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single" w:sz="4" w:space="0" w:color="404040" w:themeColor="text1" w:themeTint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22131" w14:paraId="4565C084" w14:textId="77777777" w:rsidTr="00AE1F70">
        <w:tc>
          <w:tcPr>
            <w:tcW w:w="9997" w:type="dxa"/>
          </w:tcPr>
          <w:p w14:paraId="63ED5426" w14:textId="77777777" w:rsidR="00022131" w:rsidRPr="00AE1F70" w:rsidRDefault="00022131" w:rsidP="00022131">
            <w:pPr>
              <w:jc w:val="center"/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 w:rsidRPr="00AE1F70">
              <w:rPr>
                <w:color w:val="404040" w:themeColor="text1" w:themeTint="BF"/>
                <w:sz w:val="18"/>
                <w:szCs w:val="18"/>
              </w:rPr>
              <w:t>Valsts sabiedrība ar ierobežotu atbildību</w:t>
            </w:r>
          </w:p>
          <w:p w14:paraId="22C232A3" w14:textId="77777777" w:rsidR="00022131" w:rsidRPr="00AE1F70" w:rsidRDefault="00022131" w:rsidP="00022131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AE1F70">
              <w:rPr>
                <w:color w:val="404040" w:themeColor="text1" w:themeTint="BF"/>
                <w:sz w:val="18"/>
                <w:szCs w:val="18"/>
              </w:rPr>
              <w:t>TRAUMATOLOĢIJAS UN ORTOPĒDIJAS SLIMNĪCA</w:t>
            </w:r>
          </w:p>
          <w:p w14:paraId="0F1D6239" w14:textId="77777777" w:rsidR="00022131" w:rsidRPr="00AE1F70" w:rsidRDefault="00022131" w:rsidP="00022131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AE1F70">
              <w:rPr>
                <w:color w:val="404040" w:themeColor="text1" w:themeTint="BF"/>
                <w:sz w:val="18"/>
                <w:szCs w:val="18"/>
              </w:rPr>
              <w:t>Duntes ielā 22, Rīgā, LV - 1005, reģistrācijas Nr. 40003410729</w:t>
            </w:r>
          </w:p>
          <w:p w14:paraId="754DD15D" w14:textId="32A545B3" w:rsidR="00022131" w:rsidRPr="00022131" w:rsidRDefault="00022131" w:rsidP="00022131">
            <w:pPr>
              <w:spacing w:after="120"/>
              <w:jc w:val="center"/>
              <w:rPr>
                <w:sz w:val="18"/>
                <w:szCs w:val="18"/>
              </w:rPr>
            </w:pPr>
            <w:r w:rsidRPr="00AE1F70">
              <w:rPr>
                <w:color w:val="404040" w:themeColor="text1" w:themeTint="BF"/>
                <w:sz w:val="18"/>
                <w:szCs w:val="18"/>
              </w:rPr>
              <w:t xml:space="preserve">Tālrunis 67 399 300, e-pasts: </w:t>
            </w:r>
            <w:hyperlink r:id="rId8" w:history="1">
              <w:r w:rsidRPr="00AE1F70">
                <w:rPr>
                  <w:rStyle w:val="Hipersaite"/>
                  <w:color w:val="404040" w:themeColor="text1" w:themeTint="BF"/>
                  <w:sz w:val="18"/>
                  <w:szCs w:val="18"/>
                </w:rPr>
                <w:t>tos@tos.lv</w:t>
              </w:r>
            </w:hyperlink>
            <w:r w:rsidRPr="00AE1F70">
              <w:rPr>
                <w:color w:val="404040" w:themeColor="text1" w:themeTint="BF"/>
                <w:sz w:val="18"/>
                <w:szCs w:val="18"/>
              </w:rPr>
              <w:t xml:space="preserve">, </w:t>
            </w:r>
            <w:r w:rsidRPr="00AE1F70">
              <w:rPr>
                <w:color w:val="404040" w:themeColor="text1" w:themeTint="BF"/>
                <w:sz w:val="18"/>
                <w:szCs w:val="18"/>
                <w:u w:val="single"/>
              </w:rPr>
              <w:t>www.tos.lv</w:t>
            </w:r>
          </w:p>
        </w:tc>
      </w:tr>
    </w:tbl>
    <w:p w14:paraId="6B9758CC" w14:textId="77777777" w:rsidR="005548D9" w:rsidRPr="00DA4B20" w:rsidRDefault="005548D9">
      <w:pPr>
        <w:rPr>
          <w:sz w:val="16"/>
          <w:szCs w:val="16"/>
        </w:rPr>
      </w:pPr>
    </w:p>
    <w:p w14:paraId="283689F0" w14:textId="2DD39F36" w:rsidR="003601B6" w:rsidRDefault="005F46F1" w:rsidP="00982FA6">
      <w:pPr>
        <w:shd w:val="clear" w:color="auto" w:fill="FFFFFF"/>
        <w:jc w:val="center"/>
        <w:rPr>
          <w:b/>
          <w:i/>
          <w:szCs w:val="20"/>
        </w:rPr>
      </w:pPr>
      <w:r>
        <w:rPr>
          <w:b/>
        </w:rPr>
        <w:t xml:space="preserve">PACIENTU  MAKSĀJUMI </w:t>
      </w:r>
      <w:r w:rsidR="001315EB">
        <w:rPr>
          <w:b/>
        </w:rPr>
        <w:t>STACIONĀR</w:t>
      </w:r>
      <w:r w:rsidR="00946E2C">
        <w:rPr>
          <w:b/>
        </w:rPr>
        <w:t>I</w:t>
      </w:r>
      <w:r w:rsidR="000E4A63">
        <w:rPr>
          <w:b/>
        </w:rPr>
        <w:t xml:space="preserve"> </w:t>
      </w:r>
      <w:r w:rsidR="00492892" w:rsidRPr="008054BB">
        <w:rPr>
          <w:b/>
        </w:rPr>
        <w:t xml:space="preserve">no </w:t>
      </w:r>
      <w:r w:rsidR="008054BB" w:rsidRPr="008054BB">
        <w:rPr>
          <w:b/>
        </w:rPr>
        <w:t>02</w:t>
      </w:r>
      <w:r w:rsidR="00492892" w:rsidRPr="008054BB">
        <w:rPr>
          <w:b/>
        </w:rPr>
        <w:t>.01.202</w:t>
      </w:r>
      <w:r w:rsidR="008054BB" w:rsidRPr="008054BB">
        <w:rPr>
          <w:b/>
        </w:rPr>
        <w:t>5</w:t>
      </w:r>
      <w:r w:rsidR="00DC1F60" w:rsidRPr="008054BB">
        <w:rPr>
          <w:b/>
        </w:rPr>
        <w:t>.</w:t>
      </w:r>
    </w:p>
    <w:p w14:paraId="4F569188" w14:textId="77777777" w:rsidR="001315EB" w:rsidRDefault="001315EB" w:rsidP="001315EB">
      <w:pPr>
        <w:pStyle w:val="HeaderEven"/>
        <w:pBdr>
          <w:bottom w:val="none" w:sz="0" w:space="0" w:color="auto"/>
        </w:pBdr>
        <w:spacing w:before="120" w:after="240"/>
        <w:jc w:val="center"/>
        <w:rPr>
          <w:rFonts w:ascii="Times New Roman" w:hAnsi="Times New Roman"/>
          <w:b w:val="0"/>
          <w:i/>
          <w:color w:val="595959" w:themeColor="text1" w:themeTint="A6"/>
          <w:sz w:val="18"/>
          <w:szCs w:val="18"/>
        </w:rPr>
      </w:pPr>
      <w:r>
        <w:rPr>
          <w:rFonts w:ascii="Times New Roman" w:hAnsi="Times New Roman"/>
          <w:b w:val="0"/>
          <w:i/>
          <w:color w:val="595959" w:themeColor="text1" w:themeTint="A6"/>
          <w:sz w:val="18"/>
          <w:szCs w:val="18"/>
        </w:rPr>
        <w:t>(</w:t>
      </w:r>
      <w:r w:rsidRPr="00395F4E">
        <w:rPr>
          <w:rFonts w:ascii="Times New Roman" w:hAnsi="Times New Roman"/>
          <w:b w:val="0"/>
          <w:i/>
          <w:color w:val="595959" w:themeColor="text1" w:themeTint="A6"/>
          <w:sz w:val="18"/>
          <w:szCs w:val="18"/>
        </w:rPr>
        <w:t xml:space="preserve">LR MK </w:t>
      </w:r>
      <w:r w:rsidR="00DC1F60">
        <w:rPr>
          <w:rFonts w:ascii="Times New Roman" w:hAnsi="Times New Roman"/>
          <w:b w:val="0"/>
          <w:i/>
          <w:color w:val="595959" w:themeColor="text1" w:themeTint="A6"/>
          <w:sz w:val="18"/>
          <w:szCs w:val="18"/>
        </w:rPr>
        <w:t>28.08.2018</w:t>
      </w:r>
      <w:r w:rsidR="00F15CCE">
        <w:rPr>
          <w:rFonts w:ascii="Times New Roman" w:hAnsi="Times New Roman"/>
          <w:b w:val="0"/>
          <w:i/>
          <w:color w:val="595959" w:themeColor="text1" w:themeTint="A6"/>
          <w:sz w:val="18"/>
          <w:szCs w:val="18"/>
        </w:rPr>
        <w:t>.</w:t>
      </w:r>
      <w:r>
        <w:rPr>
          <w:rFonts w:ascii="Times New Roman" w:hAnsi="Times New Roman"/>
          <w:b w:val="0"/>
          <w:i/>
          <w:color w:val="595959" w:themeColor="text1" w:themeTint="A6"/>
          <w:sz w:val="18"/>
          <w:szCs w:val="18"/>
        </w:rPr>
        <w:t xml:space="preserve"> </w:t>
      </w:r>
      <w:r w:rsidRPr="00395F4E">
        <w:rPr>
          <w:rFonts w:ascii="Times New Roman" w:hAnsi="Times New Roman"/>
          <w:b w:val="0"/>
          <w:i/>
          <w:color w:val="595959" w:themeColor="text1" w:themeTint="A6"/>
          <w:sz w:val="18"/>
          <w:szCs w:val="18"/>
        </w:rPr>
        <w:t>noteikumi Nr.</w:t>
      </w:r>
      <w:r>
        <w:rPr>
          <w:rFonts w:ascii="Times New Roman" w:hAnsi="Times New Roman"/>
          <w:b w:val="0"/>
          <w:i/>
          <w:color w:val="595959" w:themeColor="text1" w:themeTint="A6"/>
          <w:sz w:val="18"/>
          <w:szCs w:val="18"/>
        </w:rPr>
        <w:t>555</w:t>
      </w:r>
      <w:r w:rsidRPr="00395F4E">
        <w:rPr>
          <w:rFonts w:ascii="Times New Roman" w:hAnsi="Times New Roman"/>
          <w:b w:val="0"/>
          <w:i/>
          <w:color w:val="595959" w:themeColor="text1" w:themeTint="A6"/>
          <w:sz w:val="18"/>
          <w:szCs w:val="18"/>
        </w:rPr>
        <w:t xml:space="preserve"> „Veselības aprūpes </w:t>
      </w:r>
      <w:r>
        <w:rPr>
          <w:rFonts w:ascii="Times New Roman" w:hAnsi="Times New Roman"/>
          <w:b w:val="0"/>
          <w:i/>
          <w:color w:val="595959" w:themeColor="text1" w:themeTint="A6"/>
          <w:sz w:val="18"/>
          <w:szCs w:val="18"/>
        </w:rPr>
        <w:t xml:space="preserve">pakalpojumu </w:t>
      </w:r>
      <w:r w:rsidRPr="00395F4E">
        <w:rPr>
          <w:rFonts w:ascii="Times New Roman" w:hAnsi="Times New Roman"/>
          <w:b w:val="0"/>
          <w:i/>
          <w:color w:val="595959" w:themeColor="text1" w:themeTint="A6"/>
          <w:sz w:val="18"/>
          <w:szCs w:val="18"/>
        </w:rPr>
        <w:t xml:space="preserve">organizēšanas un </w:t>
      </w:r>
      <w:r>
        <w:rPr>
          <w:rFonts w:ascii="Times New Roman" w:hAnsi="Times New Roman"/>
          <w:b w:val="0"/>
          <w:i/>
          <w:color w:val="595959" w:themeColor="text1" w:themeTint="A6"/>
          <w:sz w:val="18"/>
          <w:szCs w:val="18"/>
        </w:rPr>
        <w:t>samaksas</w:t>
      </w:r>
      <w:r w:rsidRPr="00395F4E">
        <w:rPr>
          <w:rFonts w:ascii="Times New Roman" w:hAnsi="Times New Roman"/>
          <w:b w:val="0"/>
          <w:i/>
          <w:color w:val="595959" w:themeColor="text1" w:themeTint="A6"/>
          <w:sz w:val="18"/>
          <w:szCs w:val="18"/>
        </w:rPr>
        <w:t xml:space="preserve"> </w:t>
      </w:r>
      <w:r>
        <w:rPr>
          <w:rFonts w:ascii="Times New Roman" w:hAnsi="Times New Roman"/>
          <w:b w:val="0"/>
          <w:i/>
          <w:color w:val="595959" w:themeColor="text1" w:themeTint="A6"/>
          <w:sz w:val="18"/>
          <w:szCs w:val="18"/>
        </w:rPr>
        <w:t>kārtība”)</w:t>
      </w:r>
    </w:p>
    <w:tbl>
      <w:tblPr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00"/>
        <w:gridCol w:w="1588"/>
        <w:gridCol w:w="1276"/>
        <w:gridCol w:w="1134"/>
        <w:gridCol w:w="1134"/>
        <w:gridCol w:w="1418"/>
        <w:gridCol w:w="1984"/>
      </w:tblGrid>
      <w:tr w:rsidR="003178CF" w:rsidRPr="0003737F" w14:paraId="51B08867" w14:textId="77777777" w:rsidTr="00A94A91">
        <w:tc>
          <w:tcPr>
            <w:tcW w:w="6124" w:type="dxa"/>
            <w:gridSpan w:val="6"/>
            <w:tcBorders>
              <w:bottom w:val="single" w:sz="4" w:space="0" w:color="000000"/>
              <w:right w:val="double" w:sz="4" w:space="0" w:color="auto"/>
            </w:tcBorders>
            <w:shd w:val="clear" w:color="auto" w:fill="DBE5F1" w:themeFill="accent1" w:themeFillTint="33"/>
          </w:tcPr>
          <w:p w14:paraId="4719E3F9" w14:textId="77777777" w:rsidR="003178CF" w:rsidRPr="0003737F" w:rsidRDefault="003178CF" w:rsidP="00EC1DD3">
            <w:pPr>
              <w:spacing w:before="60" w:after="120"/>
              <w:rPr>
                <w:b/>
                <w:sz w:val="20"/>
                <w:szCs w:val="20"/>
              </w:rPr>
            </w:pPr>
            <w:r w:rsidRPr="0003737F">
              <w:rPr>
                <w:b/>
                <w:sz w:val="20"/>
                <w:szCs w:val="20"/>
              </w:rPr>
              <w:t>Latvijā valsts garantēto medicīnisko palīdzību saņem:</w:t>
            </w:r>
          </w:p>
          <w:p w14:paraId="474BB1EE" w14:textId="77777777" w:rsidR="003178CF" w:rsidRPr="0003737F" w:rsidRDefault="003178CF" w:rsidP="003601B6">
            <w:pPr>
              <w:pStyle w:val="Sarakstarindkopa"/>
              <w:numPr>
                <w:ilvl w:val="0"/>
                <w:numId w:val="5"/>
              </w:numPr>
              <w:tabs>
                <w:tab w:val="num" w:pos="317"/>
              </w:tabs>
              <w:ind w:left="317" w:hanging="3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Latvijas pilsoņi</w:t>
            </w:r>
          </w:p>
          <w:p w14:paraId="3DF5D592" w14:textId="77777777" w:rsidR="003178CF" w:rsidRPr="0003737F" w:rsidRDefault="003178CF" w:rsidP="003601B6">
            <w:pPr>
              <w:pStyle w:val="Sarakstarindkopa"/>
              <w:numPr>
                <w:ilvl w:val="0"/>
                <w:numId w:val="5"/>
              </w:numPr>
              <w:tabs>
                <w:tab w:val="num" w:pos="317"/>
              </w:tabs>
              <w:ind w:left="317" w:hanging="3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Latvijas </w:t>
            </w:r>
            <w:proofErr w:type="spellStart"/>
            <w:r>
              <w:rPr>
                <w:b/>
                <w:sz w:val="20"/>
                <w:szCs w:val="20"/>
              </w:rPr>
              <w:t>nepilsoņi</w:t>
            </w:r>
            <w:proofErr w:type="spellEnd"/>
          </w:p>
          <w:p w14:paraId="1B0F2147" w14:textId="698661A2" w:rsidR="003178CF" w:rsidRPr="0003737F" w:rsidRDefault="003178CF" w:rsidP="003601B6">
            <w:pPr>
              <w:pStyle w:val="Sarakstarindkopa"/>
              <w:numPr>
                <w:ilvl w:val="0"/>
                <w:numId w:val="5"/>
              </w:numPr>
              <w:tabs>
                <w:tab w:val="num" w:pos="317"/>
              </w:tabs>
              <w:ind w:left="317" w:hanging="317"/>
              <w:jc w:val="both"/>
              <w:rPr>
                <w:b/>
                <w:sz w:val="20"/>
                <w:szCs w:val="20"/>
              </w:rPr>
            </w:pPr>
            <w:r w:rsidRPr="0003737F">
              <w:rPr>
                <w:b/>
                <w:sz w:val="20"/>
                <w:szCs w:val="20"/>
              </w:rPr>
              <w:t>Eiropas Savienības dalībvalstu, Eiropas Ekonomikas zonas valstu</w:t>
            </w:r>
            <w:r w:rsidR="002B50E6">
              <w:rPr>
                <w:b/>
                <w:sz w:val="20"/>
                <w:szCs w:val="20"/>
              </w:rPr>
              <w:t xml:space="preserve">, </w:t>
            </w:r>
            <w:r w:rsidRPr="0003737F">
              <w:rPr>
                <w:b/>
                <w:sz w:val="20"/>
                <w:szCs w:val="20"/>
              </w:rPr>
              <w:t>Šveices Konfederācijas</w:t>
            </w:r>
            <w:r w:rsidR="002B50E6">
              <w:rPr>
                <w:b/>
                <w:sz w:val="20"/>
                <w:szCs w:val="20"/>
              </w:rPr>
              <w:t xml:space="preserve"> un Apvienotās Karalistes</w:t>
            </w:r>
            <w:r w:rsidRPr="0003737F">
              <w:rPr>
                <w:b/>
                <w:sz w:val="20"/>
                <w:szCs w:val="20"/>
              </w:rPr>
              <w:t xml:space="preserve"> pilsoņi, kuri uzturas Latvijā sakarā ar nodarbinātību vai kā </w:t>
            </w:r>
            <w:proofErr w:type="spellStart"/>
            <w:r w:rsidRPr="0003737F">
              <w:rPr>
                <w:b/>
                <w:sz w:val="20"/>
                <w:szCs w:val="20"/>
              </w:rPr>
              <w:t>pašnodarbinātas</w:t>
            </w:r>
            <w:proofErr w:type="spellEnd"/>
            <w:r w:rsidRPr="0003737F">
              <w:rPr>
                <w:b/>
                <w:sz w:val="20"/>
                <w:szCs w:val="20"/>
              </w:rPr>
              <w:t xml:space="preserve"> person</w:t>
            </w:r>
            <w:r>
              <w:rPr>
                <w:b/>
                <w:sz w:val="20"/>
                <w:szCs w:val="20"/>
              </w:rPr>
              <w:t xml:space="preserve">as, kā arī viņu ģimenes locekļi </w:t>
            </w:r>
          </w:p>
          <w:p w14:paraId="2E7C4F1A" w14:textId="77777777" w:rsidR="003178CF" w:rsidRDefault="003178CF" w:rsidP="003601B6">
            <w:pPr>
              <w:pStyle w:val="Sarakstarindkopa"/>
              <w:numPr>
                <w:ilvl w:val="0"/>
                <w:numId w:val="5"/>
              </w:numPr>
              <w:tabs>
                <w:tab w:val="num" w:pos="317"/>
              </w:tabs>
              <w:ind w:left="317" w:hanging="317"/>
              <w:jc w:val="both"/>
              <w:rPr>
                <w:b/>
                <w:color w:val="0000FF"/>
                <w:sz w:val="20"/>
                <w:szCs w:val="20"/>
              </w:rPr>
            </w:pPr>
            <w:r w:rsidRPr="00DA4B20">
              <w:rPr>
                <w:b/>
                <w:color w:val="0000FF"/>
                <w:sz w:val="20"/>
                <w:szCs w:val="20"/>
              </w:rPr>
              <w:t>ārzemnieki, kuriem ir pastāvīgās uzturēšanās atļauja Latvijā (ĀB ieskan</w:t>
            </w:r>
            <w:r>
              <w:rPr>
                <w:b/>
                <w:color w:val="0000FF"/>
                <w:sz w:val="20"/>
                <w:szCs w:val="20"/>
              </w:rPr>
              <w:t>ēt pasi un uzturēšanās atļauju)</w:t>
            </w:r>
          </w:p>
          <w:p w14:paraId="71F355A9" w14:textId="77777777" w:rsidR="003178CF" w:rsidRPr="005C153E" w:rsidRDefault="003178CF" w:rsidP="003601B6">
            <w:pPr>
              <w:pStyle w:val="Sarakstarindkopa"/>
              <w:numPr>
                <w:ilvl w:val="0"/>
                <w:numId w:val="5"/>
              </w:numPr>
              <w:tabs>
                <w:tab w:val="num" w:pos="317"/>
              </w:tabs>
              <w:ind w:left="317" w:hanging="317"/>
              <w:jc w:val="both"/>
              <w:rPr>
                <w:b/>
                <w:sz w:val="20"/>
                <w:szCs w:val="20"/>
              </w:rPr>
            </w:pPr>
            <w:r w:rsidRPr="005C153E">
              <w:rPr>
                <w:b/>
                <w:sz w:val="20"/>
                <w:szCs w:val="20"/>
              </w:rPr>
              <w:t>bezvalstnieki, kuriem bezvalstnieka statuss piešķirts Latvijas Republikā (ĀB ieskanēt personu apliecinošu dokumentu un izziņu par bezvalstnieka statusu)</w:t>
            </w:r>
          </w:p>
          <w:p w14:paraId="1F2A1D99" w14:textId="77777777" w:rsidR="003178CF" w:rsidRDefault="003178CF" w:rsidP="003178CF">
            <w:pPr>
              <w:pStyle w:val="Sarakstarindkopa"/>
              <w:numPr>
                <w:ilvl w:val="0"/>
                <w:numId w:val="5"/>
              </w:numPr>
              <w:tabs>
                <w:tab w:val="num" w:pos="317"/>
              </w:tabs>
              <w:ind w:left="317" w:hanging="317"/>
              <w:jc w:val="both"/>
              <w:rPr>
                <w:b/>
                <w:sz w:val="20"/>
                <w:szCs w:val="20"/>
              </w:rPr>
            </w:pPr>
            <w:r w:rsidRPr="0003737F">
              <w:rPr>
                <w:b/>
                <w:sz w:val="20"/>
                <w:szCs w:val="20"/>
              </w:rPr>
              <w:t xml:space="preserve">bēgļi un personas, kurām </w:t>
            </w:r>
            <w:r>
              <w:rPr>
                <w:b/>
                <w:sz w:val="20"/>
                <w:szCs w:val="20"/>
              </w:rPr>
              <w:t>piešķirts alternatīvais statuss</w:t>
            </w:r>
          </w:p>
          <w:p w14:paraId="2DBE2AF5" w14:textId="77777777" w:rsidR="003178CF" w:rsidRPr="003178CF" w:rsidRDefault="003178CF" w:rsidP="003178CF">
            <w:pPr>
              <w:pStyle w:val="Sarakstarindkopa"/>
              <w:numPr>
                <w:ilvl w:val="0"/>
                <w:numId w:val="5"/>
              </w:numPr>
              <w:tabs>
                <w:tab w:val="num" w:pos="317"/>
              </w:tabs>
              <w:ind w:left="317" w:hanging="317"/>
              <w:jc w:val="both"/>
              <w:rPr>
                <w:b/>
                <w:sz w:val="20"/>
                <w:szCs w:val="20"/>
              </w:rPr>
            </w:pPr>
            <w:r w:rsidRPr="003178CF">
              <w:rPr>
                <w:b/>
                <w:sz w:val="20"/>
                <w:szCs w:val="20"/>
              </w:rPr>
              <w:t>aizturētie, apcietinātie un ar brīvības atņemšanu notiesātās personas</w:t>
            </w:r>
          </w:p>
        </w:tc>
        <w:tc>
          <w:tcPr>
            <w:tcW w:w="3402" w:type="dxa"/>
            <w:gridSpan w:val="2"/>
            <w:tcBorders>
              <w:left w:val="double" w:sz="4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AE9C56" w14:textId="71B5F243" w:rsidR="008B1B24" w:rsidRPr="0003737F" w:rsidRDefault="001860DB" w:rsidP="003601B6">
            <w:pPr>
              <w:jc w:val="center"/>
            </w:pPr>
            <w:r w:rsidRPr="00D50BA7">
              <w:rPr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, </w:t>
            </w:r>
            <w:r w:rsidRPr="00D50BA7">
              <w:rPr>
                <w:sz w:val="22"/>
                <w:szCs w:val="22"/>
              </w:rPr>
              <w:t xml:space="preserve">EEZ </w:t>
            </w:r>
            <w:r w:rsidRPr="0081536A">
              <w:rPr>
                <w:sz w:val="20"/>
                <w:szCs w:val="20"/>
              </w:rPr>
              <w:t>(</w:t>
            </w:r>
            <w:r w:rsidRPr="0081536A">
              <w:rPr>
                <w:color w:val="000000"/>
                <w:sz w:val="20"/>
                <w:szCs w:val="20"/>
              </w:rPr>
              <w:t>Norvēģija, Islande, Lihtenšteina</w:t>
            </w:r>
            <w:r>
              <w:rPr>
                <w:color w:val="000000"/>
                <w:sz w:val="20"/>
                <w:szCs w:val="20"/>
              </w:rPr>
              <w:t xml:space="preserve">), </w:t>
            </w:r>
            <w:r w:rsidRPr="00630C65">
              <w:rPr>
                <w:color w:val="000000"/>
                <w:sz w:val="22"/>
                <w:szCs w:val="22"/>
              </w:rPr>
              <w:t>Šveices konfederācijas un Apvienotās Karalistes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50BA7">
              <w:rPr>
                <w:sz w:val="22"/>
                <w:szCs w:val="22"/>
              </w:rPr>
              <w:t>pilsoņiem,</w:t>
            </w:r>
            <w:r>
              <w:rPr>
                <w:sz w:val="22"/>
                <w:szCs w:val="22"/>
              </w:rPr>
              <w:t xml:space="preserve"> </w:t>
            </w:r>
            <w:r w:rsidRPr="00D50BA7">
              <w:rPr>
                <w:sz w:val="22"/>
                <w:szCs w:val="22"/>
              </w:rPr>
              <w:t>sniedzot neatliekamo  medicīnisko palīdzību</w:t>
            </w:r>
            <w:r w:rsidRPr="0003737F">
              <w:t xml:space="preserve"> </w:t>
            </w:r>
          </w:p>
        </w:tc>
      </w:tr>
      <w:tr w:rsidR="003178CF" w:rsidRPr="0003737F" w14:paraId="4CB2770C" w14:textId="77777777" w:rsidTr="00621114">
        <w:trPr>
          <w:trHeight w:val="495"/>
        </w:trPr>
        <w:tc>
          <w:tcPr>
            <w:tcW w:w="39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6DA650" w14:textId="77777777" w:rsidR="003178CF" w:rsidRPr="0003737F" w:rsidRDefault="003178CF" w:rsidP="003601B6">
            <w:pPr>
              <w:rPr>
                <w:b/>
                <w:sz w:val="18"/>
              </w:rPr>
            </w:pPr>
          </w:p>
        </w:tc>
        <w:tc>
          <w:tcPr>
            <w:tcW w:w="2188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5925588" w14:textId="77777777" w:rsidR="003178CF" w:rsidRPr="00C72CE9" w:rsidRDefault="003178CF" w:rsidP="003601B6">
            <w:pPr>
              <w:rPr>
                <w:b/>
                <w:sz w:val="18"/>
                <w:szCs w:val="18"/>
              </w:rPr>
            </w:pPr>
            <w:r w:rsidRPr="00C72CE9">
              <w:rPr>
                <w:b/>
                <w:sz w:val="18"/>
                <w:szCs w:val="18"/>
              </w:rPr>
              <w:t>Pakalpojums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E80FA9" w14:textId="77777777" w:rsidR="003178CF" w:rsidRPr="0003737F" w:rsidRDefault="003178CF" w:rsidP="003601B6">
            <w:pPr>
              <w:rPr>
                <w:b/>
                <w:sz w:val="18"/>
                <w:szCs w:val="18"/>
              </w:rPr>
            </w:pPr>
            <w:proofErr w:type="spellStart"/>
            <w:r w:rsidRPr="0003737F">
              <w:rPr>
                <w:b/>
                <w:sz w:val="18"/>
                <w:szCs w:val="18"/>
              </w:rPr>
              <w:t>Tr</w:t>
            </w:r>
            <w:r>
              <w:rPr>
                <w:b/>
                <w:sz w:val="18"/>
                <w:szCs w:val="18"/>
              </w:rPr>
              <w:t>aum</w:t>
            </w:r>
            <w:proofErr w:type="spellEnd"/>
            <w:r w:rsidRPr="0003737F">
              <w:rPr>
                <w:b/>
                <w:sz w:val="18"/>
                <w:szCs w:val="18"/>
              </w:rPr>
              <w:t>.,</w:t>
            </w:r>
            <w:proofErr w:type="spellStart"/>
            <w:r w:rsidRPr="0003737F">
              <w:rPr>
                <w:b/>
                <w:sz w:val="18"/>
                <w:szCs w:val="18"/>
              </w:rPr>
              <w:t>ort</w:t>
            </w:r>
            <w:r>
              <w:rPr>
                <w:b/>
                <w:sz w:val="18"/>
                <w:szCs w:val="18"/>
              </w:rPr>
              <w:t>op</w:t>
            </w:r>
            <w:proofErr w:type="spellEnd"/>
            <w:r w:rsidRPr="0003737F">
              <w:rPr>
                <w:b/>
                <w:sz w:val="18"/>
                <w:szCs w:val="18"/>
              </w:rPr>
              <w:t xml:space="preserve"> un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3737F">
              <w:rPr>
                <w:b/>
                <w:sz w:val="18"/>
                <w:szCs w:val="18"/>
              </w:rPr>
              <w:t>strut</w:t>
            </w:r>
            <w:proofErr w:type="spellEnd"/>
            <w:r w:rsidRPr="0003737F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03737F">
              <w:rPr>
                <w:b/>
                <w:sz w:val="18"/>
                <w:szCs w:val="18"/>
              </w:rPr>
              <w:t>ķir</w:t>
            </w:r>
            <w:proofErr w:type="spellEnd"/>
            <w:r w:rsidRPr="0003737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6AD8449" w14:textId="77777777" w:rsidR="003178CF" w:rsidRPr="0003737F" w:rsidRDefault="003178CF" w:rsidP="005F46F1">
            <w:pPr>
              <w:rPr>
                <w:b/>
                <w:sz w:val="16"/>
                <w:szCs w:val="16"/>
              </w:rPr>
            </w:pPr>
            <w:r w:rsidRPr="0003737F">
              <w:rPr>
                <w:b/>
                <w:sz w:val="18"/>
                <w:szCs w:val="18"/>
              </w:rPr>
              <w:t>Onkoloģ</w:t>
            </w:r>
            <w:r>
              <w:rPr>
                <w:b/>
                <w:sz w:val="18"/>
                <w:szCs w:val="18"/>
              </w:rPr>
              <w:t>ija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9B8BFB6" w14:textId="77777777" w:rsidR="003178CF" w:rsidRPr="00DA4B20" w:rsidRDefault="003178CF" w:rsidP="00995590">
            <w:pPr>
              <w:rPr>
                <w:b/>
                <w:color w:val="0000FF"/>
                <w:sz w:val="16"/>
                <w:szCs w:val="16"/>
              </w:rPr>
            </w:pPr>
            <w:proofErr w:type="spellStart"/>
            <w:r w:rsidRPr="003178CF">
              <w:rPr>
                <w:b/>
                <w:sz w:val="16"/>
                <w:szCs w:val="16"/>
              </w:rPr>
              <w:t>Subakūtā</w:t>
            </w:r>
            <w:proofErr w:type="spellEnd"/>
            <w:r w:rsidRPr="003178CF">
              <w:rPr>
                <w:b/>
                <w:sz w:val="16"/>
                <w:szCs w:val="16"/>
              </w:rPr>
              <w:t xml:space="preserve"> rehabilitācija</w:t>
            </w: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F9F5EC5" w14:textId="77777777" w:rsidR="003178CF" w:rsidRPr="0003737F" w:rsidRDefault="003178CF" w:rsidP="00995590">
            <w:pPr>
              <w:rPr>
                <w:b/>
                <w:sz w:val="16"/>
                <w:szCs w:val="16"/>
              </w:rPr>
            </w:pPr>
            <w:r w:rsidRPr="00DA4B20">
              <w:rPr>
                <w:b/>
                <w:color w:val="0000FF"/>
                <w:sz w:val="16"/>
                <w:szCs w:val="16"/>
              </w:rPr>
              <w:t>Ar</w:t>
            </w:r>
            <w:r w:rsidRPr="0003737F">
              <w:rPr>
                <w:b/>
                <w:color w:val="FF0000"/>
                <w:sz w:val="16"/>
                <w:szCs w:val="16"/>
              </w:rPr>
              <w:t xml:space="preserve">  </w:t>
            </w:r>
            <w:r w:rsidRPr="0003737F">
              <w:rPr>
                <w:b/>
                <w:sz w:val="16"/>
                <w:szCs w:val="16"/>
              </w:rPr>
              <w:t xml:space="preserve">EVAK 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0036123" w14:textId="77777777" w:rsidR="003178CF" w:rsidRPr="0003737F" w:rsidRDefault="003178CF" w:rsidP="003601B6">
            <w:pPr>
              <w:rPr>
                <w:b/>
                <w:sz w:val="18"/>
              </w:rPr>
            </w:pPr>
            <w:r w:rsidRPr="00DA4B20">
              <w:rPr>
                <w:b/>
                <w:color w:val="0000FF"/>
                <w:sz w:val="18"/>
              </w:rPr>
              <w:t>Bez</w:t>
            </w:r>
            <w:r w:rsidRPr="0003737F">
              <w:rPr>
                <w:b/>
                <w:color w:val="FF0000"/>
                <w:sz w:val="18"/>
              </w:rPr>
              <w:t xml:space="preserve"> </w:t>
            </w:r>
            <w:r w:rsidRPr="0003737F">
              <w:rPr>
                <w:b/>
                <w:sz w:val="18"/>
              </w:rPr>
              <w:t xml:space="preserve"> EVAK</w:t>
            </w:r>
          </w:p>
        </w:tc>
      </w:tr>
      <w:tr w:rsidR="003178CF" w:rsidRPr="0003737F" w14:paraId="4A7A226C" w14:textId="77777777" w:rsidTr="00621114">
        <w:tc>
          <w:tcPr>
            <w:tcW w:w="392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14:paraId="758DE099" w14:textId="77777777" w:rsidR="003178CF" w:rsidRPr="0003737F" w:rsidRDefault="003178CF" w:rsidP="003178CF">
            <w:pPr>
              <w:jc w:val="center"/>
              <w:rPr>
                <w:sz w:val="20"/>
                <w:szCs w:val="20"/>
              </w:rPr>
            </w:pPr>
            <w:r w:rsidRPr="0003737F">
              <w:rPr>
                <w:sz w:val="20"/>
                <w:szCs w:val="20"/>
              </w:rPr>
              <w:t>1.</w:t>
            </w:r>
          </w:p>
        </w:tc>
        <w:tc>
          <w:tcPr>
            <w:tcW w:w="2188" w:type="dxa"/>
            <w:gridSpan w:val="2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14:paraId="5EEE343B" w14:textId="77777777" w:rsidR="003178CF" w:rsidRPr="0003737F" w:rsidRDefault="003178CF" w:rsidP="003178C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03737F">
              <w:rPr>
                <w:sz w:val="20"/>
                <w:szCs w:val="20"/>
              </w:rPr>
              <w:t xml:space="preserve">ar ārstēšanos, sākot no </w:t>
            </w:r>
            <w:r w:rsidRPr="0003737F">
              <w:rPr>
                <w:b/>
                <w:sz w:val="20"/>
                <w:szCs w:val="20"/>
              </w:rPr>
              <w:t>2. dienas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14:paraId="7356B5F0" w14:textId="77777777" w:rsidR="003178CF" w:rsidRPr="0003737F" w:rsidRDefault="003178CF" w:rsidP="003178CF">
            <w:pPr>
              <w:spacing w:before="60"/>
              <w:rPr>
                <w:b/>
                <w:sz w:val="20"/>
                <w:szCs w:val="20"/>
              </w:rPr>
            </w:pPr>
            <w:r w:rsidRPr="0003737F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08EB7B7" w14:textId="77777777" w:rsidR="003178CF" w:rsidRPr="0003737F" w:rsidRDefault="000E4A63" w:rsidP="003178CF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7.00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E2AC750" w14:textId="77777777" w:rsidR="003178CF" w:rsidRPr="0003737F" w:rsidRDefault="003178CF" w:rsidP="003178CF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14:paraId="2A2D2E1E" w14:textId="77777777" w:rsidR="003178CF" w:rsidRPr="0003737F" w:rsidRDefault="003178CF" w:rsidP="003178CF">
            <w:pPr>
              <w:spacing w:before="60"/>
              <w:rPr>
                <w:b/>
                <w:sz w:val="20"/>
                <w:szCs w:val="20"/>
              </w:rPr>
            </w:pPr>
            <w:r w:rsidRPr="0003737F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14:paraId="224EF783" w14:textId="793A39B3" w:rsidR="003178CF" w:rsidRPr="0003737F" w:rsidRDefault="003178CF" w:rsidP="003178CF">
            <w:pPr>
              <w:spacing w:before="60"/>
              <w:rPr>
                <w:b/>
                <w:sz w:val="20"/>
                <w:szCs w:val="20"/>
              </w:rPr>
            </w:pPr>
            <w:r w:rsidRPr="0003737F">
              <w:rPr>
                <w:b/>
                <w:sz w:val="20"/>
                <w:szCs w:val="20"/>
              </w:rPr>
              <w:t xml:space="preserve">10.00 </w:t>
            </w:r>
            <w:r w:rsidR="000E4A63">
              <w:rPr>
                <w:b/>
                <w:sz w:val="20"/>
                <w:szCs w:val="20"/>
              </w:rPr>
              <w:t>+</w:t>
            </w:r>
            <w:r w:rsidRPr="00052C73">
              <w:rPr>
                <w:sz w:val="20"/>
                <w:szCs w:val="20"/>
              </w:rPr>
              <w:t xml:space="preserve"> MK 555.not. </w:t>
            </w:r>
            <w:r w:rsidR="00052C73" w:rsidRPr="00052C73">
              <w:rPr>
                <w:sz w:val="20"/>
                <w:szCs w:val="20"/>
              </w:rPr>
              <w:t xml:space="preserve"> </w:t>
            </w:r>
            <w:r w:rsidR="00052C73" w:rsidRPr="00052C73">
              <w:rPr>
                <w:b/>
                <w:bCs/>
                <w:sz w:val="20"/>
                <w:szCs w:val="20"/>
              </w:rPr>
              <w:t xml:space="preserve">TOS </w:t>
            </w:r>
            <w:r w:rsidRPr="00052C73">
              <w:rPr>
                <w:b/>
                <w:bCs/>
                <w:sz w:val="20"/>
                <w:szCs w:val="20"/>
              </w:rPr>
              <w:t>gultas dienas tarifs</w:t>
            </w:r>
          </w:p>
        </w:tc>
      </w:tr>
      <w:tr w:rsidR="003178CF" w:rsidRPr="0003737F" w14:paraId="3833E353" w14:textId="77777777" w:rsidTr="00621114">
        <w:tc>
          <w:tcPr>
            <w:tcW w:w="392" w:type="dxa"/>
            <w:shd w:val="clear" w:color="auto" w:fill="DBE5F1" w:themeFill="accent1" w:themeFillTint="33"/>
            <w:vAlign w:val="center"/>
          </w:tcPr>
          <w:p w14:paraId="4A876E2A" w14:textId="77777777" w:rsidR="003178CF" w:rsidRPr="0003737F" w:rsidRDefault="003178CF" w:rsidP="003178CF">
            <w:pPr>
              <w:jc w:val="center"/>
              <w:rPr>
                <w:sz w:val="20"/>
                <w:szCs w:val="20"/>
              </w:rPr>
            </w:pPr>
            <w:r w:rsidRPr="0003737F">
              <w:rPr>
                <w:sz w:val="20"/>
                <w:szCs w:val="20"/>
              </w:rPr>
              <w:t>2.</w:t>
            </w:r>
          </w:p>
        </w:tc>
        <w:tc>
          <w:tcPr>
            <w:tcW w:w="2188" w:type="dxa"/>
            <w:gridSpan w:val="2"/>
            <w:shd w:val="clear" w:color="auto" w:fill="DBE5F1" w:themeFill="accent1" w:themeFillTint="33"/>
            <w:vAlign w:val="center"/>
          </w:tcPr>
          <w:p w14:paraId="489A0E6F" w14:textId="77777777" w:rsidR="003178CF" w:rsidRPr="0003737F" w:rsidRDefault="003178CF" w:rsidP="003178C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03737F">
              <w:rPr>
                <w:sz w:val="20"/>
                <w:szCs w:val="20"/>
              </w:rPr>
              <w:t>ar</w:t>
            </w:r>
            <w:r w:rsidRPr="0003737F">
              <w:rPr>
                <w:b/>
                <w:sz w:val="20"/>
                <w:szCs w:val="20"/>
              </w:rPr>
              <w:t xml:space="preserve"> CT</w:t>
            </w:r>
            <w:r w:rsidRPr="0003737F">
              <w:rPr>
                <w:sz w:val="20"/>
                <w:szCs w:val="20"/>
              </w:rPr>
              <w:t xml:space="preserve"> bez  kontrastvielas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928959C" w14:textId="77777777" w:rsidR="003178CF" w:rsidRPr="0003737F" w:rsidRDefault="000E4A63" w:rsidP="003178CF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50060FC" w14:textId="77777777" w:rsidR="003178CF" w:rsidRPr="0003737F" w:rsidRDefault="000E4A63" w:rsidP="003178CF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A9558D1" w14:textId="77777777" w:rsidR="003178CF" w:rsidRPr="0003737F" w:rsidRDefault="000E4A63" w:rsidP="003178CF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14:paraId="4E7D4FBF" w14:textId="77777777" w:rsidR="003178CF" w:rsidRPr="0003737F" w:rsidRDefault="000E4A63" w:rsidP="003178CF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8693C1C" w14:textId="77777777" w:rsidR="003178CF" w:rsidRPr="0003737F" w:rsidRDefault="000E4A63" w:rsidP="003178CF">
            <w:pPr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</w:t>
            </w:r>
            <w:r w:rsidR="003178CF" w:rsidRPr="0003737F">
              <w:rPr>
                <w:sz w:val="20"/>
                <w:szCs w:val="20"/>
              </w:rPr>
              <w:t xml:space="preserve">+ </w:t>
            </w:r>
            <w:r w:rsidR="003178CF" w:rsidRPr="0003737F">
              <w:rPr>
                <w:b/>
                <w:sz w:val="20"/>
                <w:szCs w:val="20"/>
              </w:rPr>
              <w:t>cena</w:t>
            </w:r>
            <w:r w:rsidR="003178CF" w:rsidRPr="0003737F">
              <w:rPr>
                <w:sz w:val="20"/>
                <w:szCs w:val="20"/>
              </w:rPr>
              <w:t xml:space="preserve"> </w:t>
            </w:r>
            <w:r w:rsidR="003178CF" w:rsidRPr="00E822E5">
              <w:rPr>
                <w:sz w:val="18"/>
                <w:szCs w:val="20"/>
              </w:rPr>
              <w:t xml:space="preserve">pēc </w:t>
            </w:r>
            <w:r w:rsidR="003178CF">
              <w:rPr>
                <w:sz w:val="18"/>
                <w:szCs w:val="20"/>
              </w:rPr>
              <w:t>manipulāciju</w:t>
            </w:r>
            <w:r w:rsidR="003178CF" w:rsidRPr="00E822E5">
              <w:rPr>
                <w:sz w:val="18"/>
                <w:szCs w:val="20"/>
              </w:rPr>
              <w:t xml:space="preserve"> tarifiem</w:t>
            </w:r>
          </w:p>
        </w:tc>
      </w:tr>
      <w:tr w:rsidR="003178CF" w:rsidRPr="0003737F" w14:paraId="4E42E009" w14:textId="77777777" w:rsidTr="00621114">
        <w:tc>
          <w:tcPr>
            <w:tcW w:w="392" w:type="dxa"/>
            <w:shd w:val="clear" w:color="auto" w:fill="DBE5F1" w:themeFill="accent1" w:themeFillTint="33"/>
            <w:vAlign w:val="center"/>
          </w:tcPr>
          <w:p w14:paraId="39A4C93C" w14:textId="77777777" w:rsidR="003178CF" w:rsidRPr="0003737F" w:rsidRDefault="003178CF" w:rsidP="003178CF">
            <w:pPr>
              <w:jc w:val="center"/>
              <w:rPr>
                <w:sz w:val="20"/>
                <w:szCs w:val="20"/>
              </w:rPr>
            </w:pPr>
            <w:r w:rsidRPr="0003737F">
              <w:rPr>
                <w:sz w:val="20"/>
                <w:szCs w:val="20"/>
              </w:rPr>
              <w:t>3.</w:t>
            </w:r>
          </w:p>
        </w:tc>
        <w:tc>
          <w:tcPr>
            <w:tcW w:w="2188" w:type="dxa"/>
            <w:gridSpan w:val="2"/>
            <w:shd w:val="clear" w:color="auto" w:fill="DBE5F1" w:themeFill="accent1" w:themeFillTint="33"/>
            <w:vAlign w:val="center"/>
          </w:tcPr>
          <w:p w14:paraId="01C8D3B9" w14:textId="77777777" w:rsidR="003178CF" w:rsidRPr="0003737F" w:rsidRDefault="003178CF" w:rsidP="003178C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03737F">
              <w:rPr>
                <w:sz w:val="20"/>
                <w:szCs w:val="20"/>
              </w:rPr>
              <w:t>ar</w:t>
            </w:r>
            <w:r w:rsidRPr="0003737F">
              <w:rPr>
                <w:b/>
                <w:sz w:val="20"/>
                <w:szCs w:val="20"/>
              </w:rPr>
              <w:t xml:space="preserve"> CT</w:t>
            </w:r>
            <w:r w:rsidRPr="0003737F">
              <w:rPr>
                <w:sz w:val="20"/>
                <w:szCs w:val="20"/>
              </w:rPr>
              <w:t xml:space="preserve"> ar kontrastvielu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06F1A48" w14:textId="77777777" w:rsidR="003178CF" w:rsidRPr="0003737F" w:rsidRDefault="000E4A63" w:rsidP="003178CF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14FE6DF" w14:textId="77777777" w:rsidR="003178CF" w:rsidRPr="0003737F" w:rsidRDefault="000E4A63" w:rsidP="003178CF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158B1A8" w14:textId="77777777" w:rsidR="003178CF" w:rsidRPr="0003737F" w:rsidRDefault="000E4A63" w:rsidP="003178CF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21.00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14:paraId="02A4602A" w14:textId="77777777" w:rsidR="003178CF" w:rsidRPr="0003737F" w:rsidRDefault="000E4A63" w:rsidP="003178CF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21.00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7709CE79" w14:textId="77777777" w:rsidR="003178CF" w:rsidRPr="0003737F" w:rsidRDefault="000E4A63" w:rsidP="003178CF">
            <w:pPr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21.00</w:t>
            </w:r>
            <w:r w:rsidR="003178CF" w:rsidRPr="0003737F">
              <w:rPr>
                <w:sz w:val="20"/>
                <w:szCs w:val="20"/>
              </w:rPr>
              <w:t xml:space="preserve">+ </w:t>
            </w:r>
            <w:r w:rsidR="003178CF" w:rsidRPr="0003737F">
              <w:rPr>
                <w:b/>
                <w:sz w:val="20"/>
                <w:szCs w:val="20"/>
              </w:rPr>
              <w:t>cena</w:t>
            </w:r>
            <w:r w:rsidR="003178CF" w:rsidRPr="0003737F">
              <w:rPr>
                <w:sz w:val="20"/>
                <w:szCs w:val="20"/>
              </w:rPr>
              <w:t xml:space="preserve"> </w:t>
            </w:r>
            <w:r w:rsidR="003178CF" w:rsidRPr="00E822E5">
              <w:rPr>
                <w:sz w:val="18"/>
                <w:szCs w:val="20"/>
              </w:rPr>
              <w:t xml:space="preserve">pēc </w:t>
            </w:r>
            <w:r w:rsidR="003178CF">
              <w:rPr>
                <w:sz w:val="18"/>
                <w:szCs w:val="20"/>
              </w:rPr>
              <w:t>manipulāciju</w:t>
            </w:r>
            <w:r w:rsidR="003178CF" w:rsidRPr="00E822E5">
              <w:rPr>
                <w:sz w:val="18"/>
                <w:szCs w:val="20"/>
              </w:rPr>
              <w:t xml:space="preserve"> tarifiem</w:t>
            </w:r>
          </w:p>
        </w:tc>
      </w:tr>
      <w:tr w:rsidR="003178CF" w:rsidRPr="0003737F" w14:paraId="5B2D1FE2" w14:textId="77777777" w:rsidTr="00621114">
        <w:tc>
          <w:tcPr>
            <w:tcW w:w="392" w:type="dxa"/>
            <w:shd w:val="clear" w:color="auto" w:fill="DBE5F1" w:themeFill="accent1" w:themeFillTint="33"/>
            <w:vAlign w:val="center"/>
          </w:tcPr>
          <w:p w14:paraId="76998F36" w14:textId="77777777" w:rsidR="003178CF" w:rsidRPr="0003737F" w:rsidRDefault="003178CF" w:rsidP="003178CF">
            <w:pPr>
              <w:jc w:val="center"/>
              <w:rPr>
                <w:sz w:val="20"/>
                <w:szCs w:val="20"/>
              </w:rPr>
            </w:pPr>
            <w:r w:rsidRPr="0003737F">
              <w:rPr>
                <w:sz w:val="20"/>
                <w:szCs w:val="20"/>
              </w:rPr>
              <w:t>4.</w:t>
            </w:r>
          </w:p>
        </w:tc>
        <w:tc>
          <w:tcPr>
            <w:tcW w:w="2188" w:type="dxa"/>
            <w:gridSpan w:val="2"/>
            <w:shd w:val="clear" w:color="auto" w:fill="DBE5F1" w:themeFill="accent1" w:themeFillTint="33"/>
            <w:vAlign w:val="center"/>
          </w:tcPr>
          <w:p w14:paraId="7C17F191" w14:textId="77777777" w:rsidR="003178CF" w:rsidRPr="0003737F" w:rsidRDefault="003178CF" w:rsidP="003178C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03737F">
              <w:rPr>
                <w:sz w:val="20"/>
                <w:szCs w:val="20"/>
              </w:rPr>
              <w:t xml:space="preserve">ar </w:t>
            </w:r>
            <w:r w:rsidRPr="0003737F">
              <w:rPr>
                <w:b/>
                <w:sz w:val="20"/>
                <w:szCs w:val="20"/>
              </w:rPr>
              <w:t>MR</w:t>
            </w:r>
            <w:r w:rsidRPr="0003737F">
              <w:rPr>
                <w:sz w:val="20"/>
                <w:szCs w:val="20"/>
              </w:rPr>
              <w:t xml:space="preserve"> bez kontrastvielas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D9B37B2" w14:textId="77777777" w:rsidR="003178CF" w:rsidRPr="0003737F" w:rsidRDefault="000E4A63" w:rsidP="003178CF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6B4706C" w14:textId="77777777" w:rsidR="003178CF" w:rsidRPr="0003737F" w:rsidRDefault="000E4A63" w:rsidP="003178CF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349A105" w14:textId="77777777" w:rsidR="003178CF" w:rsidRPr="0003737F" w:rsidRDefault="000E4A63" w:rsidP="003178CF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28.00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14:paraId="4AB32916" w14:textId="77777777" w:rsidR="003178CF" w:rsidRPr="0003737F" w:rsidRDefault="000E4A63" w:rsidP="003178CF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28.00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563C1CE3" w14:textId="77777777" w:rsidR="003178CF" w:rsidRPr="0003737F" w:rsidRDefault="000E4A63" w:rsidP="003178CF">
            <w:pPr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28.00</w:t>
            </w:r>
            <w:r w:rsidR="003178CF" w:rsidRPr="0003737F">
              <w:rPr>
                <w:sz w:val="20"/>
                <w:szCs w:val="20"/>
              </w:rPr>
              <w:t xml:space="preserve">+ </w:t>
            </w:r>
            <w:r w:rsidR="003178CF" w:rsidRPr="0003737F">
              <w:rPr>
                <w:b/>
                <w:sz w:val="20"/>
                <w:szCs w:val="20"/>
              </w:rPr>
              <w:t>cena</w:t>
            </w:r>
            <w:r w:rsidR="003178CF" w:rsidRPr="0003737F">
              <w:rPr>
                <w:sz w:val="20"/>
                <w:szCs w:val="20"/>
              </w:rPr>
              <w:t xml:space="preserve"> </w:t>
            </w:r>
            <w:r w:rsidR="003178CF" w:rsidRPr="00E822E5">
              <w:rPr>
                <w:sz w:val="18"/>
                <w:szCs w:val="20"/>
              </w:rPr>
              <w:t xml:space="preserve">pēc </w:t>
            </w:r>
            <w:r w:rsidR="003178CF">
              <w:rPr>
                <w:sz w:val="18"/>
                <w:szCs w:val="20"/>
              </w:rPr>
              <w:t>manipulāciju</w:t>
            </w:r>
            <w:r w:rsidR="003178CF" w:rsidRPr="00E822E5">
              <w:rPr>
                <w:sz w:val="18"/>
                <w:szCs w:val="20"/>
              </w:rPr>
              <w:t xml:space="preserve"> tarifiem</w:t>
            </w:r>
          </w:p>
        </w:tc>
      </w:tr>
      <w:tr w:rsidR="003178CF" w:rsidRPr="0003737F" w14:paraId="04B7AF88" w14:textId="77777777" w:rsidTr="00621114">
        <w:tc>
          <w:tcPr>
            <w:tcW w:w="392" w:type="dxa"/>
            <w:shd w:val="clear" w:color="auto" w:fill="DBE5F1" w:themeFill="accent1" w:themeFillTint="33"/>
            <w:vAlign w:val="center"/>
          </w:tcPr>
          <w:p w14:paraId="6D2CFEC2" w14:textId="77777777" w:rsidR="003178CF" w:rsidRPr="0003737F" w:rsidRDefault="003178CF" w:rsidP="003178CF">
            <w:pPr>
              <w:jc w:val="center"/>
              <w:rPr>
                <w:sz w:val="20"/>
                <w:szCs w:val="20"/>
              </w:rPr>
            </w:pPr>
            <w:r w:rsidRPr="0003737F">
              <w:rPr>
                <w:sz w:val="20"/>
                <w:szCs w:val="20"/>
              </w:rPr>
              <w:t>5.</w:t>
            </w:r>
          </w:p>
        </w:tc>
        <w:tc>
          <w:tcPr>
            <w:tcW w:w="2188" w:type="dxa"/>
            <w:gridSpan w:val="2"/>
            <w:shd w:val="clear" w:color="auto" w:fill="DBE5F1" w:themeFill="accent1" w:themeFillTint="33"/>
            <w:vAlign w:val="center"/>
          </w:tcPr>
          <w:p w14:paraId="72365AA0" w14:textId="77777777" w:rsidR="003178CF" w:rsidRPr="0003737F" w:rsidRDefault="003178CF" w:rsidP="003178C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03737F">
              <w:rPr>
                <w:sz w:val="20"/>
                <w:szCs w:val="20"/>
              </w:rPr>
              <w:t xml:space="preserve">ar </w:t>
            </w:r>
            <w:r w:rsidRPr="0003737F">
              <w:rPr>
                <w:b/>
                <w:sz w:val="20"/>
                <w:szCs w:val="20"/>
              </w:rPr>
              <w:t>MR</w:t>
            </w:r>
            <w:r w:rsidRPr="0003737F">
              <w:rPr>
                <w:sz w:val="20"/>
                <w:szCs w:val="20"/>
              </w:rPr>
              <w:t xml:space="preserve"> ar kontrastvielu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A3F9999" w14:textId="77777777" w:rsidR="003178CF" w:rsidRPr="0003737F" w:rsidRDefault="000E4A63" w:rsidP="003178CF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35.00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4F44498" w14:textId="77777777" w:rsidR="003178CF" w:rsidRPr="0003737F" w:rsidRDefault="000E4A63" w:rsidP="003178CF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35.00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9F85609" w14:textId="77777777" w:rsidR="003178CF" w:rsidRPr="0003737F" w:rsidRDefault="000E4A63" w:rsidP="003178CF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35.00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14:paraId="17095071" w14:textId="77777777" w:rsidR="003178CF" w:rsidRPr="0003737F" w:rsidRDefault="000E4A63" w:rsidP="003178CF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35.00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5B5FC93A" w14:textId="77777777" w:rsidR="003178CF" w:rsidRPr="0003737F" w:rsidRDefault="000E4A63" w:rsidP="003178CF">
            <w:pPr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35.00</w:t>
            </w:r>
            <w:r w:rsidR="003178CF" w:rsidRPr="0003737F">
              <w:rPr>
                <w:sz w:val="20"/>
                <w:szCs w:val="20"/>
              </w:rPr>
              <w:t xml:space="preserve">+ </w:t>
            </w:r>
            <w:r w:rsidR="003178CF" w:rsidRPr="0003737F">
              <w:rPr>
                <w:b/>
                <w:sz w:val="20"/>
                <w:szCs w:val="20"/>
              </w:rPr>
              <w:t>cena</w:t>
            </w:r>
            <w:r w:rsidR="003178CF" w:rsidRPr="0003737F">
              <w:rPr>
                <w:sz w:val="20"/>
                <w:szCs w:val="20"/>
              </w:rPr>
              <w:t xml:space="preserve"> </w:t>
            </w:r>
            <w:r w:rsidR="003178CF" w:rsidRPr="00E822E5">
              <w:rPr>
                <w:sz w:val="18"/>
                <w:szCs w:val="20"/>
              </w:rPr>
              <w:t xml:space="preserve">pēc </w:t>
            </w:r>
            <w:r w:rsidR="003178CF">
              <w:rPr>
                <w:sz w:val="18"/>
                <w:szCs w:val="20"/>
              </w:rPr>
              <w:t>manipulāciju</w:t>
            </w:r>
            <w:r w:rsidR="003178CF" w:rsidRPr="00E822E5">
              <w:rPr>
                <w:sz w:val="18"/>
                <w:szCs w:val="20"/>
              </w:rPr>
              <w:t xml:space="preserve"> tarifiem</w:t>
            </w:r>
          </w:p>
        </w:tc>
      </w:tr>
      <w:tr w:rsidR="003178CF" w:rsidRPr="0003737F" w14:paraId="2F0CACA5" w14:textId="77777777" w:rsidTr="00621114">
        <w:trPr>
          <w:trHeight w:val="513"/>
        </w:trPr>
        <w:tc>
          <w:tcPr>
            <w:tcW w:w="392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5D5B8BE" w14:textId="77777777" w:rsidR="003178CF" w:rsidRPr="0003737F" w:rsidRDefault="003178CF" w:rsidP="003178CF">
            <w:pPr>
              <w:jc w:val="center"/>
              <w:rPr>
                <w:sz w:val="20"/>
                <w:szCs w:val="20"/>
              </w:rPr>
            </w:pPr>
            <w:r w:rsidRPr="0003737F">
              <w:rPr>
                <w:sz w:val="20"/>
                <w:szCs w:val="20"/>
              </w:rPr>
              <w:t>6.</w:t>
            </w:r>
          </w:p>
        </w:tc>
        <w:tc>
          <w:tcPr>
            <w:tcW w:w="2188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431D1DAD" w14:textId="77777777" w:rsidR="003178CF" w:rsidRPr="0003737F" w:rsidRDefault="003178CF" w:rsidP="003178CF">
            <w:pPr>
              <w:spacing w:before="60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</w:rPr>
              <w:t>L</w:t>
            </w:r>
            <w:r w:rsidRPr="00DA4B20">
              <w:rPr>
                <w:b/>
                <w:color w:val="0000FF"/>
                <w:sz w:val="20"/>
                <w:szCs w:val="20"/>
              </w:rPr>
              <w:t>īdzmaksājums</w:t>
            </w:r>
            <w:proofErr w:type="spellEnd"/>
            <w:r w:rsidRPr="00DA4B20">
              <w:rPr>
                <w:b/>
                <w:color w:val="0000FF"/>
                <w:sz w:val="20"/>
                <w:szCs w:val="20"/>
              </w:rPr>
              <w:t xml:space="preserve"> par operāciju</w:t>
            </w:r>
            <w:r w:rsidRPr="00DA4B20">
              <w:rPr>
                <w:color w:val="0000FF"/>
                <w:sz w:val="20"/>
                <w:szCs w:val="20"/>
              </w:rPr>
              <w:t xml:space="preserve"> </w:t>
            </w:r>
            <w:r w:rsidRPr="0003737F">
              <w:rPr>
                <w:b/>
                <w:sz w:val="20"/>
                <w:szCs w:val="20"/>
              </w:rPr>
              <w:t>op. zālē</w:t>
            </w:r>
            <w:r w:rsidRPr="0003737F">
              <w:rPr>
                <w:sz w:val="20"/>
                <w:szCs w:val="20"/>
              </w:rPr>
              <w:t xml:space="preserve">, izņemot atbrīvotās kategorijas </w:t>
            </w:r>
            <w:r w:rsidRPr="0003737F">
              <w:rPr>
                <w:b/>
                <w:sz w:val="20"/>
                <w:szCs w:val="20"/>
              </w:rPr>
              <w:t xml:space="preserve">(1 reizi 1 </w:t>
            </w:r>
            <w:proofErr w:type="spellStart"/>
            <w:r w:rsidRPr="0003737F">
              <w:rPr>
                <w:b/>
                <w:sz w:val="20"/>
                <w:szCs w:val="20"/>
              </w:rPr>
              <w:t>stacionēšanas</w:t>
            </w:r>
            <w:proofErr w:type="spellEnd"/>
            <w:r w:rsidRPr="0003737F">
              <w:rPr>
                <w:b/>
                <w:sz w:val="20"/>
                <w:szCs w:val="20"/>
              </w:rPr>
              <w:t xml:space="preserve"> reizē)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4F0848B8" w14:textId="77777777" w:rsidR="003178CF" w:rsidRPr="0003737F" w:rsidRDefault="003178CF" w:rsidP="003178CF">
            <w:pPr>
              <w:spacing w:before="60"/>
              <w:rPr>
                <w:b/>
                <w:sz w:val="20"/>
                <w:szCs w:val="20"/>
              </w:rPr>
            </w:pPr>
            <w:r w:rsidRPr="0003737F">
              <w:rPr>
                <w:b/>
                <w:sz w:val="20"/>
                <w:szCs w:val="20"/>
              </w:rPr>
              <w:t>31.00</w:t>
            </w:r>
          </w:p>
        </w:tc>
        <w:tc>
          <w:tcPr>
            <w:tcW w:w="1134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BDA90A4" w14:textId="77777777" w:rsidR="003178CF" w:rsidRPr="0003737F" w:rsidRDefault="003178CF" w:rsidP="003178CF">
            <w:pPr>
              <w:spacing w:before="60"/>
              <w:rPr>
                <w:b/>
                <w:sz w:val="20"/>
                <w:szCs w:val="20"/>
              </w:rPr>
            </w:pPr>
            <w:r w:rsidRPr="0003737F">
              <w:rPr>
                <w:b/>
                <w:sz w:val="20"/>
                <w:szCs w:val="20"/>
              </w:rPr>
              <w:t>31.00</w:t>
            </w:r>
          </w:p>
        </w:tc>
        <w:tc>
          <w:tcPr>
            <w:tcW w:w="1134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AEB963A" w14:textId="77777777" w:rsidR="003178CF" w:rsidRPr="0003737F" w:rsidRDefault="003178CF" w:rsidP="003178CF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AEF272F" w14:textId="77777777" w:rsidR="003178CF" w:rsidRPr="0003737F" w:rsidRDefault="003178CF" w:rsidP="003178CF">
            <w:pPr>
              <w:spacing w:before="60"/>
              <w:rPr>
                <w:b/>
                <w:sz w:val="20"/>
                <w:szCs w:val="20"/>
              </w:rPr>
            </w:pPr>
            <w:r w:rsidRPr="0003737F">
              <w:rPr>
                <w:b/>
                <w:sz w:val="20"/>
                <w:szCs w:val="20"/>
              </w:rPr>
              <w:t>31.00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3BEF011" w14:textId="77777777" w:rsidR="003178CF" w:rsidRPr="0003737F" w:rsidRDefault="003178CF" w:rsidP="003178CF">
            <w:pPr>
              <w:spacing w:before="60"/>
              <w:rPr>
                <w:b/>
                <w:sz w:val="20"/>
                <w:szCs w:val="20"/>
              </w:rPr>
            </w:pPr>
            <w:r w:rsidRPr="0003737F">
              <w:rPr>
                <w:b/>
                <w:sz w:val="20"/>
                <w:szCs w:val="20"/>
              </w:rPr>
              <w:t xml:space="preserve">31.00+ operācijas cena </w:t>
            </w:r>
            <w:r w:rsidRPr="00E822E5">
              <w:rPr>
                <w:sz w:val="18"/>
                <w:szCs w:val="20"/>
              </w:rPr>
              <w:t xml:space="preserve">pēc </w:t>
            </w:r>
            <w:r>
              <w:rPr>
                <w:sz w:val="18"/>
                <w:szCs w:val="20"/>
              </w:rPr>
              <w:t>manipulāciju</w:t>
            </w:r>
            <w:r w:rsidRPr="00E822E5">
              <w:rPr>
                <w:sz w:val="18"/>
                <w:szCs w:val="20"/>
              </w:rPr>
              <w:t xml:space="preserve"> tarifiem</w:t>
            </w:r>
          </w:p>
        </w:tc>
      </w:tr>
      <w:tr w:rsidR="003178CF" w:rsidRPr="0003737F" w14:paraId="4FF1E6EA" w14:textId="77777777" w:rsidTr="00A94A91">
        <w:tc>
          <w:tcPr>
            <w:tcW w:w="992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14480212" w14:textId="77777777" w:rsidR="003178CF" w:rsidRPr="0003737F" w:rsidRDefault="003178CF" w:rsidP="00982FA6">
            <w:pPr>
              <w:spacing w:before="120"/>
              <w:rPr>
                <w:sz w:val="20"/>
              </w:rPr>
            </w:pPr>
          </w:p>
        </w:tc>
        <w:tc>
          <w:tcPr>
            <w:tcW w:w="8534" w:type="dxa"/>
            <w:gridSpan w:val="6"/>
            <w:tcBorders>
              <w:left w:val="nil"/>
              <w:bottom w:val="single" w:sz="4" w:space="0" w:color="000000"/>
              <w:right w:val="nil"/>
            </w:tcBorders>
          </w:tcPr>
          <w:p w14:paraId="298434FF" w14:textId="77777777" w:rsidR="003178CF" w:rsidRPr="0003737F" w:rsidRDefault="003178CF" w:rsidP="00982FA6">
            <w:pPr>
              <w:spacing w:before="120"/>
              <w:rPr>
                <w:sz w:val="20"/>
              </w:rPr>
            </w:pPr>
          </w:p>
        </w:tc>
      </w:tr>
      <w:tr w:rsidR="003178CF" w:rsidRPr="0003737F" w14:paraId="507F9D48" w14:textId="77777777" w:rsidTr="00621114">
        <w:trPr>
          <w:trHeight w:val="533"/>
        </w:trPr>
        <w:tc>
          <w:tcPr>
            <w:tcW w:w="499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tted" w:sz="4" w:space="0" w:color="auto"/>
            </w:tcBorders>
            <w:vAlign w:val="center"/>
          </w:tcPr>
          <w:p w14:paraId="0E347567" w14:textId="77777777" w:rsidR="003178CF" w:rsidRPr="00237D8A" w:rsidRDefault="003178CF" w:rsidP="008B1B24">
            <w:pPr>
              <w:pStyle w:val="Sarakstarindkopa"/>
              <w:numPr>
                <w:ilvl w:val="0"/>
                <w:numId w:val="6"/>
              </w:numPr>
              <w:spacing w:before="60" w:after="60"/>
              <w:ind w:left="774" w:hanging="720"/>
              <w:jc w:val="both"/>
              <w:rPr>
                <w:sz w:val="20"/>
                <w:szCs w:val="20"/>
              </w:rPr>
            </w:pPr>
            <w:r w:rsidRPr="00237D8A">
              <w:rPr>
                <w:b/>
                <w:sz w:val="20"/>
                <w:szCs w:val="20"/>
              </w:rPr>
              <w:t xml:space="preserve">Personām, kas atbrīvotas no pacienta </w:t>
            </w:r>
            <w:proofErr w:type="spellStart"/>
            <w:r w:rsidRPr="00237D8A">
              <w:rPr>
                <w:b/>
                <w:sz w:val="20"/>
                <w:szCs w:val="20"/>
              </w:rPr>
              <w:t>līdzmaksājumiem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dotted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D88B475" w14:textId="77777777" w:rsidR="003178CF" w:rsidRPr="005F46F1" w:rsidRDefault="003178CF" w:rsidP="00F60D0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5F46F1">
              <w:rPr>
                <w:sz w:val="20"/>
                <w:szCs w:val="20"/>
              </w:rPr>
              <w:t xml:space="preserve">zziņas, </w:t>
            </w:r>
            <w:r w:rsidRPr="005F46F1">
              <w:rPr>
                <w:color w:val="0000FF"/>
                <w:sz w:val="20"/>
                <w:szCs w:val="20"/>
              </w:rPr>
              <w:t xml:space="preserve">ar derīguma termiņu, </w:t>
            </w:r>
            <w:r w:rsidRPr="005F46F1">
              <w:rPr>
                <w:sz w:val="20"/>
                <w:szCs w:val="20"/>
              </w:rPr>
              <w:t>kopiju pievienot pacienta kartei vai ieskanēt ĀB</w:t>
            </w:r>
          </w:p>
        </w:tc>
      </w:tr>
      <w:tr w:rsidR="00237D8A" w:rsidRPr="0003737F" w14:paraId="46CD2C34" w14:textId="77777777" w:rsidTr="00621114">
        <w:trPr>
          <w:trHeight w:val="170"/>
        </w:trPr>
        <w:tc>
          <w:tcPr>
            <w:tcW w:w="4990" w:type="dxa"/>
            <w:gridSpan w:val="5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tted" w:sz="4" w:space="0" w:color="auto"/>
            </w:tcBorders>
            <w:vAlign w:val="center"/>
          </w:tcPr>
          <w:p w14:paraId="4AC1B683" w14:textId="4EBD0570" w:rsidR="00237D8A" w:rsidRPr="00237D8A" w:rsidRDefault="002B50E6" w:rsidP="008B1B24">
            <w:pPr>
              <w:pStyle w:val="Sarakstarindkopa"/>
              <w:numPr>
                <w:ilvl w:val="0"/>
                <w:numId w:val="6"/>
              </w:numPr>
              <w:spacing w:before="60" w:after="60"/>
              <w:ind w:left="774" w:hanging="720"/>
              <w:jc w:val="both"/>
              <w:rPr>
                <w:sz w:val="20"/>
                <w:szCs w:val="20"/>
              </w:rPr>
            </w:pPr>
            <w:r w:rsidRPr="005F46F1">
              <w:rPr>
                <w:b/>
                <w:sz w:val="20"/>
                <w:szCs w:val="20"/>
              </w:rPr>
              <w:t>ES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5F46F1">
              <w:rPr>
                <w:b/>
                <w:sz w:val="20"/>
                <w:szCs w:val="20"/>
              </w:rPr>
              <w:t>EEZ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03737F">
              <w:rPr>
                <w:b/>
                <w:sz w:val="20"/>
                <w:szCs w:val="20"/>
              </w:rPr>
              <w:t>Šveices Konfederācijas</w:t>
            </w:r>
            <w:r>
              <w:rPr>
                <w:b/>
                <w:sz w:val="20"/>
                <w:szCs w:val="20"/>
              </w:rPr>
              <w:t xml:space="preserve"> un Apvienotās Karalistes</w:t>
            </w:r>
            <w:r w:rsidRPr="0003737F">
              <w:rPr>
                <w:b/>
                <w:sz w:val="20"/>
                <w:szCs w:val="20"/>
              </w:rPr>
              <w:t xml:space="preserve"> </w:t>
            </w:r>
            <w:r w:rsidRPr="005F46F1">
              <w:rPr>
                <w:b/>
                <w:sz w:val="20"/>
                <w:szCs w:val="20"/>
              </w:rPr>
              <w:t>pilsoņiem</w:t>
            </w:r>
          </w:p>
        </w:tc>
        <w:tc>
          <w:tcPr>
            <w:tcW w:w="4536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48393E3" w14:textId="323A0819" w:rsidR="00237D8A" w:rsidRPr="005F46F1" w:rsidRDefault="00237D8A" w:rsidP="001F610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F46F1">
              <w:rPr>
                <w:sz w:val="20"/>
                <w:szCs w:val="20"/>
              </w:rPr>
              <w:t xml:space="preserve">pacienta kartei pievienot </w:t>
            </w:r>
            <w:r w:rsidRPr="005F46F1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VAK</w:t>
            </w:r>
            <w:r w:rsidR="002B50E6">
              <w:rPr>
                <w:b/>
                <w:sz w:val="20"/>
                <w:szCs w:val="20"/>
              </w:rPr>
              <w:t xml:space="preserve"> vai aizvietojošā sertifikāta</w:t>
            </w:r>
            <w:r w:rsidRPr="005F46F1">
              <w:rPr>
                <w:b/>
                <w:sz w:val="20"/>
                <w:szCs w:val="20"/>
              </w:rPr>
              <w:t xml:space="preserve"> un personas dok.</w:t>
            </w:r>
            <w:r w:rsidRPr="005F46F1">
              <w:rPr>
                <w:sz w:val="20"/>
                <w:szCs w:val="20"/>
              </w:rPr>
              <w:t xml:space="preserve"> </w:t>
            </w:r>
            <w:r w:rsidRPr="001F6107">
              <w:rPr>
                <w:b/>
                <w:sz w:val="20"/>
                <w:szCs w:val="20"/>
              </w:rPr>
              <w:t xml:space="preserve">kopiju </w:t>
            </w:r>
            <w:r w:rsidRPr="005F46F1">
              <w:rPr>
                <w:sz w:val="20"/>
                <w:szCs w:val="20"/>
              </w:rPr>
              <w:t>vai ieskanēt ĀB</w:t>
            </w:r>
          </w:p>
        </w:tc>
      </w:tr>
      <w:tr w:rsidR="003178CF" w:rsidRPr="0003737F" w14:paraId="537CD88F" w14:textId="77777777" w:rsidTr="00621114">
        <w:trPr>
          <w:trHeight w:val="353"/>
        </w:trPr>
        <w:tc>
          <w:tcPr>
            <w:tcW w:w="4990" w:type="dxa"/>
            <w:gridSpan w:val="5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tted" w:sz="4" w:space="0" w:color="auto"/>
            </w:tcBorders>
            <w:vAlign w:val="center"/>
          </w:tcPr>
          <w:p w14:paraId="39ED1FD3" w14:textId="77777777" w:rsidR="00694574" w:rsidRPr="00694574" w:rsidRDefault="00694574" w:rsidP="008B1B24">
            <w:pPr>
              <w:pStyle w:val="Sarakstarindkopa"/>
              <w:numPr>
                <w:ilvl w:val="0"/>
                <w:numId w:val="8"/>
              </w:numPr>
              <w:ind w:left="774" w:hanging="720"/>
              <w:jc w:val="both"/>
              <w:rPr>
                <w:b/>
                <w:sz w:val="20"/>
                <w:szCs w:val="20"/>
              </w:rPr>
            </w:pPr>
            <w:r w:rsidRPr="00694574">
              <w:rPr>
                <w:b/>
                <w:sz w:val="20"/>
                <w:szCs w:val="20"/>
              </w:rPr>
              <w:t>Ukrainas  iedzīvotājiem:</w:t>
            </w:r>
          </w:p>
          <w:p w14:paraId="0F35C247" w14:textId="677488E0" w:rsidR="00694574" w:rsidRPr="00694574" w:rsidRDefault="00694574" w:rsidP="008B1B24">
            <w:pPr>
              <w:numPr>
                <w:ilvl w:val="0"/>
                <w:numId w:val="10"/>
              </w:numPr>
              <w:spacing w:before="60" w:after="60"/>
              <w:ind w:left="774" w:hanging="72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Ja </w:t>
            </w:r>
            <w:r w:rsidRPr="00694574">
              <w:rPr>
                <w:b/>
                <w:sz w:val="20"/>
                <w:szCs w:val="20"/>
                <w:u w:val="single"/>
              </w:rPr>
              <w:t>nav nodarbināts</w:t>
            </w:r>
            <w:r>
              <w:rPr>
                <w:b/>
                <w:sz w:val="20"/>
                <w:szCs w:val="20"/>
              </w:rPr>
              <w:t xml:space="preserve"> Latvijā (135. grupa vai 135.+145. grupa)- </w:t>
            </w:r>
            <w:r w:rsidRPr="00694574">
              <w:rPr>
                <w:b/>
                <w:sz w:val="20"/>
                <w:szCs w:val="20"/>
                <w:u w:val="single"/>
              </w:rPr>
              <w:t xml:space="preserve">atbrīvots </w:t>
            </w:r>
            <w:r w:rsidRPr="00694574">
              <w:rPr>
                <w:b/>
                <w:sz w:val="20"/>
                <w:szCs w:val="20"/>
              </w:rPr>
              <w:t xml:space="preserve">no pacientu </w:t>
            </w:r>
            <w:proofErr w:type="spellStart"/>
            <w:r w:rsidR="009B560C">
              <w:rPr>
                <w:b/>
                <w:sz w:val="20"/>
                <w:szCs w:val="20"/>
              </w:rPr>
              <w:t>līdzm</w:t>
            </w:r>
            <w:r w:rsidR="003F20AB">
              <w:rPr>
                <w:b/>
                <w:sz w:val="20"/>
                <w:szCs w:val="20"/>
              </w:rPr>
              <w:t>a</w:t>
            </w:r>
            <w:r w:rsidR="009B560C">
              <w:rPr>
                <w:b/>
                <w:sz w:val="20"/>
                <w:szCs w:val="20"/>
              </w:rPr>
              <w:t>ksājumiem</w:t>
            </w:r>
            <w:proofErr w:type="spellEnd"/>
          </w:p>
          <w:p w14:paraId="232FADB5" w14:textId="77777777" w:rsidR="00694574" w:rsidRDefault="00694574" w:rsidP="008B1B24">
            <w:pPr>
              <w:numPr>
                <w:ilvl w:val="0"/>
                <w:numId w:val="10"/>
              </w:numPr>
              <w:spacing w:before="60" w:after="60"/>
              <w:ind w:left="774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 </w:t>
            </w:r>
            <w:r w:rsidRPr="00694574">
              <w:rPr>
                <w:b/>
                <w:sz w:val="20"/>
                <w:szCs w:val="20"/>
                <w:u w:val="single"/>
              </w:rPr>
              <w:t>ir nodarbināts</w:t>
            </w:r>
            <w:r>
              <w:rPr>
                <w:b/>
                <w:sz w:val="20"/>
                <w:szCs w:val="20"/>
              </w:rPr>
              <w:t xml:space="preserve"> Latvijā</w:t>
            </w:r>
          </w:p>
          <w:p w14:paraId="0CC19233" w14:textId="43B4FE83" w:rsidR="003178CF" w:rsidRPr="00694574" w:rsidRDefault="00694574" w:rsidP="009B560C">
            <w:pPr>
              <w:spacing w:before="60" w:after="60"/>
              <w:ind w:left="774"/>
              <w:rPr>
                <w:b/>
                <w:sz w:val="20"/>
                <w:szCs w:val="20"/>
              </w:rPr>
            </w:pPr>
            <w:r w:rsidRPr="00694574">
              <w:rPr>
                <w:b/>
                <w:sz w:val="20"/>
                <w:szCs w:val="20"/>
              </w:rPr>
              <w:t xml:space="preserve">(137. grupa)- </w:t>
            </w:r>
            <w:r w:rsidRPr="00694574">
              <w:rPr>
                <w:b/>
                <w:sz w:val="20"/>
                <w:szCs w:val="20"/>
                <w:u w:val="single"/>
              </w:rPr>
              <w:t>maksā</w:t>
            </w:r>
            <w:r w:rsidRPr="00694574">
              <w:rPr>
                <w:b/>
                <w:sz w:val="20"/>
                <w:szCs w:val="20"/>
              </w:rPr>
              <w:t xml:space="preserve"> pacientu </w:t>
            </w:r>
            <w:proofErr w:type="spellStart"/>
            <w:r w:rsidR="009B560C">
              <w:rPr>
                <w:b/>
                <w:sz w:val="20"/>
                <w:szCs w:val="20"/>
              </w:rPr>
              <w:t>līdzmaksājumus</w:t>
            </w:r>
            <w:proofErr w:type="spellEnd"/>
          </w:p>
        </w:tc>
        <w:tc>
          <w:tcPr>
            <w:tcW w:w="4536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791270C3" w14:textId="228D867D" w:rsidR="003178CF" w:rsidRPr="005F46F1" w:rsidRDefault="00694574" w:rsidP="00F60D0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F46F1">
              <w:rPr>
                <w:sz w:val="20"/>
                <w:szCs w:val="20"/>
              </w:rPr>
              <w:t>pacienta kartei jāpievieno  Ukraina</w:t>
            </w:r>
            <w:r>
              <w:rPr>
                <w:sz w:val="20"/>
                <w:szCs w:val="20"/>
              </w:rPr>
              <w:t xml:space="preserve">s iedzīvotāja pases vai Latvijā izdotās personas apliecības kopija vai </w:t>
            </w:r>
            <w:r w:rsidRPr="005F46F1">
              <w:rPr>
                <w:sz w:val="20"/>
                <w:szCs w:val="20"/>
              </w:rPr>
              <w:t>ieskanē</w:t>
            </w:r>
            <w:r>
              <w:rPr>
                <w:sz w:val="20"/>
                <w:szCs w:val="20"/>
              </w:rPr>
              <w:t>t</w:t>
            </w:r>
            <w:r w:rsidRPr="005F46F1">
              <w:rPr>
                <w:sz w:val="20"/>
                <w:szCs w:val="20"/>
              </w:rPr>
              <w:t xml:space="preserve"> ĀB</w:t>
            </w:r>
          </w:p>
        </w:tc>
      </w:tr>
      <w:tr w:rsidR="003178CF" w:rsidRPr="0003737F" w14:paraId="0B0AF886" w14:textId="77777777" w:rsidTr="00621114">
        <w:trPr>
          <w:trHeight w:val="822"/>
        </w:trPr>
        <w:tc>
          <w:tcPr>
            <w:tcW w:w="4990" w:type="dxa"/>
            <w:gridSpan w:val="5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tted" w:sz="4" w:space="0" w:color="auto"/>
            </w:tcBorders>
            <w:vAlign w:val="center"/>
          </w:tcPr>
          <w:p w14:paraId="778CB931" w14:textId="77777777" w:rsidR="003178CF" w:rsidRPr="00237D8A" w:rsidRDefault="003178CF" w:rsidP="00237D8A">
            <w:pPr>
              <w:pStyle w:val="Sarakstarindkopa"/>
              <w:numPr>
                <w:ilvl w:val="0"/>
                <w:numId w:val="6"/>
              </w:numPr>
              <w:spacing w:before="60" w:after="60"/>
              <w:jc w:val="both"/>
              <w:rPr>
                <w:sz w:val="20"/>
                <w:szCs w:val="20"/>
              </w:rPr>
            </w:pPr>
            <w:r w:rsidRPr="00237D8A">
              <w:rPr>
                <w:b/>
                <w:sz w:val="20"/>
                <w:szCs w:val="20"/>
              </w:rPr>
              <w:t xml:space="preserve">Pacienta </w:t>
            </w:r>
            <w:proofErr w:type="spellStart"/>
            <w:r w:rsidRPr="00237D8A">
              <w:rPr>
                <w:b/>
                <w:sz w:val="20"/>
                <w:szCs w:val="20"/>
              </w:rPr>
              <w:t>līdzmaksājums</w:t>
            </w:r>
            <w:proofErr w:type="spellEnd"/>
          </w:p>
        </w:tc>
        <w:tc>
          <w:tcPr>
            <w:tcW w:w="4536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6CA9856F" w14:textId="77777777" w:rsidR="003178CF" w:rsidRPr="005F46F1" w:rsidRDefault="003178CF" w:rsidP="00F60D01">
            <w:pPr>
              <w:spacing w:before="60" w:after="60"/>
              <w:jc w:val="both"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5F46F1">
              <w:rPr>
                <w:sz w:val="20"/>
                <w:szCs w:val="20"/>
              </w:rPr>
              <w:t xml:space="preserve">ienā </w:t>
            </w:r>
            <w:proofErr w:type="spellStart"/>
            <w:r w:rsidRPr="005F46F1">
              <w:rPr>
                <w:sz w:val="20"/>
                <w:szCs w:val="20"/>
              </w:rPr>
              <w:t>stacionēšanas</w:t>
            </w:r>
            <w:proofErr w:type="spellEnd"/>
            <w:r w:rsidRPr="005F46F1">
              <w:rPr>
                <w:sz w:val="20"/>
                <w:szCs w:val="20"/>
              </w:rPr>
              <w:t xml:space="preserve"> reizē līdz </w:t>
            </w:r>
            <w:r>
              <w:rPr>
                <w:b/>
                <w:sz w:val="20"/>
                <w:szCs w:val="20"/>
              </w:rPr>
              <w:t>355.00 EUR</w:t>
            </w:r>
            <w:r w:rsidRPr="005F46F1">
              <w:rPr>
                <w:color w:val="0000FF"/>
                <w:sz w:val="20"/>
                <w:szCs w:val="20"/>
              </w:rPr>
              <w:t xml:space="preserve">. Šeit netiek ieskaitīts </w:t>
            </w:r>
            <w:proofErr w:type="spellStart"/>
            <w:r w:rsidRPr="005F46F1">
              <w:rPr>
                <w:color w:val="0000FF"/>
                <w:sz w:val="20"/>
                <w:szCs w:val="20"/>
              </w:rPr>
              <w:t>līdzmaksājums</w:t>
            </w:r>
            <w:proofErr w:type="spellEnd"/>
            <w:r>
              <w:rPr>
                <w:color w:val="0000FF"/>
                <w:sz w:val="20"/>
                <w:szCs w:val="20"/>
              </w:rPr>
              <w:t xml:space="preserve"> par operāciju</w:t>
            </w:r>
            <w:r w:rsidRPr="005F46F1">
              <w:rPr>
                <w:color w:val="0000FF"/>
                <w:sz w:val="20"/>
                <w:szCs w:val="20"/>
              </w:rPr>
              <w:t>!</w:t>
            </w:r>
          </w:p>
          <w:p w14:paraId="3E70DE3F" w14:textId="77777777" w:rsidR="003178CF" w:rsidRPr="005F46F1" w:rsidRDefault="003178CF" w:rsidP="00F60D0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F46F1">
              <w:rPr>
                <w:sz w:val="20"/>
                <w:szCs w:val="20"/>
              </w:rPr>
              <w:t xml:space="preserve">Vienā </w:t>
            </w:r>
            <w:r w:rsidRPr="005F46F1">
              <w:rPr>
                <w:b/>
                <w:sz w:val="20"/>
                <w:szCs w:val="20"/>
              </w:rPr>
              <w:t>kalendārā</w:t>
            </w:r>
            <w:r w:rsidRPr="005F46F1">
              <w:rPr>
                <w:sz w:val="20"/>
                <w:szCs w:val="20"/>
              </w:rPr>
              <w:t xml:space="preserve"> gadā līdz </w:t>
            </w:r>
            <w:r>
              <w:rPr>
                <w:b/>
                <w:sz w:val="20"/>
                <w:szCs w:val="20"/>
              </w:rPr>
              <w:t>570.00</w:t>
            </w:r>
            <w:r w:rsidRPr="005F46F1">
              <w:rPr>
                <w:b/>
                <w:sz w:val="20"/>
                <w:szCs w:val="20"/>
              </w:rPr>
              <w:t xml:space="preserve"> E</w:t>
            </w:r>
            <w:r>
              <w:rPr>
                <w:b/>
                <w:sz w:val="20"/>
                <w:szCs w:val="20"/>
              </w:rPr>
              <w:t>UR</w:t>
            </w:r>
            <w:r>
              <w:rPr>
                <w:sz w:val="20"/>
                <w:szCs w:val="20"/>
              </w:rPr>
              <w:t xml:space="preserve"> (</w:t>
            </w:r>
            <w:r w:rsidRPr="005F46F1">
              <w:rPr>
                <w:sz w:val="20"/>
                <w:szCs w:val="20"/>
              </w:rPr>
              <w:t xml:space="preserve">ieskaitot citus stacionārus un ambulatorās iestādes). </w:t>
            </w:r>
            <w:r w:rsidRPr="005F46F1">
              <w:rPr>
                <w:color w:val="0000FF"/>
                <w:sz w:val="20"/>
                <w:szCs w:val="20"/>
              </w:rPr>
              <w:t xml:space="preserve">Šeit netiek ieskaitīts </w:t>
            </w:r>
            <w:proofErr w:type="spellStart"/>
            <w:r w:rsidRPr="005F46F1">
              <w:rPr>
                <w:color w:val="0000FF"/>
                <w:sz w:val="20"/>
                <w:szCs w:val="20"/>
              </w:rPr>
              <w:t>līdzmaksājums</w:t>
            </w:r>
            <w:proofErr w:type="spellEnd"/>
            <w:r>
              <w:rPr>
                <w:color w:val="0000FF"/>
                <w:sz w:val="20"/>
                <w:szCs w:val="20"/>
              </w:rPr>
              <w:t xml:space="preserve"> par operāciju</w:t>
            </w:r>
            <w:r w:rsidRPr="005F46F1">
              <w:rPr>
                <w:color w:val="0000FF"/>
                <w:sz w:val="20"/>
                <w:szCs w:val="20"/>
              </w:rPr>
              <w:t>!</w:t>
            </w:r>
          </w:p>
        </w:tc>
      </w:tr>
      <w:tr w:rsidR="003178CF" w:rsidRPr="0003737F" w14:paraId="11C3D453" w14:textId="77777777" w:rsidTr="00621114">
        <w:trPr>
          <w:trHeight w:val="471"/>
        </w:trPr>
        <w:tc>
          <w:tcPr>
            <w:tcW w:w="4990" w:type="dxa"/>
            <w:gridSpan w:val="5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3EECD3CB" w14:textId="77777777" w:rsidR="003178CF" w:rsidRPr="00237D8A" w:rsidRDefault="003178CF" w:rsidP="00237D8A">
            <w:pPr>
              <w:pStyle w:val="Sarakstarindkopa"/>
              <w:numPr>
                <w:ilvl w:val="0"/>
                <w:numId w:val="6"/>
              </w:numPr>
              <w:spacing w:before="60" w:after="60"/>
              <w:jc w:val="both"/>
              <w:rPr>
                <w:sz w:val="20"/>
                <w:szCs w:val="20"/>
              </w:rPr>
            </w:pPr>
            <w:r w:rsidRPr="00237D8A">
              <w:rPr>
                <w:b/>
                <w:sz w:val="20"/>
                <w:szCs w:val="20"/>
              </w:rPr>
              <w:t>Pacienta nāves gadījumā</w:t>
            </w:r>
          </w:p>
        </w:tc>
        <w:tc>
          <w:tcPr>
            <w:tcW w:w="4536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85E58B" w14:textId="77777777" w:rsidR="003178CF" w:rsidRPr="005F46F1" w:rsidRDefault="003178CF" w:rsidP="00F60D0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F46F1">
              <w:rPr>
                <w:sz w:val="20"/>
                <w:szCs w:val="20"/>
              </w:rPr>
              <w:t xml:space="preserve">pacienta </w:t>
            </w:r>
            <w:proofErr w:type="spellStart"/>
            <w:r>
              <w:rPr>
                <w:sz w:val="20"/>
                <w:szCs w:val="20"/>
              </w:rPr>
              <w:t>līdz</w:t>
            </w:r>
            <w:r w:rsidRPr="005F46F1">
              <w:rPr>
                <w:sz w:val="20"/>
                <w:szCs w:val="20"/>
              </w:rPr>
              <w:t>maksājumi</w:t>
            </w:r>
            <w:proofErr w:type="spellEnd"/>
            <w:r w:rsidRPr="005F46F1">
              <w:rPr>
                <w:sz w:val="20"/>
                <w:szCs w:val="20"/>
              </w:rPr>
              <w:t xml:space="preserve"> nav jāiekasē  (</w:t>
            </w:r>
            <w:r w:rsidRPr="005F46F1">
              <w:rPr>
                <w:b/>
                <w:sz w:val="20"/>
                <w:szCs w:val="20"/>
              </w:rPr>
              <w:t>grupa 61</w:t>
            </w:r>
            <w:r w:rsidRPr="005F46F1">
              <w:rPr>
                <w:sz w:val="20"/>
                <w:szCs w:val="20"/>
              </w:rPr>
              <w:t>)</w:t>
            </w:r>
          </w:p>
        </w:tc>
      </w:tr>
    </w:tbl>
    <w:p w14:paraId="20B52AED" w14:textId="77777777" w:rsidR="003601B6" w:rsidRPr="00D50BA7" w:rsidRDefault="003601B6" w:rsidP="00C72CE9">
      <w:pPr>
        <w:spacing w:before="120" w:after="60"/>
        <w:rPr>
          <w:b/>
          <w:color w:val="0000FF"/>
          <w:sz w:val="22"/>
          <w:szCs w:val="22"/>
        </w:rPr>
      </w:pPr>
      <w:r w:rsidRPr="00D50BA7">
        <w:rPr>
          <w:b/>
          <w:color w:val="0000FF"/>
          <w:sz w:val="22"/>
          <w:szCs w:val="22"/>
        </w:rPr>
        <w:lastRenderedPageBreak/>
        <w:t xml:space="preserve">No pacienta </w:t>
      </w:r>
      <w:r w:rsidR="004B452E">
        <w:rPr>
          <w:b/>
          <w:color w:val="0000FF"/>
          <w:sz w:val="22"/>
          <w:szCs w:val="22"/>
        </w:rPr>
        <w:t xml:space="preserve">līdzmaksājuma </w:t>
      </w:r>
      <w:r w:rsidRPr="00D50BA7">
        <w:rPr>
          <w:b/>
          <w:color w:val="0000FF"/>
          <w:sz w:val="22"/>
          <w:szCs w:val="22"/>
        </w:rPr>
        <w:t xml:space="preserve">atbrīvotās  </w:t>
      </w:r>
      <w:r w:rsidR="005F46F1" w:rsidRPr="00D50BA7">
        <w:rPr>
          <w:b/>
          <w:color w:val="0000FF"/>
          <w:sz w:val="22"/>
          <w:szCs w:val="22"/>
        </w:rPr>
        <w:t xml:space="preserve">pacientu </w:t>
      </w:r>
      <w:r w:rsidRPr="00D50BA7">
        <w:rPr>
          <w:b/>
          <w:color w:val="0000FF"/>
          <w:sz w:val="22"/>
          <w:szCs w:val="22"/>
        </w:rPr>
        <w:t>kategorijas: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9185"/>
      </w:tblGrid>
      <w:tr w:rsidR="003601B6" w:rsidRPr="0003737F" w14:paraId="477D92AB" w14:textId="77777777" w:rsidTr="008B1B24">
        <w:trPr>
          <w:trHeight w:val="170"/>
        </w:trPr>
        <w:tc>
          <w:tcPr>
            <w:tcW w:w="596" w:type="dxa"/>
            <w:shd w:val="clear" w:color="auto" w:fill="F2F2F2"/>
          </w:tcPr>
          <w:p w14:paraId="613C9778" w14:textId="77777777" w:rsidR="003601B6" w:rsidRPr="005F46F1" w:rsidRDefault="003601B6" w:rsidP="005F46F1">
            <w:pPr>
              <w:spacing w:before="60"/>
              <w:ind w:right="-454"/>
              <w:rPr>
                <w:szCs w:val="28"/>
              </w:rPr>
            </w:pPr>
            <w:r w:rsidRPr="005F46F1">
              <w:rPr>
                <w:sz w:val="20"/>
                <w:szCs w:val="28"/>
              </w:rPr>
              <w:t>11</w:t>
            </w:r>
          </w:p>
        </w:tc>
        <w:tc>
          <w:tcPr>
            <w:tcW w:w="9185" w:type="dxa"/>
            <w:shd w:val="clear" w:color="auto" w:fill="F2F2F2"/>
          </w:tcPr>
          <w:p w14:paraId="6C8BBA79" w14:textId="77777777" w:rsidR="003601B6" w:rsidRPr="005F46F1" w:rsidRDefault="003601B6" w:rsidP="00487BE0">
            <w:pPr>
              <w:spacing w:before="60"/>
              <w:ind w:right="37"/>
              <w:rPr>
                <w:szCs w:val="28"/>
              </w:rPr>
            </w:pPr>
            <w:r w:rsidRPr="005F46F1">
              <w:rPr>
                <w:sz w:val="20"/>
                <w:szCs w:val="28"/>
              </w:rPr>
              <w:t>bērni vecumā līdz 18 gadiem</w:t>
            </w:r>
          </w:p>
        </w:tc>
      </w:tr>
      <w:tr w:rsidR="003601B6" w:rsidRPr="0003737F" w14:paraId="17ECBDC4" w14:textId="77777777" w:rsidTr="008B1B24">
        <w:trPr>
          <w:trHeight w:val="170"/>
        </w:trPr>
        <w:tc>
          <w:tcPr>
            <w:tcW w:w="596" w:type="dxa"/>
            <w:shd w:val="clear" w:color="auto" w:fill="F2F2F2"/>
          </w:tcPr>
          <w:p w14:paraId="37707460" w14:textId="77777777" w:rsidR="003601B6" w:rsidRPr="005F46F1" w:rsidRDefault="003601B6" w:rsidP="005F46F1">
            <w:pPr>
              <w:spacing w:before="60"/>
              <w:ind w:right="-454"/>
              <w:rPr>
                <w:szCs w:val="28"/>
              </w:rPr>
            </w:pPr>
            <w:r w:rsidRPr="005F46F1">
              <w:rPr>
                <w:sz w:val="20"/>
                <w:szCs w:val="28"/>
              </w:rPr>
              <w:t>12</w:t>
            </w:r>
          </w:p>
        </w:tc>
        <w:tc>
          <w:tcPr>
            <w:tcW w:w="9185" w:type="dxa"/>
            <w:shd w:val="clear" w:color="auto" w:fill="F2F2F2"/>
          </w:tcPr>
          <w:p w14:paraId="702D60F0" w14:textId="77777777" w:rsidR="003601B6" w:rsidRPr="005F46F1" w:rsidRDefault="003601B6" w:rsidP="00487BE0">
            <w:pPr>
              <w:spacing w:before="60"/>
              <w:ind w:right="37"/>
              <w:rPr>
                <w:szCs w:val="28"/>
              </w:rPr>
            </w:pPr>
            <w:r w:rsidRPr="005F46F1">
              <w:rPr>
                <w:sz w:val="20"/>
                <w:szCs w:val="28"/>
              </w:rPr>
              <w:t>politiski represētās personas, Nacionālās pretošanās kustības dalīb</w:t>
            </w:r>
            <w:r w:rsidRPr="005F46F1">
              <w:rPr>
                <w:sz w:val="20"/>
                <w:szCs w:val="28"/>
              </w:rPr>
              <w:softHyphen/>
              <w:t>nie</w:t>
            </w:r>
            <w:r w:rsidRPr="005F46F1">
              <w:rPr>
                <w:sz w:val="20"/>
                <w:szCs w:val="28"/>
              </w:rPr>
              <w:softHyphen/>
              <w:t>ki</w:t>
            </w:r>
          </w:p>
        </w:tc>
      </w:tr>
      <w:tr w:rsidR="004B452E" w:rsidRPr="0003737F" w14:paraId="13D2D51A" w14:textId="77777777" w:rsidTr="008B1B24">
        <w:trPr>
          <w:trHeight w:val="170"/>
        </w:trPr>
        <w:tc>
          <w:tcPr>
            <w:tcW w:w="596" w:type="dxa"/>
            <w:shd w:val="clear" w:color="auto" w:fill="F2F2F2"/>
          </w:tcPr>
          <w:p w14:paraId="7038D54D" w14:textId="77777777" w:rsidR="004B452E" w:rsidRPr="005F46F1" w:rsidRDefault="004B452E" w:rsidP="004B452E">
            <w:pPr>
              <w:spacing w:before="60"/>
              <w:ind w:right="-454"/>
              <w:rPr>
                <w:szCs w:val="28"/>
              </w:rPr>
            </w:pPr>
            <w:r w:rsidRPr="005F46F1">
              <w:rPr>
                <w:sz w:val="20"/>
                <w:szCs w:val="28"/>
              </w:rPr>
              <w:t>13</w:t>
            </w:r>
          </w:p>
        </w:tc>
        <w:tc>
          <w:tcPr>
            <w:tcW w:w="9185" w:type="dxa"/>
            <w:shd w:val="clear" w:color="auto" w:fill="F2F2F2"/>
          </w:tcPr>
          <w:p w14:paraId="4F5BE7A7" w14:textId="77777777" w:rsidR="004B452E" w:rsidRPr="005F46F1" w:rsidRDefault="004B452E" w:rsidP="00487BE0">
            <w:pPr>
              <w:spacing w:before="60"/>
              <w:ind w:right="37"/>
              <w:rPr>
                <w:szCs w:val="28"/>
              </w:rPr>
            </w:pPr>
            <w:r w:rsidRPr="005F46F1">
              <w:rPr>
                <w:sz w:val="20"/>
                <w:szCs w:val="28"/>
              </w:rPr>
              <w:t>Černobiļas atomelektrostacijas avārijas</w:t>
            </w:r>
            <w:r>
              <w:rPr>
                <w:sz w:val="20"/>
                <w:szCs w:val="28"/>
              </w:rPr>
              <w:t xml:space="preserve"> </w:t>
            </w:r>
            <w:r w:rsidRPr="00D33933">
              <w:rPr>
                <w:sz w:val="20"/>
                <w:szCs w:val="20"/>
              </w:rPr>
              <w:t>rezultātā cietušās un tās</w:t>
            </w:r>
            <w:r w:rsidRPr="00D33933">
              <w:rPr>
                <w:sz w:val="20"/>
                <w:szCs w:val="28"/>
              </w:rPr>
              <w:t xml:space="preserve"> </w:t>
            </w:r>
            <w:r w:rsidRPr="005F46F1">
              <w:rPr>
                <w:sz w:val="20"/>
                <w:szCs w:val="28"/>
              </w:rPr>
              <w:t>seku likvidācijā cietušās personas</w:t>
            </w:r>
          </w:p>
        </w:tc>
      </w:tr>
      <w:tr w:rsidR="003601B6" w:rsidRPr="0003737F" w14:paraId="50F97110" w14:textId="77777777" w:rsidTr="008B1B24">
        <w:trPr>
          <w:trHeight w:val="170"/>
        </w:trPr>
        <w:tc>
          <w:tcPr>
            <w:tcW w:w="596" w:type="dxa"/>
            <w:shd w:val="clear" w:color="auto" w:fill="F2F2F2"/>
          </w:tcPr>
          <w:p w14:paraId="1A45FB59" w14:textId="77777777" w:rsidR="003601B6" w:rsidRPr="005F46F1" w:rsidRDefault="003601B6" w:rsidP="005F46F1">
            <w:pPr>
              <w:spacing w:before="60"/>
              <w:ind w:right="-454"/>
              <w:rPr>
                <w:szCs w:val="28"/>
              </w:rPr>
            </w:pPr>
            <w:r w:rsidRPr="005F46F1">
              <w:rPr>
                <w:sz w:val="20"/>
                <w:szCs w:val="28"/>
              </w:rPr>
              <w:t>14</w:t>
            </w:r>
          </w:p>
        </w:tc>
        <w:tc>
          <w:tcPr>
            <w:tcW w:w="9185" w:type="dxa"/>
            <w:shd w:val="clear" w:color="auto" w:fill="F2F2F2"/>
          </w:tcPr>
          <w:p w14:paraId="09C841F4" w14:textId="77777777" w:rsidR="004B452E" w:rsidRPr="00D33933" w:rsidRDefault="004B452E" w:rsidP="00487BE0">
            <w:pPr>
              <w:spacing w:before="60"/>
              <w:ind w:right="37"/>
              <w:rPr>
                <w:sz w:val="20"/>
                <w:szCs w:val="20"/>
              </w:rPr>
            </w:pPr>
            <w:r w:rsidRPr="00D33933">
              <w:rPr>
                <w:sz w:val="20"/>
                <w:szCs w:val="20"/>
              </w:rPr>
              <w:t xml:space="preserve">personas, kuras saņem pakalpojumus ilgstošas sociālās aprūpes un sociālās rehabilitācijas institūcijās, kas </w:t>
            </w:r>
          </w:p>
          <w:p w14:paraId="6296DF17" w14:textId="77777777" w:rsidR="003601B6" w:rsidRPr="00492892" w:rsidRDefault="004B452E" w:rsidP="00487BE0">
            <w:pPr>
              <w:spacing w:before="60"/>
              <w:ind w:right="37"/>
              <w:rPr>
                <w:sz w:val="20"/>
                <w:szCs w:val="20"/>
              </w:rPr>
            </w:pPr>
            <w:r w:rsidRPr="00D33933">
              <w:rPr>
                <w:sz w:val="20"/>
                <w:szCs w:val="20"/>
              </w:rPr>
              <w:t>reģistrētas Sociālo pakalpojumu sniedzēju reģistrā, ārstniecības iestādē uzrādot dokumentu, kas apliecina minēto faktu</w:t>
            </w:r>
          </w:p>
        </w:tc>
      </w:tr>
      <w:tr w:rsidR="003601B6" w:rsidRPr="0003737F" w14:paraId="21DE733B" w14:textId="77777777" w:rsidTr="008B1B24">
        <w:trPr>
          <w:trHeight w:val="170"/>
        </w:trPr>
        <w:tc>
          <w:tcPr>
            <w:tcW w:w="596" w:type="dxa"/>
            <w:shd w:val="clear" w:color="auto" w:fill="F2F2F2"/>
          </w:tcPr>
          <w:p w14:paraId="0C734862" w14:textId="77777777" w:rsidR="003601B6" w:rsidRPr="005F46F1" w:rsidRDefault="003601B6" w:rsidP="005F46F1">
            <w:pPr>
              <w:spacing w:before="60"/>
              <w:ind w:right="-454"/>
              <w:rPr>
                <w:szCs w:val="28"/>
              </w:rPr>
            </w:pPr>
            <w:r w:rsidRPr="005F46F1">
              <w:rPr>
                <w:sz w:val="20"/>
                <w:szCs w:val="28"/>
              </w:rPr>
              <w:t>15</w:t>
            </w:r>
          </w:p>
        </w:tc>
        <w:tc>
          <w:tcPr>
            <w:tcW w:w="9185" w:type="dxa"/>
            <w:shd w:val="clear" w:color="auto" w:fill="F2F2F2"/>
          </w:tcPr>
          <w:p w14:paraId="3DAC9BB6" w14:textId="77777777" w:rsidR="003601B6" w:rsidRPr="005F46F1" w:rsidRDefault="003601B6" w:rsidP="00487BE0">
            <w:pPr>
              <w:spacing w:before="60"/>
              <w:ind w:right="37"/>
              <w:rPr>
                <w:szCs w:val="28"/>
              </w:rPr>
            </w:pPr>
            <w:r w:rsidRPr="005F46F1">
              <w:rPr>
                <w:sz w:val="20"/>
                <w:szCs w:val="28"/>
              </w:rPr>
              <w:t xml:space="preserve">trūcīgās personas </w:t>
            </w:r>
            <w:r w:rsidRPr="005F46F1">
              <w:rPr>
                <w:color w:val="0000FF"/>
                <w:sz w:val="20"/>
                <w:szCs w:val="28"/>
              </w:rPr>
              <w:t>(Kods 60106)</w:t>
            </w:r>
          </w:p>
        </w:tc>
      </w:tr>
      <w:tr w:rsidR="003601B6" w:rsidRPr="0003737F" w14:paraId="7221AA17" w14:textId="77777777" w:rsidTr="008B1B24">
        <w:trPr>
          <w:trHeight w:val="253"/>
        </w:trPr>
        <w:tc>
          <w:tcPr>
            <w:tcW w:w="596" w:type="dxa"/>
            <w:shd w:val="clear" w:color="auto" w:fill="F2F2F2"/>
          </w:tcPr>
          <w:p w14:paraId="6DF7574D" w14:textId="77777777" w:rsidR="003601B6" w:rsidRPr="005F46F1" w:rsidRDefault="003601B6" w:rsidP="005F46F1">
            <w:pPr>
              <w:spacing w:before="60"/>
              <w:ind w:right="-454"/>
              <w:rPr>
                <w:szCs w:val="28"/>
              </w:rPr>
            </w:pPr>
            <w:r w:rsidRPr="005F46F1">
              <w:rPr>
                <w:sz w:val="20"/>
                <w:szCs w:val="28"/>
              </w:rPr>
              <w:t>59</w:t>
            </w:r>
          </w:p>
        </w:tc>
        <w:tc>
          <w:tcPr>
            <w:tcW w:w="9185" w:type="dxa"/>
            <w:shd w:val="clear" w:color="auto" w:fill="F2F2F2"/>
          </w:tcPr>
          <w:p w14:paraId="44DD2001" w14:textId="77777777" w:rsidR="003601B6" w:rsidRPr="005F46F1" w:rsidRDefault="004B452E" w:rsidP="00487BE0">
            <w:pPr>
              <w:spacing w:before="60"/>
              <w:ind w:right="37"/>
              <w:rPr>
                <w:szCs w:val="28"/>
              </w:rPr>
            </w:pPr>
            <w:r w:rsidRPr="00D33933">
              <w:rPr>
                <w:sz w:val="20"/>
                <w:szCs w:val="20"/>
              </w:rPr>
              <w:t>personas, kurām noteikta I grupas invaliditāte</w:t>
            </w:r>
          </w:p>
        </w:tc>
      </w:tr>
      <w:tr w:rsidR="003601B6" w:rsidRPr="0003737F" w14:paraId="04391720" w14:textId="77777777" w:rsidTr="008B1B24">
        <w:trPr>
          <w:trHeight w:val="170"/>
        </w:trPr>
        <w:tc>
          <w:tcPr>
            <w:tcW w:w="596" w:type="dxa"/>
            <w:shd w:val="clear" w:color="auto" w:fill="F2F2F2"/>
          </w:tcPr>
          <w:p w14:paraId="10872B7F" w14:textId="77777777" w:rsidR="003601B6" w:rsidRPr="005F46F1" w:rsidRDefault="003601B6" w:rsidP="005F46F1">
            <w:pPr>
              <w:spacing w:before="60"/>
              <w:ind w:right="-454"/>
              <w:rPr>
                <w:sz w:val="20"/>
                <w:szCs w:val="28"/>
              </w:rPr>
            </w:pPr>
            <w:r w:rsidRPr="005F46F1">
              <w:rPr>
                <w:sz w:val="20"/>
                <w:szCs w:val="28"/>
              </w:rPr>
              <w:t>92</w:t>
            </w:r>
          </w:p>
        </w:tc>
        <w:tc>
          <w:tcPr>
            <w:tcW w:w="9185" w:type="dxa"/>
            <w:shd w:val="clear" w:color="auto" w:fill="F2F2F2"/>
          </w:tcPr>
          <w:p w14:paraId="2C9C536C" w14:textId="77777777" w:rsidR="003601B6" w:rsidRPr="005F46F1" w:rsidRDefault="004B452E" w:rsidP="00487BE0">
            <w:pPr>
              <w:spacing w:before="60"/>
              <w:ind w:right="37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NMPD darbinieki</w:t>
            </w:r>
            <w:r w:rsidR="003601B6" w:rsidRPr="005F46F1">
              <w:rPr>
                <w:sz w:val="20"/>
                <w:szCs w:val="28"/>
              </w:rPr>
              <w:t xml:space="preserve"> </w:t>
            </w:r>
            <w:r w:rsidR="003601B6" w:rsidRPr="005F46F1">
              <w:rPr>
                <w:color w:val="0000FF"/>
                <w:sz w:val="20"/>
                <w:szCs w:val="28"/>
              </w:rPr>
              <w:t>(Kods 60106)</w:t>
            </w:r>
          </w:p>
        </w:tc>
      </w:tr>
      <w:tr w:rsidR="003601B6" w:rsidRPr="0003737F" w14:paraId="523EB073" w14:textId="77777777" w:rsidTr="008B1B24">
        <w:trPr>
          <w:trHeight w:val="170"/>
        </w:trPr>
        <w:tc>
          <w:tcPr>
            <w:tcW w:w="596" w:type="dxa"/>
            <w:shd w:val="clear" w:color="auto" w:fill="F2F2F2"/>
          </w:tcPr>
          <w:p w14:paraId="1D38E5A4" w14:textId="77777777" w:rsidR="003601B6" w:rsidRPr="005F46F1" w:rsidRDefault="003601B6" w:rsidP="005F46F1">
            <w:pPr>
              <w:spacing w:before="60"/>
              <w:ind w:right="-454"/>
              <w:rPr>
                <w:sz w:val="20"/>
                <w:szCs w:val="28"/>
              </w:rPr>
            </w:pPr>
            <w:r w:rsidRPr="005F46F1">
              <w:rPr>
                <w:sz w:val="20"/>
                <w:szCs w:val="28"/>
              </w:rPr>
              <w:t>84</w:t>
            </w:r>
          </w:p>
        </w:tc>
        <w:tc>
          <w:tcPr>
            <w:tcW w:w="9185" w:type="dxa"/>
            <w:shd w:val="clear" w:color="auto" w:fill="F2F2F2"/>
          </w:tcPr>
          <w:p w14:paraId="2ACE9534" w14:textId="77777777" w:rsidR="003601B6" w:rsidRPr="005F46F1" w:rsidRDefault="00092FAF" w:rsidP="00487BE0">
            <w:pPr>
              <w:spacing w:before="60"/>
              <w:ind w:right="37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</w:t>
            </w:r>
            <w:r w:rsidR="003601B6" w:rsidRPr="005F46F1">
              <w:rPr>
                <w:sz w:val="20"/>
                <w:szCs w:val="28"/>
              </w:rPr>
              <w:t>rgānu donori</w:t>
            </w:r>
          </w:p>
        </w:tc>
      </w:tr>
      <w:tr w:rsidR="003601B6" w:rsidRPr="0003737F" w14:paraId="105936AC" w14:textId="77777777" w:rsidTr="008B1B24">
        <w:trPr>
          <w:trHeight w:val="170"/>
        </w:trPr>
        <w:tc>
          <w:tcPr>
            <w:tcW w:w="596" w:type="dxa"/>
            <w:shd w:val="clear" w:color="auto" w:fill="F2F2F2"/>
          </w:tcPr>
          <w:p w14:paraId="4A040D55" w14:textId="77777777" w:rsidR="003601B6" w:rsidRPr="005F46F1" w:rsidRDefault="003601B6" w:rsidP="00206C06">
            <w:pPr>
              <w:spacing w:before="60"/>
              <w:ind w:right="-454"/>
              <w:rPr>
                <w:sz w:val="20"/>
                <w:szCs w:val="28"/>
              </w:rPr>
            </w:pPr>
            <w:r w:rsidRPr="005F46F1">
              <w:rPr>
                <w:sz w:val="20"/>
                <w:szCs w:val="28"/>
              </w:rPr>
              <w:t>10</w:t>
            </w:r>
            <w:r w:rsidR="00206C06">
              <w:rPr>
                <w:sz w:val="20"/>
                <w:szCs w:val="28"/>
              </w:rPr>
              <w:t>1</w:t>
            </w:r>
          </w:p>
        </w:tc>
        <w:tc>
          <w:tcPr>
            <w:tcW w:w="9185" w:type="dxa"/>
            <w:shd w:val="clear" w:color="auto" w:fill="F2F2F2"/>
          </w:tcPr>
          <w:p w14:paraId="188062C1" w14:textId="77777777" w:rsidR="003601B6" w:rsidRPr="005F46F1" w:rsidRDefault="009B5C9D" w:rsidP="00487BE0">
            <w:pPr>
              <w:spacing w:before="60"/>
              <w:ind w:right="37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</w:t>
            </w:r>
            <w:r w:rsidR="00206C06">
              <w:rPr>
                <w:sz w:val="20"/>
                <w:szCs w:val="28"/>
              </w:rPr>
              <w:t>atvēruma mekl</w:t>
            </w:r>
            <w:r w:rsidR="00967940">
              <w:rPr>
                <w:sz w:val="20"/>
                <w:szCs w:val="28"/>
              </w:rPr>
              <w:t>ētāj</w:t>
            </w:r>
            <w:r w:rsidR="003428DD">
              <w:rPr>
                <w:sz w:val="20"/>
                <w:szCs w:val="28"/>
              </w:rPr>
              <w:t>i</w:t>
            </w:r>
          </w:p>
        </w:tc>
      </w:tr>
      <w:tr w:rsidR="004B452E" w:rsidRPr="005F46F1" w14:paraId="67BE1BA4" w14:textId="77777777" w:rsidTr="008B1B24">
        <w:trPr>
          <w:trHeight w:val="299"/>
        </w:trPr>
        <w:tc>
          <w:tcPr>
            <w:tcW w:w="596" w:type="dxa"/>
            <w:shd w:val="clear" w:color="auto" w:fill="F2F2F2"/>
          </w:tcPr>
          <w:p w14:paraId="49930C92" w14:textId="77777777" w:rsidR="004B452E" w:rsidRPr="00410982" w:rsidRDefault="004B452E" w:rsidP="004B452E">
            <w:pPr>
              <w:spacing w:before="60"/>
              <w:ind w:right="-454"/>
              <w:rPr>
                <w:sz w:val="20"/>
                <w:szCs w:val="28"/>
              </w:rPr>
            </w:pPr>
            <w:r w:rsidRPr="00410982">
              <w:rPr>
                <w:sz w:val="20"/>
                <w:szCs w:val="28"/>
              </w:rPr>
              <w:t>08</w:t>
            </w:r>
          </w:p>
        </w:tc>
        <w:tc>
          <w:tcPr>
            <w:tcW w:w="9185" w:type="dxa"/>
            <w:shd w:val="clear" w:color="auto" w:fill="F2F2F2"/>
          </w:tcPr>
          <w:p w14:paraId="29561DB3" w14:textId="77777777" w:rsidR="004B452E" w:rsidRPr="00410982" w:rsidRDefault="006B1FCB" w:rsidP="00487BE0">
            <w:pPr>
              <w:spacing w:before="60"/>
              <w:ind w:righ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F61034">
              <w:rPr>
                <w:sz w:val="20"/>
                <w:szCs w:val="20"/>
              </w:rPr>
              <w:t xml:space="preserve">a pacients </w:t>
            </w:r>
            <w:r w:rsidR="00F61034" w:rsidRPr="009A0642">
              <w:rPr>
                <w:sz w:val="20"/>
                <w:szCs w:val="20"/>
              </w:rPr>
              <w:t xml:space="preserve">uzrāda Nacionālā veselības dienesta teritoriālās nodaļas izsniegtu izziņu, ka pacienta līdzmaksājumu kopsumma (netiek iekļauts </w:t>
            </w:r>
            <w:proofErr w:type="spellStart"/>
            <w:r w:rsidR="00F61034" w:rsidRPr="009A0642">
              <w:rPr>
                <w:sz w:val="20"/>
                <w:szCs w:val="20"/>
              </w:rPr>
              <w:t>līdzmaksājums</w:t>
            </w:r>
            <w:proofErr w:type="spellEnd"/>
            <w:r w:rsidR="00F61034" w:rsidRPr="009A0642">
              <w:rPr>
                <w:sz w:val="20"/>
                <w:szCs w:val="20"/>
              </w:rPr>
              <w:t xml:space="preserve"> par ķirurģiskajām operācijām) par kalendārajā  gadā saņemtajiem veselības aprūpes pakalpojumiem sasniegusi  </w:t>
            </w:r>
            <w:r w:rsidR="00F61034" w:rsidRPr="00F61034">
              <w:rPr>
                <w:b/>
                <w:sz w:val="20"/>
                <w:szCs w:val="20"/>
              </w:rPr>
              <w:t xml:space="preserve">570.00 </w:t>
            </w:r>
            <w:r w:rsidR="00F61034" w:rsidRPr="00F61034">
              <w:rPr>
                <w:b/>
                <w:iCs/>
                <w:sz w:val="20"/>
                <w:szCs w:val="20"/>
              </w:rPr>
              <w:t>EUR</w:t>
            </w:r>
            <w:r w:rsidR="00AA6461">
              <w:rPr>
                <w:b/>
                <w:iCs/>
                <w:sz w:val="20"/>
                <w:szCs w:val="20"/>
              </w:rPr>
              <w:t xml:space="preserve"> </w:t>
            </w:r>
            <w:r w:rsidR="00AA6461" w:rsidRPr="005F46F1">
              <w:rPr>
                <w:color w:val="0000FF"/>
                <w:sz w:val="20"/>
                <w:szCs w:val="28"/>
              </w:rPr>
              <w:t>(Kods 60106)</w:t>
            </w:r>
          </w:p>
        </w:tc>
      </w:tr>
      <w:tr w:rsidR="00492892" w:rsidRPr="005F46F1" w14:paraId="648C2DFB" w14:textId="77777777" w:rsidTr="008B1B24">
        <w:trPr>
          <w:trHeight w:val="299"/>
        </w:trPr>
        <w:tc>
          <w:tcPr>
            <w:tcW w:w="596" w:type="dxa"/>
            <w:shd w:val="clear" w:color="auto" w:fill="F2F2F2"/>
          </w:tcPr>
          <w:p w14:paraId="1A8CBA72" w14:textId="77777777" w:rsidR="00492892" w:rsidRDefault="00492892" w:rsidP="004B452E">
            <w:pPr>
              <w:spacing w:before="60"/>
              <w:ind w:right="-45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131</w:t>
            </w:r>
          </w:p>
        </w:tc>
        <w:tc>
          <w:tcPr>
            <w:tcW w:w="9185" w:type="dxa"/>
            <w:shd w:val="clear" w:color="auto" w:fill="F2F2F2"/>
          </w:tcPr>
          <w:p w14:paraId="23D95B31" w14:textId="77777777" w:rsidR="00492892" w:rsidRPr="00ED0F9C" w:rsidRDefault="00492892" w:rsidP="00487BE0">
            <w:pPr>
              <w:spacing w:before="60"/>
              <w:ind w:righ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personas, kurām noteikta II grupas invaliditāte</w:t>
            </w:r>
          </w:p>
        </w:tc>
      </w:tr>
      <w:tr w:rsidR="00694574" w:rsidRPr="005F46F1" w14:paraId="3282F02B" w14:textId="77777777" w:rsidTr="008B1B24">
        <w:trPr>
          <w:trHeight w:val="299"/>
        </w:trPr>
        <w:tc>
          <w:tcPr>
            <w:tcW w:w="596" w:type="dxa"/>
            <w:shd w:val="clear" w:color="auto" w:fill="F2F2F2"/>
          </w:tcPr>
          <w:p w14:paraId="6B78FA48" w14:textId="6A818DC0" w:rsidR="00694574" w:rsidRDefault="00694574" w:rsidP="004B452E">
            <w:pPr>
              <w:spacing w:before="60"/>
              <w:ind w:right="-45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135</w:t>
            </w:r>
          </w:p>
        </w:tc>
        <w:tc>
          <w:tcPr>
            <w:tcW w:w="9185" w:type="dxa"/>
            <w:shd w:val="clear" w:color="auto" w:fill="F2F2F2"/>
          </w:tcPr>
          <w:p w14:paraId="1B269731" w14:textId="234B4992" w:rsidR="00694574" w:rsidRDefault="00694574" w:rsidP="00487BE0">
            <w:pPr>
              <w:spacing w:before="60"/>
              <w:ind w:right="37"/>
              <w:rPr>
                <w:sz w:val="20"/>
                <w:szCs w:val="20"/>
              </w:rPr>
            </w:pPr>
            <w:r w:rsidRPr="00032928">
              <w:rPr>
                <w:sz w:val="20"/>
                <w:szCs w:val="20"/>
              </w:rPr>
              <w:t>Ukrainas iedzīvotājs, kurš izceļo no Ukrainas saistībā ar Krievijas Federācijas izraisīto militāro konfliktu tajā, vai kurš atrodas Latvijas Republikā un nevar atgriezties Ukrainā minētā konflikta laikā</w:t>
            </w:r>
          </w:p>
        </w:tc>
      </w:tr>
      <w:tr w:rsidR="00694574" w:rsidRPr="005F46F1" w14:paraId="7937E02A" w14:textId="77777777" w:rsidTr="008B1B24">
        <w:trPr>
          <w:trHeight w:val="299"/>
        </w:trPr>
        <w:tc>
          <w:tcPr>
            <w:tcW w:w="596" w:type="dxa"/>
            <w:shd w:val="clear" w:color="auto" w:fill="F2F2F2"/>
          </w:tcPr>
          <w:p w14:paraId="2E4A5D17" w14:textId="49BDB169" w:rsidR="00694574" w:rsidRDefault="00694574" w:rsidP="004B452E">
            <w:pPr>
              <w:spacing w:before="60"/>
              <w:ind w:right="-454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145</w:t>
            </w:r>
          </w:p>
        </w:tc>
        <w:tc>
          <w:tcPr>
            <w:tcW w:w="9185" w:type="dxa"/>
            <w:shd w:val="clear" w:color="auto" w:fill="F2F2F2"/>
          </w:tcPr>
          <w:p w14:paraId="75E1F9C5" w14:textId="1E8A463A" w:rsidR="00694574" w:rsidRPr="00694574" w:rsidRDefault="00694574" w:rsidP="00487BE0">
            <w:pPr>
              <w:spacing w:before="60"/>
              <w:ind w:right="37"/>
              <w:rPr>
                <w:sz w:val="20"/>
                <w:szCs w:val="20"/>
              </w:rPr>
            </w:pPr>
            <w:r w:rsidRPr="00694574">
              <w:rPr>
                <w:sz w:val="20"/>
                <w:szCs w:val="20"/>
              </w:rPr>
              <w:t>Karadarbībā Ukrainā no 24.02.2022. cietušas personas ārstēšana</w:t>
            </w:r>
          </w:p>
        </w:tc>
      </w:tr>
    </w:tbl>
    <w:p w14:paraId="70CCE573" w14:textId="77777777" w:rsidR="003601B6" w:rsidRPr="008B1B24" w:rsidRDefault="003601B6" w:rsidP="00831708">
      <w:pPr>
        <w:spacing w:before="120"/>
        <w:jc w:val="both"/>
        <w:rPr>
          <w:b/>
          <w:i/>
          <w:sz w:val="20"/>
          <w:szCs w:val="20"/>
        </w:rPr>
      </w:pPr>
      <w:r w:rsidRPr="008B1B24">
        <w:rPr>
          <w:b/>
          <w:i/>
          <w:sz w:val="20"/>
          <w:szCs w:val="20"/>
        </w:rPr>
        <w:t xml:space="preserve">LR Aizsardzības ministrija, </w:t>
      </w:r>
      <w:proofErr w:type="spellStart"/>
      <w:r w:rsidRPr="008B1B24">
        <w:rPr>
          <w:b/>
          <w:i/>
          <w:sz w:val="20"/>
          <w:szCs w:val="20"/>
        </w:rPr>
        <w:t>Iekšlietu</w:t>
      </w:r>
      <w:proofErr w:type="spellEnd"/>
      <w:r w:rsidRPr="008B1B24">
        <w:rPr>
          <w:b/>
          <w:i/>
          <w:sz w:val="20"/>
          <w:szCs w:val="20"/>
        </w:rPr>
        <w:t xml:space="preserve"> ministrija un Tieslietu ministrijas ieslodzījumu iestādes sedz pacienta maksājumus:</w:t>
      </w:r>
    </w:p>
    <w:p w14:paraId="7F8B62DC" w14:textId="77777777" w:rsidR="003601B6" w:rsidRPr="008B1B24" w:rsidRDefault="003601B6" w:rsidP="00831708">
      <w:pPr>
        <w:spacing w:before="120"/>
        <w:jc w:val="both"/>
        <w:rPr>
          <w:color w:val="0000FF"/>
          <w:sz w:val="20"/>
          <w:szCs w:val="20"/>
        </w:rPr>
      </w:pPr>
      <w:r w:rsidRPr="008B1B24">
        <w:rPr>
          <w:b/>
          <w:color w:val="0000FF"/>
          <w:sz w:val="20"/>
          <w:szCs w:val="20"/>
        </w:rPr>
        <w:t>Aizsardzības ministrija</w:t>
      </w:r>
      <w:r w:rsidR="003525AF" w:rsidRPr="008B1B24">
        <w:rPr>
          <w:b/>
          <w:color w:val="0000FF"/>
          <w:sz w:val="20"/>
          <w:szCs w:val="20"/>
        </w:rPr>
        <w:t xml:space="preserve"> (17. pacientu grupa)</w:t>
      </w:r>
      <w:r w:rsidRPr="008B1B24">
        <w:rPr>
          <w:color w:val="0000FF"/>
          <w:sz w:val="20"/>
          <w:szCs w:val="20"/>
        </w:rPr>
        <w:t>:</w:t>
      </w:r>
    </w:p>
    <w:p w14:paraId="215C9C51" w14:textId="77777777" w:rsidR="003601B6" w:rsidRPr="008B1B24" w:rsidRDefault="003601B6" w:rsidP="00831708">
      <w:pPr>
        <w:numPr>
          <w:ilvl w:val="0"/>
          <w:numId w:val="2"/>
        </w:numPr>
        <w:tabs>
          <w:tab w:val="clear" w:pos="1095"/>
          <w:tab w:val="num" w:pos="709"/>
        </w:tabs>
        <w:spacing w:before="120"/>
        <w:ind w:left="709" w:hanging="425"/>
        <w:jc w:val="both"/>
        <w:rPr>
          <w:b/>
          <w:sz w:val="20"/>
          <w:szCs w:val="20"/>
        </w:rPr>
      </w:pPr>
      <w:r w:rsidRPr="008B1B24">
        <w:rPr>
          <w:sz w:val="20"/>
          <w:szCs w:val="20"/>
        </w:rPr>
        <w:t xml:space="preserve">profesionālā militārā dienesta karavīriem, militārajiem darbiniekiem, kā arī atvaļinātajiem </w:t>
      </w:r>
      <w:r w:rsidR="000E4A63" w:rsidRPr="008B1B24">
        <w:rPr>
          <w:sz w:val="20"/>
          <w:szCs w:val="20"/>
        </w:rPr>
        <w:t>karavīriem un bijušajiem zemessargiem</w:t>
      </w:r>
      <w:r w:rsidRPr="008B1B24">
        <w:rPr>
          <w:sz w:val="20"/>
          <w:szCs w:val="20"/>
        </w:rPr>
        <w:t xml:space="preserve">, ja ir </w:t>
      </w:r>
      <w:r w:rsidRPr="008B1B24">
        <w:rPr>
          <w:b/>
          <w:sz w:val="20"/>
          <w:szCs w:val="20"/>
        </w:rPr>
        <w:t>NBS Medicīnas dienesta Norīkojums</w:t>
      </w:r>
      <w:r w:rsidR="004B452E" w:rsidRPr="008B1B24">
        <w:rPr>
          <w:sz w:val="20"/>
          <w:szCs w:val="20"/>
        </w:rPr>
        <w:t xml:space="preserve"> un Aizsardzības ministrijas izdota </w:t>
      </w:r>
      <w:r w:rsidR="004B452E" w:rsidRPr="008B1B24">
        <w:rPr>
          <w:b/>
          <w:sz w:val="20"/>
          <w:szCs w:val="20"/>
        </w:rPr>
        <w:t xml:space="preserve">Dienesta apliecība </w:t>
      </w:r>
      <w:r w:rsidR="004B452E" w:rsidRPr="008B1B24">
        <w:rPr>
          <w:i/>
          <w:sz w:val="20"/>
          <w:szCs w:val="20"/>
        </w:rPr>
        <w:t>(ab</w:t>
      </w:r>
      <w:r w:rsidR="00E70A62" w:rsidRPr="008B1B24">
        <w:rPr>
          <w:i/>
          <w:sz w:val="20"/>
          <w:szCs w:val="20"/>
        </w:rPr>
        <w:t xml:space="preserve">us  dokumentus ieskanēt </w:t>
      </w:r>
      <w:r w:rsidR="004B452E" w:rsidRPr="008B1B24">
        <w:rPr>
          <w:i/>
          <w:sz w:val="20"/>
          <w:szCs w:val="20"/>
        </w:rPr>
        <w:t>ĀB)</w:t>
      </w:r>
      <w:r w:rsidR="004B452E" w:rsidRPr="008B1B24">
        <w:rPr>
          <w:b/>
          <w:sz w:val="20"/>
          <w:szCs w:val="20"/>
        </w:rPr>
        <w:t xml:space="preserve"> </w:t>
      </w:r>
      <w:r w:rsidR="004B452E" w:rsidRPr="008B1B24">
        <w:rPr>
          <w:sz w:val="20"/>
          <w:szCs w:val="20"/>
        </w:rPr>
        <w:t>un</w:t>
      </w:r>
      <w:r w:rsidR="004B452E" w:rsidRPr="008B1B24">
        <w:rPr>
          <w:b/>
          <w:sz w:val="20"/>
          <w:szCs w:val="20"/>
        </w:rPr>
        <w:t xml:space="preserve"> </w:t>
      </w:r>
      <w:r w:rsidR="004B452E" w:rsidRPr="008B1B24">
        <w:rPr>
          <w:sz w:val="20"/>
          <w:szCs w:val="20"/>
        </w:rPr>
        <w:t xml:space="preserve">plāna pacientiem ir vajadzīgs arī </w:t>
      </w:r>
      <w:r w:rsidR="004B452E" w:rsidRPr="008B1B24">
        <w:rPr>
          <w:b/>
          <w:sz w:val="20"/>
          <w:szCs w:val="20"/>
        </w:rPr>
        <w:t>nosūtījums no ģimenes ārsta</w:t>
      </w:r>
      <w:r w:rsidR="00036539" w:rsidRPr="008B1B24">
        <w:rPr>
          <w:b/>
          <w:sz w:val="20"/>
          <w:szCs w:val="20"/>
        </w:rPr>
        <w:t xml:space="preserve"> vai ārsta-speciālista, kas ir līgumattiecībās ar NVD</w:t>
      </w:r>
    </w:p>
    <w:p w14:paraId="78E595C8" w14:textId="77777777" w:rsidR="003601B6" w:rsidRPr="008B1B24" w:rsidRDefault="003601B6" w:rsidP="00831708">
      <w:pPr>
        <w:spacing w:before="120"/>
        <w:jc w:val="both"/>
        <w:rPr>
          <w:b/>
          <w:color w:val="0000FF"/>
          <w:sz w:val="20"/>
          <w:szCs w:val="20"/>
        </w:rPr>
      </w:pPr>
      <w:proofErr w:type="spellStart"/>
      <w:r w:rsidRPr="008B1B24">
        <w:rPr>
          <w:b/>
          <w:color w:val="0000FF"/>
          <w:sz w:val="20"/>
          <w:szCs w:val="20"/>
        </w:rPr>
        <w:t>Iekšlietu</w:t>
      </w:r>
      <w:proofErr w:type="spellEnd"/>
      <w:r w:rsidRPr="008B1B24">
        <w:rPr>
          <w:b/>
          <w:color w:val="0000FF"/>
          <w:sz w:val="20"/>
          <w:szCs w:val="20"/>
        </w:rPr>
        <w:t xml:space="preserve"> ministrija</w:t>
      </w:r>
      <w:r w:rsidR="003525AF" w:rsidRPr="008B1B24">
        <w:rPr>
          <w:b/>
          <w:color w:val="0000FF"/>
          <w:sz w:val="20"/>
          <w:szCs w:val="20"/>
        </w:rPr>
        <w:t xml:space="preserve"> (18. pacientu grupa)</w:t>
      </w:r>
      <w:r w:rsidRPr="008B1B24">
        <w:rPr>
          <w:b/>
          <w:color w:val="0000FF"/>
          <w:sz w:val="20"/>
          <w:szCs w:val="20"/>
        </w:rPr>
        <w:t>:</w:t>
      </w:r>
    </w:p>
    <w:p w14:paraId="1AB00901" w14:textId="77777777" w:rsidR="003601B6" w:rsidRPr="008B1B24" w:rsidRDefault="003601B6" w:rsidP="00831708">
      <w:pPr>
        <w:numPr>
          <w:ilvl w:val="0"/>
          <w:numId w:val="3"/>
        </w:numPr>
        <w:tabs>
          <w:tab w:val="clear" w:pos="918"/>
          <w:tab w:val="num" w:pos="709"/>
        </w:tabs>
        <w:spacing w:before="120"/>
        <w:ind w:left="709" w:hanging="425"/>
        <w:jc w:val="both"/>
        <w:rPr>
          <w:i/>
          <w:sz w:val="20"/>
          <w:szCs w:val="20"/>
        </w:rPr>
      </w:pPr>
      <w:proofErr w:type="spellStart"/>
      <w:r w:rsidRPr="008B1B24">
        <w:rPr>
          <w:sz w:val="20"/>
          <w:szCs w:val="20"/>
        </w:rPr>
        <w:t>Iekšlietu</w:t>
      </w:r>
      <w:proofErr w:type="spellEnd"/>
      <w:r w:rsidRPr="008B1B24">
        <w:rPr>
          <w:sz w:val="20"/>
          <w:szCs w:val="20"/>
        </w:rPr>
        <w:t xml:space="preserve"> ministrijas sistēmas iestāžu un Ieslodzījuma vietu pārvaldes amatpersonām  ar speciālām dienesta</w:t>
      </w:r>
      <w:r w:rsidRPr="008B1B24">
        <w:rPr>
          <w:b/>
          <w:color w:val="FF0000"/>
          <w:sz w:val="20"/>
          <w:szCs w:val="20"/>
        </w:rPr>
        <w:t xml:space="preserve"> </w:t>
      </w:r>
      <w:r w:rsidRPr="008B1B24">
        <w:rPr>
          <w:sz w:val="20"/>
          <w:szCs w:val="20"/>
        </w:rPr>
        <w:t>pakā</w:t>
      </w:r>
      <w:r w:rsidRPr="008B1B24">
        <w:rPr>
          <w:sz w:val="20"/>
          <w:szCs w:val="20"/>
        </w:rPr>
        <w:softHyphen/>
        <w:t>pēm</w:t>
      </w:r>
      <w:r w:rsidRPr="008B1B24">
        <w:rPr>
          <w:b/>
          <w:sz w:val="20"/>
          <w:szCs w:val="20"/>
        </w:rPr>
        <w:t>,</w:t>
      </w:r>
      <w:r w:rsidR="000E4A63" w:rsidRPr="008B1B24">
        <w:rPr>
          <w:color w:val="414142"/>
          <w:sz w:val="20"/>
          <w:szCs w:val="20"/>
          <w:shd w:val="clear" w:color="auto" w:fill="FFFFFF"/>
        </w:rPr>
        <w:t xml:space="preserve"> kā arī no dienesta atvaļinātām amatpersonām, kurām saskaņā ar normatīvajiem aktiem ir piešķirtas tiesības saņemt apmaksātu veselības aprūpi,</w:t>
      </w:r>
      <w:r w:rsidRPr="008B1B24">
        <w:rPr>
          <w:b/>
          <w:color w:val="FF0000"/>
          <w:sz w:val="20"/>
          <w:szCs w:val="20"/>
        </w:rPr>
        <w:t xml:space="preserve"> </w:t>
      </w:r>
      <w:r w:rsidRPr="008B1B24">
        <w:rPr>
          <w:b/>
          <w:color w:val="0000FF"/>
          <w:sz w:val="20"/>
          <w:szCs w:val="20"/>
        </w:rPr>
        <w:t>obligāti  uzrādot Darbinieka veselības karti ar derīguma term</w:t>
      </w:r>
      <w:r w:rsidR="000B4F0C" w:rsidRPr="008B1B24">
        <w:rPr>
          <w:b/>
          <w:color w:val="0000FF"/>
          <w:sz w:val="20"/>
          <w:szCs w:val="20"/>
        </w:rPr>
        <w:t xml:space="preserve">iņu </w:t>
      </w:r>
      <w:r w:rsidR="000B4F0C" w:rsidRPr="008B1B24">
        <w:rPr>
          <w:i/>
          <w:sz w:val="20"/>
          <w:szCs w:val="20"/>
        </w:rPr>
        <w:t>(ieskanēt ĀB)</w:t>
      </w:r>
    </w:p>
    <w:p w14:paraId="6E561BD7" w14:textId="77777777" w:rsidR="003601B6" w:rsidRPr="008B1B24" w:rsidRDefault="003601B6" w:rsidP="00831708">
      <w:pPr>
        <w:numPr>
          <w:ilvl w:val="0"/>
          <w:numId w:val="3"/>
        </w:numPr>
        <w:tabs>
          <w:tab w:val="clear" w:pos="918"/>
          <w:tab w:val="num" w:pos="709"/>
        </w:tabs>
        <w:spacing w:before="120"/>
        <w:ind w:left="709" w:hanging="425"/>
        <w:jc w:val="both"/>
        <w:rPr>
          <w:color w:val="0000FF"/>
          <w:sz w:val="20"/>
          <w:szCs w:val="20"/>
        </w:rPr>
      </w:pPr>
      <w:r w:rsidRPr="008B1B24">
        <w:rPr>
          <w:sz w:val="20"/>
          <w:szCs w:val="20"/>
        </w:rPr>
        <w:t>patvēruma meklētājiem, kā arī ārzemniekiem, kuri aizturēti Imi</w:t>
      </w:r>
      <w:r w:rsidRPr="008B1B24">
        <w:rPr>
          <w:sz w:val="20"/>
          <w:szCs w:val="20"/>
        </w:rPr>
        <w:softHyphen/>
        <w:t xml:space="preserve">grācijas likumā noteiktajā kārtībā </w:t>
      </w:r>
      <w:r w:rsidRPr="008B1B24">
        <w:rPr>
          <w:color w:val="0000FF"/>
          <w:sz w:val="20"/>
          <w:szCs w:val="20"/>
        </w:rPr>
        <w:t xml:space="preserve">(izņemot neatliekamo palīdzību, </w:t>
      </w:r>
      <w:r w:rsidRPr="008B1B24">
        <w:rPr>
          <w:sz w:val="20"/>
          <w:szCs w:val="20"/>
        </w:rPr>
        <w:t>kuru apmaksā no veselības aprūpei paredzētaj</w:t>
      </w:r>
      <w:r w:rsidR="00E70A62" w:rsidRPr="008B1B24">
        <w:rPr>
          <w:sz w:val="20"/>
          <w:szCs w:val="20"/>
        </w:rPr>
        <w:t>iem valsts budžeta līdzekļiem)</w:t>
      </w:r>
      <w:r w:rsidR="005F46F1" w:rsidRPr="008B1B24">
        <w:rPr>
          <w:sz w:val="20"/>
          <w:szCs w:val="20"/>
        </w:rPr>
        <w:t xml:space="preserve">, </w:t>
      </w:r>
      <w:r w:rsidR="005F46F1" w:rsidRPr="008B1B24">
        <w:rPr>
          <w:color w:val="0000FF"/>
          <w:sz w:val="20"/>
          <w:szCs w:val="20"/>
        </w:rPr>
        <w:t>j</w:t>
      </w:r>
      <w:r w:rsidRPr="008B1B24">
        <w:rPr>
          <w:color w:val="0000FF"/>
          <w:sz w:val="20"/>
          <w:szCs w:val="20"/>
        </w:rPr>
        <w:t>a šo personu veselības aprūpe ir apdrošināta, veselības aprūp</w:t>
      </w:r>
      <w:r w:rsidR="000B4F0C" w:rsidRPr="008B1B24">
        <w:rPr>
          <w:color w:val="0000FF"/>
          <w:sz w:val="20"/>
          <w:szCs w:val="20"/>
        </w:rPr>
        <w:t>es izdevumus sedz apdrošinātājs</w:t>
      </w:r>
    </w:p>
    <w:p w14:paraId="7876F4F2" w14:textId="77777777" w:rsidR="004B452E" w:rsidRPr="008B1B24" w:rsidRDefault="004B452E" w:rsidP="00831708">
      <w:pPr>
        <w:numPr>
          <w:ilvl w:val="0"/>
          <w:numId w:val="3"/>
        </w:numPr>
        <w:tabs>
          <w:tab w:val="clear" w:pos="918"/>
          <w:tab w:val="num" w:pos="709"/>
        </w:tabs>
        <w:spacing w:before="120"/>
        <w:ind w:left="709" w:hanging="425"/>
        <w:jc w:val="both"/>
        <w:rPr>
          <w:color w:val="0000FF"/>
          <w:sz w:val="20"/>
          <w:szCs w:val="20"/>
        </w:rPr>
      </w:pPr>
      <w:r w:rsidRPr="008B1B24">
        <w:rPr>
          <w:sz w:val="20"/>
          <w:szCs w:val="20"/>
        </w:rPr>
        <w:t xml:space="preserve">Valsts policijas īslaicīgās aizturēšanas vietās ievietotajām personām </w:t>
      </w:r>
      <w:r w:rsidRPr="008B1B24">
        <w:rPr>
          <w:color w:val="0000FF"/>
          <w:sz w:val="20"/>
          <w:szCs w:val="20"/>
        </w:rPr>
        <w:t xml:space="preserve">(izņemot neatliekamo medicīnisko palīdzību un </w:t>
      </w:r>
      <w:hyperlink r:id="rId9" w:tgtFrame="_blank" w:history="1">
        <w:r w:rsidRPr="008B1B24">
          <w:rPr>
            <w:rStyle w:val="Hipersaite"/>
            <w:sz w:val="20"/>
            <w:szCs w:val="20"/>
            <w:u w:val="none"/>
          </w:rPr>
          <w:t>Epidemioloģiskās drošības likumā</w:t>
        </w:r>
      </w:hyperlink>
      <w:r w:rsidRPr="008B1B24">
        <w:rPr>
          <w:color w:val="0000FF"/>
          <w:sz w:val="20"/>
          <w:szCs w:val="20"/>
        </w:rPr>
        <w:t xml:space="preserve"> noteiktos gadījumus, ja veselības aprūpes pakalpojumus apmaksā no veselības aprūpei paredzētajiem valsts budžeta līdzekļiem)</w:t>
      </w:r>
    </w:p>
    <w:p w14:paraId="069FF336" w14:textId="77777777" w:rsidR="003601B6" w:rsidRPr="008B1B24" w:rsidRDefault="003601B6" w:rsidP="00831708">
      <w:pPr>
        <w:spacing w:before="120"/>
        <w:rPr>
          <w:b/>
          <w:color w:val="0000FF"/>
          <w:sz w:val="20"/>
          <w:szCs w:val="20"/>
        </w:rPr>
      </w:pPr>
      <w:r w:rsidRPr="008B1B24">
        <w:rPr>
          <w:b/>
          <w:color w:val="0000FF"/>
          <w:sz w:val="20"/>
          <w:szCs w:val="20"/>
        </w:rPr>
        <w:t>Tieslietu ministrija:</w:t>
      </w:r>
    </w:p>
    <w:p w14:paraId="41420581" w14:textId="77777777" w:rsidR="00982FA6" w:rsidRPr="008B1B24" w:rsidRDefault="003601B6" w:rsidP="00831708">
      <w:pPr>
        <w:numPr>
          <w:ilvl w:val="0"/>
          <w:numId w:val="4"/>
        </w:numPr>
        <w:tabs>
          <w:tab w:val="clear" w:pos="1160"/>
        </w:tabs>
        <w:spacing w:before="120"/>
        <w:ind w:left="709" w:hanging="425"/>
        <w:jc w:val="both"/>
        <w:rPr>
          <w:sz w:val="20"/>
          <w:szCs w:val="20"/>
        </w:rPr>
      </w:pPr>
      <w:r w:rsidRPr="008B1B24">
        <w:rPr>
          <w:sz w:val="20"/>
          <w:szCs w:val="20"/>
        </w:rPr>
        <w:t>personām, kuras atrodas Ieslodzījuma vietu pārvaldes pakļautībā esošajās brīvības atņemšanas iestādēs (</w:t>
      </w:r>
      <w:r w:rsidRPr="008B1B24">
        <w:rPr>
          <w:b/>
          <w:color w:val="0000FF"/>
          <w:sz w:val="20"/>
          <w:szCs w:val="20"/>
        </w:rPr>
        <w:t>97</w:t>
      </w:r>
      <w:r w:rsidR="000B4F0C" w:rsidRPr="008B1B24">
        <w:rPr>
          <w:sz w:val="20"/>
          <w:szCs w:val="20"/>
        </w:rPr>
        <w:t>. pacientu grupa)</w:t>
      </w:r>
    </w:p>
    <w:p w14:paraId="1CDA0A1F" w14:textId="77777777" w:rsidR="00982FA6" w:rsidRPr="0003737F" w:rsidRDefault="00982FA6" w:rsidP="00982FA6">
      <w:pPr>
        <w:rPr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1"/>
      </w:tblGrid>
      <w:tr w:rsidR="003601B6" w:rsidRPr="0003737F" w14:paraId="1A4DB402" w14:textId="77777777" w:rsidTr="005F46F1">
        <w:trPr>
          <w:trHeight w:val="826"/>
        </w:trPr>
        <w:tc>
          <w:tcPr>
            <w:tcW w:w="9997" w:type="dxa"/>
            <w:shd w:val="clear" w:color="auto" w:fill="DBE5F1" w:themeFill="accent1" w:themeFillTint="33"/>
          </w:tcPr>
          <w:p w14:paraId="73C2FC15" w14:textId="77777777" w:rsidR="003601B6" w:rsidRPr="005F46F1" w:rsidRDefault="003601B6" w:rsidP="005F46F1">
            <w:pPr>
              <w:spacing w:before="120" w:line="360" w:lineRule="auto"/>
              <w:jc w:val="both"/>
              <w:rPr>
                <w:color w:val="0000FF"/>
                <w:sz w:val="20"/>
                <w:lang w:eastAsia="en-US"/>
              </w:rPr>
            </w:pPr>
            <w:r w:rsidRPr="0003737F">
              <w:rPr>
                <w:spacing w:val="4"/>
                <w:sz w:val="20"/>
                <w:lang w:eastAsia="en-US"/>
              </w:rPr>
              <w:t xml:space="preserve">Veicot </w:t>
            </w:r>
            <w:r w:rsidRPr="0003737F">
              <w:rPr>
                <w:b/>
                <w:spacing w:val="4"/>
                <w:sz w:val="22"/>
                <w:lang w:eastAsia="en-US"/>
              </w:rPr>
              <w:t>CT</w:t>
            </w:r>
            <w:r w:rsidRPr="0003737F">
              <w:rPr>
                <w:spacing w:val="4"/>
                <w:sz w:val="20"/>
                <w:lang w:eastAsia="en-US"/>
              </w:rPr>
              <w:t xml:space="preserve"> un </w:t>
            </w:r>
            <w:r w:rsidRPr="0003737F">
              <w:rPr>
                <w:b/>
                <w:spacing w:val="4"/>
                <w:sz w:val="22"/>
                <w:lang w:eastAsia="en-US"/>
              </w:rPr>
              <w:t>MR</w:t>
            </w:r>
            <w:r w:rsidRPr="0003737F">
              <w:rPr>
                <w:spacing w:val="4"/>
                <w:sz w:val="20"/>
                <w:lang w:eastAsia="en-US"/>
              </w:rPr>
              <w:t xml:space="preserve"> izmeklējumu bez kontrastēšanas, kam </w:t>
            </w:r>
            <w:r w:rsidRPr="00DA4B20">
              <w:rPr>
                <w:color w:val="0000FF"/>
                <w:spacing w:val="4"/>
                <w:sz w:val="20"/>
                <w:lang w:eastAsia="en-US"/>
              </w:rPr>
              <w:t xml:space="preserve">seko izmeklējums ar kontrastēšanu,  </w:t>
            </w:r>
            <w:r w:rsidRPr="0003737F">
              <w:rPr>
                <w:spacing w:val="4"/>
                <w:sz w:val="20"/>
                <w:lang w:eastAsia="en-US"/>
              </w:rPr>
              <w:t xml:space="preserve">jāmaksā </w:t>
            </w:r>
            <w:r w:rsidRPr="0003737F">
              <w:rPr>
                <w:color w:val="FF0000"/>
                <w:spacing w:val="4"/>
                <w:sz w:val="20"/>
                <w:lang w:eastAsia="en-US"/>
              </w:rPr>
              <w:t xml:space="preserve"> </w:t>
            </w:r>
            <w:r w:rsidRPr="00DA4B20">
              <w:rPr>
                <w:color w:val="0000FF"/>
                <w:spacing w:val="4"/>
                <w:sz w:val="20"/>
                <w:lang w:eastAsia="en-US"/>
              </w:rPr>
              <w:t>tikai</w:t>
            </w:r>
            <w:r w:rsidR="00477CF3">
              <w:rPr>
                <w:color w:val="0000FF"/>
                <w:spacing w:val="4"/>
                <w:sz w:val="20"/>
                <w:lang w:eastAsia="en-US"/>
              </w:rPr>
              <w:t xml:space="preserve"> </w:t>
            </w:r>
            <w:proofErr w:type="spellStart"/>
            <w:r w:rsidR="00477CF3">
              <w:rPr>
                <w:color w:val="0000FF"/>
                <w:spacing w:val="4"/>
                <w:sz w:val="20"/>
                <w:lang w:eastAsia="en-US"/>
              </w:rPr>
              <w:t>līdzmaksājums</w:t>
            </w:r>
            <w:proofErr w:type="spellEnd"/>
            <w:r w:rsidR="00477CF3">
              <w:rPr>
                <w:color w:val="0000FF"/>
                <w:spacing w:val="4"/>
                <w:sz w:val="20"/>
                <w:lang w:eastAsia="en-US"/>
              </w:rPr>
              <w:t xml:space="preserve"> </w:t>
            </w:r>
            <w:r w:rsidR="00477CF3" w:rsidRPr="00477CF3">
              <w:rPr>
                <w:spacing w:val="4"/>
                <w:sz w:val="20"/>
                <w:lang w:eastAsia="en-US"/>
              </w:rPr>
              <w:t>par</w:t>
            </w:r>
            <w:r w:rsidR="00477CF3">
              <w:rPr>
                <w:spacing w:val="4"/>
                <w:sz w:val="20"/>
                <w:lang w:eastAsia="en-US"/>
              </w:rPr>
              <w:t xml:space="preserve"> </w:t>
            </w:r>
            <w:r w:rsidRPr="0003737F">
              <w:rPr>
                <w:spacing w:val="4"/>
                <w:sz w:val="20"/>
                <w:lang w:eastAsia="en-US"/>
              </w:rPr>
              <w:t>attiecīgo</w:t>
            </w:r>
            <w:r w:rsidRPr="0003737F">
              <w:rPr>
                <w:sz w:val="20"/>
                <w:lang w:eastAsia="en-US"/>
              </w:rPr>
              <w:t xml:space="preserve"> manipulāciju </w:t>
            </w:r>
            <w:r w:rsidR="003E4B1D">
              <w:rPr>
                <w:color w:val="0000FF"/>
                <w:sz w:val="20"/>
                <w:lang w:eastAsia="en-US"/>
              </w:rPr>
              <w:t>ar kontrastēšanu</w:t>
            </w:r>
          </w:p>
        </w:tc>
      </w:tr>
    </w:tbl>
    <w:p w14:paraId="1EE6F724" w14:textId="77777777" w:rsidR="008B1B24" w:rsidRPr="008B1B24" w:rsidRDefault="008B1B24">
      <w:pPr>
        <w:spacing w:before="120"/>
        <w:jc w:val="both"/>
        <w:rPr>
          <w:color w:val="000000"/>
          <w:sz w:val="20"/>
          <w:szCs w:val="20"/>
        </w:rPr>
      </w:pPr>
    </w:p>
    <w:sectPr w:rsidR="008B1B24" w:rsidRPr="008B1B24" w:rsidSect="00B31E0E">
      <w:footerReference w:type="default" r:id="rId10"/>
      <w:footerReference w:type="first" r:id="rId11"/>
      <w:pgSz w:w="11906" w:h="16838"/>
      <w:pgMar w:top="709" w:right="991" w:bottom="567" w:left="1134" w:header="708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A202C" w14:textId="77777777" w:rsidR="00C52BE7" w:rsidRDefault="00C52BE7" w:rsidP="005F46F1">
      <w:r>
        <w:separator/>
      </w:r>
    </w:p>
  </w:endnote>
  <w:endnote w:type="continuationSeparator" w:id="0">
    <w:p w14:paraId="46B0C189" w14:textId="77777777" w:rsidR="00C52BE7" w:rsidRDefault="00C52BE7" w:rsidP="005F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5428734"/>
      <w:docPartObj>
        <w:docPartGallery w:val="Page Numbers (Bottom of Page)"/>
        <w:docPartUnique/>
      </w:docPartObj>
    </w:sdtPr>
    <w:sdtEndPr/>
    <w:sdtContent>
      <w:p w14:paraId="6D3D977B" w14:textId="77777777" w:rsidR="0072381E" w:rsidRDefault="0072381E" w:rsidP="00AE5384">
        <w:pPr>
          <w:pStyle w:val="Kjene"/>
          <w:jc w:val="center"/>
        </w:pPr>
        <w:r w:rsidRPr="0072381E">
          <w:rPr>
            <w:sz w:val="16"/>
            <w:szCs w:val="16"/>
          </w:rPr>
          <w:fldChar w:fldCharType="begin"/>
        </w:r>
        <w:r w:rsidRPr="0072381E">
          <w:rPr>
            <w:sz w:val="16"/>
            <w:szCs w:val="16"/>
          </w:rPr>
          <w:instrText>PAGE   \* MERGEFORMAT</w:instrText>
        </w:r>
        <w:r w:rsidRPr="0072381E">
          <w:rPr>
            <w:sz w:val="16"/>
            <w:szCs w:val="16"/>
          </w:rPr>
          <w:fldChar w:fldCharType="separate"/>
        </w:r>
        <w:r w:rsidR="00492892">
          <w:rPr>
            <w:noProof/>
            <w:sz w:val="16"/>
            <w:szCs w:val="16"/>
          </w:rPr>
          <w:t>2</w:t>
        </w:r>
        <w:r w:rsidRPr="0072381E">
          <w:rPr>
            <w:sz w:val="16"/>
            <w:szCs w:val="16"/>
          </w:rPr>
          <w:fldChar w:fldCharType="end"/>
        </w:r>
      </w:p>
    </w:sdtContent>
  </w:sdt>
  <w:p w14:paraId="6EE93A86" w14:textId="77777777" w:rsidR="005F46F1" w:rsidRDefault="005F46F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C1B55" w14:textId="77777777" w:rsidR="0072381E" w:rsidRDefault="0072381E">
    <w:pPr>
      <w:pStyle w:val="Kjene"/>
      <w:jc w:val="right"/>
    </w:pPr>
  </w:p>
  <w:p w14:paraId="05017F1F" w14:textId="77777777" w:rsidR="005F46F1" w:rsidRDefault="005F46F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C9ECF" w14:textId="77777777" w:rsidR="00C52BE7" w:rsidRDefault="00C52BE7" w:rsidP="005F46F1">
      <w:r>
        <w:separator/>
      </w:r>
    </w:p>
  </w:footnote>
  <w:footnote w:type="continuationSeparator" w:id="0">
    <w:p w14:paraId="18789C31" w14:textId="77777777" w:rsidR="00C52BE7" w:rsidRDefault="00C52BE7" w:rsidP="005F4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0910"/>
    <w:multiLevelType w:val="hybridMultilevel"/>
    <w:tmpl w:val="08946F8C"/>
    <w:lvl w:ilvl="0" w:tplc="0426000D">
      <w:start w:val="1"/>
      <w:numFmt w:val="bullet"/>
      <w:lvlText w:val="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1" w:tplc="0426000D">
      <w:start w:val="1"/>
      <w:numFmt w:val="bullet"/>
      <w:lvlText w:val="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13AD7695"/>
    <w:multiLevelType w:val="hybridMultilevel"/>
    <w:tmpl w:val="F134E4C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A098F"/>
    <w:multiLevelType w:val="hybridMultilevel"/>
    <w:tmpl w:val="A7A8539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97D5D"/>
    <w:multiLevelType w:val="hybridMultilevel"/>
    <w:tmpl w:val="6E66B29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23BAB"/>
    <w:multiLevelType w:val="hybridMultilevel"/>
    <w:tmpl w:val="A13C104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90125"/>
    <w:multiLevelType w:val="hybridMultilevel"/>
    <w:tmpl w:val="24A2BD5E"/>
    <w:lvl w:ilvl="0" w:tplc="0426000B">
      <w:start w:val="1"/>
      <w:numFmt w:val="bullet"/>
      <w:lvlText w:val=""/>
      <w:lvlJc w:val="left"/>
      <w:pPr>
        <w:ind w:left="173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6" w15:restartNumberingAfterBreak="0">
    <w:nsid w:val="4A363545"/>
    <w:multiLevelType w:val="hybridMultilevel"/>
    <w:tmpl w:val="9FE0ECFE"/>
    <w:lvl w:ilvl="0" w:tplc="462682CE">
      <w:start w:val="1"/>
      <w:numFmt w:val="bullet"/>
      <w:lvlText w:val="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53D31A67"/>
    <w:multiLevelType w:val="hybridMultilevel"/>
    <w:tmpl w:val="B840ED8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11492"/>
    <w:multiLevelType w:val="hybridMultilevel"/>
    <w:tmpl w:val="91BA231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F04D3"/>
    <w:multiLevelType w:val="hybridMultilevel"/>
    <w:tmpl w:val="AF642716"/>
    <w:lvl w:ilvl="0" w:tplc="462682CE">
      <w:start w:val="1"/>
      <w:numFmt w:val="bullet"/>
      <w:lvlText w:val=""/>
      <w:lvlJc w:val="left"/>
      <w:pPr>
        <w:tabs>
          <w:tab w:val="num" w:pos="918"/>
        </w:tabs>
        <w:ind w:left="918" w:hanging="360"/>
      </w:pPr>
      <w:rPr>
        <w:rFonts w:ascii="Wingdings" w:hAnsi="Wingdings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num w:numId="1" w16cid:durableId="570427426">
    <w:abstractNumId w:val="5"/>
  </w:num>
  <w:num w:numId="2" w16cid:durableId="577713644">
    <w:abstractNumId w:val="0"/>
  </w:num>
  <w:num w:numId="3" w16cid:durableId="1437600719">
    <w:abstractNumId w:val="9"/>
  </w:num>
  <w:num w:numId="4" w16cid:durableId="150870918">
    <w:abstractNumId w:val="6"/>
  </w:num>
  <w:num w:numId="5" w16cid:durableId="303581709">
    <w:abstractNumId w:val="3"/>
  </w:num>
  <w:num w:numId="6" w16cid:durableId="342175093">
    <w:abstractNumId w:val="2"/>
  </w:num>
  <w:num w:numId="7" w16cid:durableId="84306119">
    <w:abstractNumId w:val="8"/>
  </w:num>
  <w:num w:numId="8" w16cid:durableId="1376157514">
    <w:abstractNumId w:val="1"/>
  </w:num>
  <w:num w:numId="9" w16cid:durableId="229730059">
    <w:abstractNumId w:val="7"/>
  </w:num>
  <w:num w:numId="10" w16cid:durableId="2120367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353"/>
    <w:rsid w:val="00020F3C"/>
    <w:rsid w:val="00022131"/>
    <w:rsid w:val="000254C6"/>
    <w:rsid w:val="00036539"/>
    <w:rsid w:val="00052C73"/>
    <w:rsid w:val="00052D1B"/>
    <w:rsid w:val="0006058F"/>
    <w:rsid w:val="00092FAF"/>
    <w:rsid w:val="000B4F0C"/>
    <w:rsid w:val="000B54A3"/>
    <w:rsid w:val="000D5AAC"/>
    <w:rsid w:val="000E1CEC"/>
    <w:rsid w:val="000E4A63"/>
    <w:rsid w:val="00124A84"/>
    <w:rsid w:val="001315EB"/>
    <w:rsid w:val="0014125F"/>
    <w:rsid w:val="00141A54"/>
    <w:rsid w:val="001860DB"/>
    <w:rsid w:val="001F6107"/>
    <w:rsid w:val="0020610A"/>
    <w:rsid w:val="00206C06"/>
    <w:rsid w:val="00237D8A"/>
    <w:rsid w:val="002932C6"/>
    <w:rsid w:val="00296968"/>
    <w:rsid w:val="002B50E6"/>
    <w:rsid w:val="002D1AAA"/>
    <w:rsid w:val="002D5903"/>
    <w:rsid w:val="003178CF"/>
    <w:rsid w:val="003428DD"/>
    <w:rsid w:val="003525AF"/>
    <w:rsid w:val="003601B6"/>
    <w:rsid w:val="00360F16"/>
    <w:rsid w:val="00380A56"/>
    <w:rsid w:val="00382F1C"/>
    <w:rsid w:val="003944ED"/>
    <w:rsid w:val="00395F4E"/>
    <w:rsid w:val="003A238F"/>
    <w:rsid w:val="003D432B"/>
    <w:rsid w:val="003E2F81"/>
    <w:rsid w:val="003E4B1D"/>
    <w:rsid w:val="003F20AB"/>
    <w:rsid w:val="00436B2B"/>
    <w:rsid w:val="004772C0"/>
    <w:rsid w:val="00477CF3"/>
    <w:rsid w:val="00487BE0"/>
    <w:rsid w:val="00492892"/>
    <w:rsid w:val="004A3A37"/>
    <w:rsid w:val="004B452E"/>
    <w:rsid w:val="004C5058"/>
    <w:rsid w:val="004D65F4"/>
    <w:rsid w:val="00511537"/>
    <w:rsid w:val="005548D9"/>
    <w:rsid w:val="00561285"/>
    <w:rsid w:val="00562232"/>
    <w:rsid w:val="005A5D61"/>
    <w:rsid w:val="005A6292"/>
    <w:rsid w:val="005C153E"/>
    <w:rsid w:val="005E04B2"/>
    <w:rsid w:val="005F0404"/>
    <w:rsid w:val="005F46F1"/>
    <w:rsid w:val="00604B23"/>
    <w:rsid w:val="00612202"/>
    <w:rsid w:val="0062073F"/>
    <w:rsid w:val="00621114"/>
    <w:rsid w:val="0062309F"/>
    <w:rsid w:val="0069007F"/>
    <w:rsid w:val="00694574"/>
    <w:rsid w:val="006B1FAB"/>
    <w:rsid w:val="006B1FCB"/>
    <w:rsid w:val="00703F9A"/>
    <w:rsid w:val="0072381E"/>
    <w:rsid w:val="00731125"/>
    <w:rsid w:val="0074279E"/>
    <w:rsid w:val="007770F5"/>
    <w:rsid w:val="007A44A2"/>
    <w:rsid w:val="007A738C"/>
    <w:rsid w:val="007D3A7C"/>
    <w:rsid w:val="007D4649"/>
    <w:rsid w:val="008054BB"/>
    <w:rsid w:val="00831708"/>
    <w:rsid w:val="008468C2"/>
    <w:rsid w:val="00882A35"/>
    <w:rsid w:val="008A0409"/>
    <w:rsid w:val="008B1B24"/>
    <w:rsid w:val="008C01B2"/>
    <w:rsid w:val="00927570"/>
    <w:rsid w:val="00935FE1"/>
    <w:rsid w:val="009463DE"/>
    <w:rsid w:val="00946E2C"/>
    <w:rsid w:val="00947F31"/>
    <w:rsid w:val="00955B04"/>
    <w:rsid w:val="00967940"/>
    <w:rsid w:val="00982FA6"/>
    <w:rsid w:val="0098524D"/>
    <w:rsid w:val="00985914"/>
    <w:rsid w:val="00995590"/>
    <w:rsid w:val="009B468E"/>
    <w:rsid w:val="009B560C"/>
    <w:rsid w:val="009B5C9D"/>
    <w:rsid w:val="009B6912"/>
    <w:rsid w:val="009E0D97"/>
    <w:rsid w:val="009E3C70"/>
    <w:rsid w:val="009F3147"/>
    <w:rsid w:val="009F3388"/>
    <w:rsid w:val="009F5823"/>
    <w:rsid w:val="00A24318"/>
    <w:rsid w:val="00A8443F"/>
    <w:rsid w:val="00A94A91"/>
    <w:rsid w:val="00AA6461"/>
    <w:rsid w:val="00AE1F70"/>
    <w:rsid w:val="00AE5384"/>
    <w:rsid w:val="00AE730A"/>
    <w:rsid w:val="00B27C21"/>
    <w:rsid w:val="00B31E0E"/>
    <w:rsid w:val="00B45E77"/>
    <w:rsid w:val="00B54B84"/>
    <w:rsid w:val="00B57684"/>
    <w:rsid w:val="00B637F0"/>
    <w:rsid w:val="00BC2A03"/>
    <w:rsid w:val="00BC6827"/>
    <w:rsid w:val="00BE6774"/>
    <w:rsid w:val="00C24860"/>
    <w:rsid w:val="00C33B3A"/>
    <w:rsid w:val="00C45511"/>
    <w:rsid w:val="00C52BE7"/>
    <w:rsid w:val="00C55C62"/>
    <w:rsid w:val="00C6295C"/>
    <w:rsid w:val="00C72CE9"/>
    <w:rsid w:val="00CA3093"/>
    <w:rsid w:val="00CC633B"/>
    <w:rsid w:val="00D03C24"/>
    <w:rsid w:val="00D37223"/>
    <w:rsid w:val="00D37493"/>
    <w:rsid w:val="00D50BA7"/>
    <w:rsid w:val="00DA2353"/>
    <w:rsid w:val="00DA435D"/>
    <w:rsid w:val="00DA4B20"/>
    <w:rsid w:val="00DA6EDA"/>
    <w:rsid w:val="00DC1F60"/>
    <w:rsid w:val="00DE2C11"/>
    <w:rsid w:val="00E50AEF"/>
    <w:rsid w:val="00E54F58"/>
    <w:rsid w:val="00E60B63"/>
    <w:rsid w:val="00E70A62"/>
    <w:rsid w:val="00E7744D"/>
    <w:rsid w:val="00E80BA8"/>
    <w:rsid w:val="00E87FC9"/>
    <w:rsid w:val="00EA23D9"/>
    <w:rsid w:val="00EB058E"/>
    <w:rsid w:val="00EC1DD3"/>
    <w:rsid w:val="00ED0F9C"/>
    <w:rsid w:val="00EE4227"/>
    <w:rsid w:val="00EE6235"/>
    <w:rsid w:val="00EE7C74"/>
    <w:rsid w:val="00F15CCE"/>
    <w:rsid w:val="00F33D4B"/>
    <w:rsid w:val="00F60D01"/>
    <w:rsid w:val="00F61034"/>
    <w:rsid w:val="00F97A5A"/>
    <w:rsid w:val="00FB1460"/>
    <w:rsid w:val="00FB3C08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BBF02"/>
  <w15:docId w15:val="{1A22D184-A307-4FE0-9272-82535D15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6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Even">
    <w:name w:val="Header Even"/>
    <w:basedOn w:val="Bezatstarpm"/>
    <w:qFormat/>
    <w:rsid w:val="003601B6"/>
    <w:pPr>
      <w:pBdr>
        <w:bottom w:val="single" w:sz="4" w:space="1" w:color="5B9BD5"/>
      </w:pBdr>
    </w:pPr>
    <w:rPr>
      <w:rFonts w:ascii="Calibri" w:eastAsia="MS Mincho" w:hAnsi="Calibri" w:cs="Times New Roman"/>
      <w:b/>
      <w:bCs/>
      <w:color w:val="44546A"/>
      <w:sz w:val="20"/>
      <w:szCs w:val="23"/>
      <w:lang w:eastAsia="ja-JP"/>
    </w:rPr>
  </w:style>
  <w:style w:type="paragraph" w:styleId="Bezatstarpm">
    <w:name w:val="No Spacing"/>
    <w:uiPriority w:val="1"/>
    <w:qFormat/>
    <w:rsid w:val="003601B6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3601B6"/>
    <w:pPr>
      <w:ind w:left="720"/>
      <w:contextualSpacing/>
    </w:pPr>
  </w:style>
  <w:style w:type="paragraph" w:customStyle="1" w:styleId="Default">
    <w:name w:val="Default"/>
    <w:rsid w:val="003601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rsid w:val="003601B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601B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rsid w:val="003601B6"/>
    <w:pPr>
      <w:spacing w:before="100" w:beforeAutospacing="1" w:after="100" w:afterAutospacing="1"/>
    </w:pPr>
    <w:rPr>
      <w:lang w:val="en-US" w:eastAsia="en-US"/>
    </w:rPr>
  </w:style>
  <w:style w:type="character" w:styleId="Hipersaite">
    <w:name w:val="Hyperlink"/>
    <w:rsid w:val="009463DE"/>
    <w:rPr>
      <w:color w:val="0000FF"/>
      <w:u w:val="single"/>
    </w:rPr>
  </w:style>
  <w:style w:type="table" w:styleId="Reatabula">
    <w:name w:val="Table Grid"/>
    <w:basedOn w:val="Parastatabula"/>
    <w:uiPriority w:val="59"/>
    <w:rsid w:val="00022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5F46F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F46F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gery@park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2951-epidemiologiskas-drosibas-likums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946C6-9C02-4332-B550-486B3761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3896</Words>
  <Characters>2222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TOS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 Neikšāne</dc:creator>
  <cp:lastModifiedBy>Gunita Skane</cp:lastModifiedBy>
  <cp:revision>15</cp:revision>
  <cp:lastPrinted>2018-10-01T10:18:00Z</cp:lastPrinted>
  <dcterms:created xsi:type="dcterms:W3CDTF">2023-01-11T11:50:00Z</dcterms:created>
  <dcterms:modified xsi:type="dcterms:W3CDTF">2025-02-20T12:20:00Z</dcterms:modified>
</cp:coreProperties>
</file>