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A76" w:rsidRPr="00DA2B03" w:rsidRDefault="00485A76" w:rsidP="00485A76">
      <w:pPr>
        <w:pStyle w:val="Virsraksts6"/>
        <w:jc w:val="center"/>
        <w:rPr>
          <w:rFonts w:ascii="Times New Roman" w:hAnsi="Times New Roman"/>
          <w:sz w:val="24"/>
          <w:szCs w:val="24"/>
        </w:rPr>
      </w:pPr>
      <w:r w:rsidRPr="00DA2B03">
        <w:rPr>
          <w:rFonts w:ascii="Times New Roman" w:hAnsi="Times New Roman"/>
          <w:sz w:val="24"/>
          <w:szCs w:val="24"/>
        </w:rPr>
        <w:t>Iepirkuma līgum</w:t>
      </w:r>
      <w:r>
        <w:rPr>
          <w:rFonts w:ascii="Times New Roman" w:hAnsi="Times New Roman"/>
          <w:sz w:val="24"/>
          <w:szCs w:val="24"/>
        </w:rPr>
        <w:t>s Nr. 01 – 29/</w:t>
      </w:r>
      <w:r w:rsidR="001E3484">
        <w:rPr>
          <w:rFonts w:ascii="Times New Roman" w:hAnsi="Times New Roman"/>
          <w:sz w:val="24"/>
          <w:szCs w:val="24"/>
        </w:rPr>
        <w:t>10</w:t>
      </w:r>
    </w:p>
    <w:p w:rsidR="00485A76" w:rsidRPr="00DA2B03" w:rsidRDefault="00485A76" w:rsidP="00485A76">
      <w:pPr>
        <w:rPr>
          <w:sz w:val="24"/>
          <w:szCs w:val="24"/>
        </w:rPr>
      </w:pPr>
    </w:p>
    <w:p w:rsidR="00485A76" w:rsidRPr="009054A6" w:rsidRDefault="00485A76" w:rsidP="00485A76">
      <w:pPr>
        <w:jc w:val="both"/>
        <w:rPr>
          <w:rFonts w:eastAsia="Times New Roman"/>
          <w:sz w:val="23"/>
          <w:szCs w:val="23"/>
        </w:rPr>
      </w:pPr>
      <w:r>
        <w:rPr>
          <w:rFonts w:eastAsia="Times New Roman"/>
          <w:sz w:val="23"/>
          <w:szCs w:val="23"/>
        </w:rPr>
        <w:t xml:space="preserve">Rīgā, 2019. gada </w:t>
      </w:r>
      <w:r w:rsidR="00767DD6">
        <w:rPr>
          <w:rFonts w:eastAsia="Times New Roman"/>
          <w:sz w:val="23"/>
          <w:szCs w:val="23"/>
        </w:rPr>
        <w:t>11</w:t>
      </w:r>
      <w:r>
        <w:rPr>
          <w:rFonts w:eastAsia="Times New Roman"/>
          <w:sz w:val="23"/>
          <w:szCs w:val="23"/>
        </w:rPr>
        <w:t>. janvārī</w:t>
      </w:r>
    </w:p>
    <w:p w:rsidR="00485A76" w:rsidRPr="009054A6" w:rsidRDefault="00485A76" w:rsidP="00485A76">
      <w:pPr>
        <w:jc w:val="both"/>
        <w:rPr>
          <w:rFonts w:eastAsia="Times New Roman"/>
          <w:sz w:val="23"/>
          <w:szCs w:val="23"/>
        </w:rPr>
      </w:pPr>
    </w:p>
    <w:p w:rsidR="00485A76" w:rsidRPr="00C703D8" w:rsidRDefault="00485A76" w:rsidP="00485A76">
      <w:pPr>
        <w:ind w:firstLine="720"/>
        <w:jc w:val="both"/>
        <w:rPr>
          <w:sz w:val="23"/>
          <w:szCs w:val="23"/>
        </w:rPr>
      </w:pPr>
      <w:r w:rsidRPr="00C703D8">
        <w:rPr>
          <w:b/>
          <w:sz w:val="23"/>
          <w:szCs w:val="23"/>
        </w:rPr>
        <w:t xml:space="preserve">Valsts sabiedrība ar ierobežotu atbildību </w:t>
      </w:r>
      <w:r w:rsidRPr="00C703D8">
        <w:rPr>
          <w:b/>
          <w:bCs/>
          <w:iCs/>
          <w:sz w:val="23"/>
          <w:szCs w:val="23"/>
        </w:rPr>
        <w:t>“Traumatoloģijas un ortopēdijas slimnīca”</w:t>
      </w:r>
      <w:r>
        <w:rPr>
          <w:sz w:val="23"/>
          <w:szCs w:val="23"/>
        </w:rPr>
        <w:t>, reģistrācijas Nr. 40003410729</w:t>
      </w:r>
      <w:r w:rsidRPr="00C703D8">
        <w:rPr>
          <w:sz w:val="23"/>
          <w:szCs w:val="23"/>
        </w:rPr>
        <w:t xml:space="preserve"> (turpmāk – </w:t>
      </w:r>
      <w:r>
        <w:rPr>
          <w:sz w:val="23"/>
          <w:szCs w:val="23"/>
        </w:rPr>
        <w:t>Pircējs</w:t>
      </w:r>
      <w:r w:rsidRPr="00C703D8">
        <w:rPr>
          <w:sz w:val="23"/>
          <w:szCs w:val="23"/>
        </w:rPr>
        <w:t>), tās valdes priekšsēdētājas Anitas Vaivodes un valdes locekļu Ineses Rantiņas un Modra Ciema person</w:t>
      </w:r>
      <w:bookmarkStart w:id="0" w:name="_GoBack"/>
      <w:bookmarkEnd w:id="0"/>
      <w:r w:rsidRPr="00C703D8">
        <w:rPr>
          <w:sz w:val="23"/>
          <w:szCs w:val="23"/>
        </w:rPr>
        <w:t>ā, kur</w:t>
      </w:r>
      <w:r>
        <w:rPr>
          <w:sz w:val="23"/>
          <w:szCs w:val="23"/>
        </w:rPr>
        <w:t xml:space="preserve">i </w:t>
      </w:r>
      <w:r w:rsidRPr="00C703D8">
        <w:rPr>
          <w:sz w:val="23"/>
          <w:szCs w:val="23"/>
        </w:rPr>
        <w:t xml:space="preserve">darbojas pamatojoties uz </w:t>
      </w:r>
      <w:r w:rsidR="0042267A">
        <w:rPr>
          <w:sz w:val="23"/>
          <w:szCs w:val="23"/>
        </w:rPr>
        <w:t>s</w:t>
      </w:r>
      <w:r w:rsidRPr="00C703D8">
        <w:rPr>
          <w:sz w:val="23"/>
          <w:szCs w:val="23"/>
        </w:rPr>
        <w:t>tatūtiem, no vienas puses, un</w:t>
      </w:r>
    </w:p>
    <w:p w:rsidR="00485A76" w:rsidRPr="00261AEC" w:rsidRDefault="00485A76" w:rsidP="00485A76">
      <w:pPr>
        <w:ind w:firstLine="709"/>
        <w:jc w:val="both"/>
        <w:rPr>
          <w:sz w:val="23"/>
          <w:szCs w:val="23"/>
        </w:rPr>
      </w:pPr>
      <w:r w:rsidRPr="00485A76">
        <w:rPr>
          <w:b/>
          <w:sz w:val="23"/>
          <w:szCs w:val="23"/>
        </w:rPr>
        <w:t xml:space="preserve">SIA “AB Medical </w:t>
      </w:r>
      <w:proofErr w:type="spellStart"/>
      <w:r w:rsidRPr="00485A76">
        <w:rPr>
          <w:b/>
          <w:sz w:val="23"/>
          <w:szCs w:val="23"/>
        </w:rPr>
        <w:t>Group</w:t>
      </w:r>
      <w:proofErr w:type="spellEnd"/>
      <w:r w:rsidRPr="00485A76">
        <w:rPr>
          <w:b/>
          <w:sz w:val="23"/>
          <w:szCs w:val="23"/>
        </w:rPr>
        <w:t xml:space="preserve"> </w:t>
      </w:r>
      <w:proofErr w:type="spellStart"/>
      <w:r w:rsidRPr="00485A76">
        <w:rPr>
          <w:b/>
          <w:sz w:val="23"/>
          <w:szCs w:val="23"/>
        </w:rPr>
        <w:t>Riga</w:t>
      </w:r>
      <w:proofErr w:type="spellEnd"/>
      <w:r w:rsidRPr="00485A76">
        <w:rPr>
          <w:b/>
          <w:sz w:val="23"/>
          <w:szCs w:val="23"/>
        </w:rPr>
        <w:t>”</w:t>
      </w:r>
      <w:r w:rsidRPr="00C703D8">
        <w:rPr>
          <w:sz w:val="23"/>
          <w:szCs w:val="23"/>
        </w:rPr>
        <w:t xml:space="preserve">, reģistrācijas Nr. </w:t>
      </w:r>
      <w:r w:rsidRPr="00485A76">
        <w:rPr>
          <w:sz w:val="23"/>
          <w:szCs w:val="23"/>
        </w:rPr>
        <w:t>40003373297</w:t>
      </w:r>
      <w:r w:rsidRPr="00C703D8">
        <w:rPr>
          <w:sz w:val="23"/>
          <w:szCs w:val="23"/>
        </w:rPr>
        <w:t xml:space="preserve"> (turpmāk – </w:t>
      </w:r>
      <w:r>
        <w:rPr>
          <w:sz w:val="23"/>
          <w:szCs w:val="23"/>
        </w:rPr>
        <w:t>Pārdevējs</w:t>
      </w:r>
      <w:r w:rsidRPr="00C703D8">
        <w:rPr>
          <w:sz w:val="23"/>
          <w:szCs w:val="23"/>
        </w:rPr>
        <w:t xml:space="preserve">), tās </w:t>
      </w:r>
      <w:r w:rsidR="0042267A">
        <w:rPr>
          <w:sz w:val="23"/>
          <w:szCs w:val="23"/>
        </w:rPr>
        <w:t>valdes locekļa Rinalda Krūkļa</w:t>
      </w:r>
      <w:r w:rsidRPr="00C703D8">
        <w:rPr>
          <w:sz w:val="23"/>
          <w:szCs w:val="23"/>
        </w:rPr>
        <w:t xml:space="preserve"> personā, kurš </w:t>
      </w:r>
      <w:r>
        <w:rPr>
          <w:sz w:val="23"/>
          <w:szCs w:val="23"/>
        </w:rPr>
        <w:t xml:space="preserve">darbojas pamatojoties uz </w:t>
      </w:r>
      <w:r w:rsidR="0042267A">
        <w:rPr>
          <w:sz w:val="23"/>
          <w:szCs w:val="23"/>
        </w:rPr>
        <w:t>statūtiem</w:t>
      </w:r>
      <w:r w:rsidRPr="00261AEC">
        <w:rPr>
          <w:sz w:val="23"/>
          <w:szCs w:val="23"/>
        </w:rPr>
        <w:t xml:space="preserve">, no otras puses, abi kopā turpmāk Puses, </w:t>
      </w:r>
    </w:p>
    <w:p w:rsidR="00485A76" w:rsidRDefault="00485A76" w:rsidP="00485A76">
      <w:pPr>
        <w:ind w:firstLine="709"/>
        <w:jc w:val="both"/>
        <w:rPr>
          <w:sz w:val="23"/>
          <w:szCs w:val="23"/>
        </w:rPr>
      </w:pPr>
      <w:r w:rsidRPr="00261AEC">
        <w:rPr>
          <w:sz w:val="23"/>
          <w:szCs w:val="23"/>
        </w:rPr>
        <w:t>pamatojoties uz iepirkuma procedūr</w:t>
      </w:r>
      <w:r>
        <w:rPr>
          <w:sz w:val="23"/>
          <w:szCs w:val="23"/>
        </w:rPr>
        <w:t>as</w:t>
      </w:r>
      <w:r w:rsidRPr="00261AEC">
        <w:rPr>
          <w:sz w:val="23"/>
          <w:szCs w:val="23"/>
        </w:rPr>
        <w:t xml:space="preserve"> “</w:t>
      </w:r>
      <w:r>
        <w:rPr>
          <w:b/>
          <w:sz w:val="23"/>
          <w:szCs w:val="23"/>
        </w:rPr>
        <w:t>Funkcionālo pacientu gultu ar galdiņiem iegāde 25 gab. un atsevišķi pacientu ēdināšanas galdiņu ar paceļamu un regulējamu, rotējošu virsmu iegāde</w:t>
      </w:r>
      <w:r w:rsidRPr="00261AEC">
        <w:rPr>
          <w:sz w:val="23"/>
          <w:szCs w:val="23"/>
        </w:rPr>
        <w:t>”</w:t>
      </w:r>
      <w:r w:rsidRPr="00261AEC">
        <w:rPr>
          <w:bCs/>
          <w:sz w:val="23"/>
          <w:szCs w:val="23"/>
        </w:rPr>
        <w:t xml:space="preserve">, </w:t>
      </w:r>
      <w:r w:rsidRPr="00261AEC">
        <w:rPr>
          <w:sz w:val="23"/>
          <w:szCs w:val="23"/>
        </w:rPr>
        <w:t xml:space="preserve">identifikācijas Nr. </w:t>
      </w:r>
      <w:r>
        <w:rPr>
          <w:sz w:val="23"/>
          <w:szCs w:val="23"/>
        </w:rPr>
        <w:t>VSIA TOS 2018/35MP</w:t>
      </w:r>
      <w:r w:rsidRPr="00261AEC">
        <w:rPr>
          <w:sz w:val="23"/>
          <w:szCs w:val="23"/>
        </w:rPr>
        <w:t>, rezultātiem, noslēdz šādu līgumu (turpmāk – Līgums):</w:t>
      </w:r>
    </w:p>
    <w:p w:rsidR="00485A76" w:rsidRPr="005B4DB1" w:rsidRDefault="00485A76" w:rsidP="00485A76">
      <w:pPr>
        <w:ind w:firstLine="709"/>
        <w:jc w:val="both"/>
        <w:rPr>
          <w:sz w:val="23"/>
          <w:szCs w:val="23"/>
        </w:rPr>
      </w:pPr>
    </w:p>
    <w:p w:rsidR="00485A76" w:rsidRPr="005B4DB1" w:rsidRDefault="00485A76" w:rsidP="00485A76">
      <w:pPr>
        <w:keepNext/>
        <w:numPr>
          <w:ilvl w:val="0"/>
          <w:numId w:val="1"/>
        </w:numPr>
        <w:spacing w:line="276" w:lineRule="auto"/>
        <w:jc w:val="center"/>
        <w:outlineLvl w:val="0"/>
        <w:rPr>
          <w:b/>
          <w:caps/>
          <w:sz w:val="23"/>
          <w:szCs w:val="23"/>
        </w:rPr>
      </w:pPr>
      <w:bookmarkStart w:id="1" w:name="_Toc341861753"/>
      <w:r w:rsidRPr="005B4DB1">
        <w:rPr>
          <w:b/>
          <w:caps/>
          <w:sz w:val="23"/>
          <w:szCs w:val="23"/>
        </w:rPr>
        <w:t>Līguma priekšmets</w:t>
      </w:r>
      <w:bookmarkEnd w:id="1"/>
    </w:p>
    <w:p w:rsidR="00485A76" w:rsidRPr="005B4DB1" w:rsidRDefault="00485A76" w:rsidP="00485A76">
      <w:pPr>
        <w:numPr>
          <w:ilvl w:val="1"/>
          <w:numId w:val="1"/>
        </w:numPr>
        <w:suppressAutoHyphens/>
        <w:autoSpaceDN w:val="0"/>
        <w:spacing w:before="120" w:after="120"/>
        <w:jc w:val="both"/>
        <w:textAlignment w:val="baseline"/>
        <w:rPr>
          <w:sz w:val="23"/>
          <w:szCs w:val="23"/>
        </w:rPr>
      </w:pPr>
      <w:r w:rsidRPr="005B4DB1">
        <w:rPr>
          <w:sz w:val="23"/>
          <w:szCs w:val="23"/>
        </w:rPr>
        <w:t xml:space="preserve">Līguma priekšmets ir </w:t>
      </w:r>
      <w:r>
        <w:rPr>
          <w:b/>
          <w:sz w:val="23"/>
          <w:szCs w:val="23"/>
        </w:rPr>
        <w:t>f</w:t>
      </w:r>
      <w:r w:rsidRPr="00732E45">
        <w:rPr>
          <w:b/>
          <w:sz w:val="23"/>
          <w:szCs w:val="23"/>
        </w:rPr>
        <w:t xml:space="preserve">unkcionālo pacientu gultu ar galdiņiem </w:t>
      </w:r>
      <w:r>
        <w:rPr>
          <w:b/>
          <w:sz w:val="23"/>
          <w:szCs w:val="23"/>
        </w:rPr>
        <w:t>p</w:t>
      </w:r>
      <w:r w:rsidRPr="00732E45">
        <w:rPr>
          <w:b/>
          <w:sz w:val="23"/>
          <w:szCs w:val="23"/>
        </w:rPr>
        <w:t xml:space="preserve">iegāde 25 gab. un atsevišķi pacientu ēdināšanas galdiņu ar paceļamu un regulējamu, rotējošu virsmu </w:t>
      </w:r>
      <w:r>
        <w:rPr>
          <w:b/>
          <w:sz w:val="23"/>
          <w:szCs w:val="23"/>
        </w:rPr>
        <w:t>p</w:t>
      </w:r>
      <w:r w:rsidRPr="00732E45">
        <w:rPr>
          <w:b/>
          <w:sz w:val="23"/>
          <w:szCs w:val="23"/>
        </w:rPr>
        <w:t xml:space="preserve">iegāde </w:t>
      </w:r>
      <w:r w:rsidRPr="005B4DB1">
        <w:rPr>
          <w:sz w:val="23"/>
          <w:szCs w:val="23"/>
        </w:rPr>
        <w:t xml:space="preserve">(turpmāk tekstā </w:t>
      </w:r>
      <w:r w:rsidRPr="005B4DB1">
        <w:rPr>
          <w:caps/>
          <w:sz w:val="23"/>
          <w:szCs w:val="23"/>
        </w:rPr>
        <w:t xml:space="preserve">preCES) </w:t>
      </w:r>
      <w:r>
        <w:rPr>
          <w:sz w:val="23"/>
          <w:szCs w:val="23"/>
        </w:rPr>
        <w:t>Pircējam</w:t>
      </w:r>
      <w:r w:rsidRPr="005B4DB1">
        <w:rPr>
          <w:sz w:val="23"/>
          <w:szCs w:val="23"/>
        </w:rPr>
        <w:t>.</w:t>
      </w:r>
    </w:p>
    <w:p w:rsidR="00485A76" w:rsidRPr="00732E45" w:rsidRDefault="00485A76" w:rsidP="00485A76">
      <w:pPr>
        <w:numPr>
          <w:ilvl w:val="1"/>
          <w:numId w:val="1"/>
        </w:numPr>
        <w:suppressAutoHyphens/>
        <w:autoSpaceDN w:val="0"/>
        <w:spacing w:before="120" w:after="120"/>
        <w:jc w:val="both"/>
        <w:textAlignment w:val="baseline"/>
        <w:rPr>
          <w:sz w:val="23"/>
          <w:szCs w:val="23"/>
        </w:rPr>
      </w:pPr>
      <w:r w:rsidRPr="005B4DB1">
        <w:rPr>
          <w:caps/>
          <w:sz w:val="23"/>
          <w:szCs w:val="23"/>
        </w:rPr>
        <w:t>P</w:t>
      </w:r>
      <w:r w:rsidRPr="005B4DB1">
        <w:rPr>
          <w:sz w:val="23"/>
          <w:szCs w:val="23"/>
        </w:rPr>
        <w:t>ircējs</w:t>
      </w:r>
      <w:r w:rsidRPr="005B4DB1">
        <w:rPr>
          <w:caps/>
          <w:sz w:val="23"/>
          <w:szCs w:val="23"/>
        </w:rPr>
        <w:t xml:space="preserve"> </w:t>
      </w:r>
      <w:proofErr w:type="spellStart"/>
      <w:r w:rsidRPr="005B4DB1">
        <w:rPr>
          <w:sz w:val="23"/>
          <w:szCs w:val="23"/>
        </w:rPr>
        <w:t>pasūta</w:t>
      </w:r>
      <w:proofErr w:type="spellEnd"/>
      <w:r w:rsidRPr="005B4DB1">
        <w:rPr>
          <w:sz w:val="23"/>
          <w:szCs w:val="23"/>
        </w:rPr>
        <w:t xml:space="preserve"> un apmaksā, bet </w:t>
      </w:r>
      <w:r w:rsidRPr="00C703D8">
        <w:rPr>
          <w:sz w:val="23"/>
          <w:szCs w:val="23"/>
        </w:rPr>
        <w:t>Piegādātājs</w:t>
      </w:r>
      <w:r w:rsidRPr="005B4DB1">
        <w:rPr>
          <w:sz w:val="23"/>
          <w:szCs w:val="23"/>
        </w:rPr>
        <w:t xml:space="preserve"> piegādā </w:t>
      </w:r>
      <w:r w:rsidRPr="005B4DB1">
        <w:rPr>
          <w:caps/>
          <w:sz w:val="23"/>
          <w:szCs w:val="23"/>
        </w:rPr>
        <w:t>preces</w:t>
      </w:r>
      <w:r w:rsidRPr="005B4DB1">
        <w:rPr>
          <w:sz w:val="23"/>
          <w:szCs w:val="23"/>
        </w:rPr>
        <w:t xml:space="preserve"> saskaņā ar iepirkuma procedūrā iesniegto </w:t>
      </w:r>
      <w:r>
        <w:rPr>
          <w:sz w:val="23"/>
          <w:szCs w:val="23"/>
        </w:rPr>
        <w:t>Pārdevēja</w:t>
      </w:r>
      <w:r w:rsidRPr="005B4DB1">
        <w:rPr>
          <w:sz w:val="23"/>
          <w:szCs w:val="23"/>
        </w:rPr>
        <w:t xml:space="preserve"> Tehnisko piedāvājumu (1. pielikums) un Finanšu piedāvājumu (2. </w:t>
      </w:r>
      <w:r w:rsidRPr="00732E45">
        <w:rPr>
          <w:sz w:val="23"/>
          <w:szCs w:val="23"/>
        </w:rPr>
        <w:t>pielikums), kas ir Līguma neatņemamas sastāvdaļas.</w:t>
      </w:r>
    </w:p>
    <w:p w:rsidR="00485A76" w:rsidRPr="00732E45" w:rsidRDefault="00485A76" w:rsidP="00485A76">
      <w:pPr>
        <w:numPr>
          <w:ilvl w:val="1"/>
          <w:numId w:val="1"/>
        </w:numPr>
        <w:suppressAutoHyphens/>
        <w:autoSpaceDN w:val="0"/>
        <w:spacing w:before="120" w:after="120"/>
        <w:jc w:val="both"/>
        <w:textAlignment w:val="baseline"/>
        <w:rPr>
          <w:sz w:val="23"/>
          <w:szCs w:val="23"/>
        </w:rPr>
      </w:pPr>
      <w:r w:rsidRPr="00C703D8">
        <w:rPr>
          <w:sz w:val="23"/>
          <w:szCs w:val="23"/>
        </w:rPr>
        <w:t>P</w:t>
      </w:r>
      <w:r>
        <w:rPr>
          <w:sz w:val="23"/>
          <w:szCs w:val="23"/>
        </w:rPr>
        <w:t>ārdevēj</w:t>
      </w:r>
      <w:r w:rsidRPr="00C703D8">
        <w:rPr>
          <w:sz w:val="23"/>
          <w:szCs w:val="23"/>
        </w:rPr>
        <w:t>s</w:t>
      </w:r>
      <w:r w:rsidRPr="00732E45">
        <w:rPr>
          <w:sz w:val="23"/>
          <w:szCs w:val="23"/>
        </w:rPr>
        <w:t xml:space="preserve"> atbild par piegādātās </w:t>
      </w:r>
      <w:r w:rsidRPr="00732E45">
        <w:rPr>
          <w:caps/>
          <w:sz w:val="23"/>
          <w:szCs w:val="23"/>
        </w:rPr>
        <w:t>preces</w:t>
      </w:r>
      <w:r w:rsidRPr="00732E45">
        <w:rPr>
          <w:sz w:val="23"/>
          <w:szCs w:val="23"/>
        </w:rPr>
        <w:t xml:space="preserve"> kvalitāti un sedz </w:t>
      </w:r>
      <w:r>
        <w:rPr>
          <w:sz w:val="23"/>
          <w:szCs w:val="23"/>
        </w:rPr>
        <w:t>Pircējam</w:t>
      </w:r>
      <w:r w:rsidRPr="00732E45">
        <w:rPr>
          <w:sz w:val="23"/>
          <w:szCs w:val="23"/>
        </w:rPr>
        <w:t xml:space="preserve"> visus pierādītos ar </w:t>
      </w:r>
      <w:r w:rsidRPr="00732E45">
        <w:rPr>
          <w:caps/>
          <w:sz w:val="23"/>
          <w:szCs w:val="23"/>
        </w:rPr>
        <w:t>preces</w:t>
      </w:r>
      <w:r w:rsidRPr="00732E45">
        <w:rPr>
          <w:sz w:val="23"/>
          <w:szCs w:val="23"/>
        </w:rPr>
        <w:t xml:space="preserve"> neatbilstību kvalitātei saistītos zaudējumus.</w:t>
      </w:r>
    </w:p>
    <w:p w:rsidR="00485A76" w:rsidRPr="00D70BEA" w:rsidRDefault="00485A76" w:rsidP="00485A76">
      <w:pPr>
        <w:numPr>
          <w:ilvl w:val="1"/>
          <w:numId w:val="1"/>
        </w:numPr>
        <w:suppressAutoHyphens/>
        <w:autoSpaceDN w:val="0"/>
        <w:spacing w:before="120" w:after="120"/>
        <w:jc w:val="both"/>
        <w:textAlignment w:val="baseline"/>
        <w:rPr>
          <w:sz w:val="23"/>
          <w:szCs w:val="23"/>
        </w:rPr>
      </w:pPr>
      <w:r w:rsidRPr="00732E45">
        <w:rPr>
          <w:sz w:val="23"/>
          <w:szCs w:val="23"/>
        </w:rPr>
        <w:t xml:space="preserve">Preces piegādes laiks: </w:t>
      </w:r>
      <w:r>
        <w:rPr>
          <w:sz w:val="23"/>
          <w:szCs w:val="23"/>
        </w:rPr>
        <w:t xml:space="preserve">Pārdevējs </w:t>
      </w:r>
      <w:r w:rsidRPr="00732E45">
        <w:rPr>
          <w:sz w:val="23"/>
          <w:szCs w:val="23"/>
        </w:rPr>
        <w:t xml:space="preserve">piegādā </w:t>
      </w:r>
      <w:r>
        <w:rPr>
          <w:sz w:val="23"/>
          <w:szCs w:val="23"/>
        </w:rPr>
        <w:t>PRECES</w:t>
      </w:r>
      <w:r w:rsidRPr="00732E45">
        <w:rPr>
          <w:sz w:val="23"/>
          <w:szCs w:val="23"/>
        </w:rPr>
        <w:t xml:space="preserve"> </w:t>
      </w:r>
      <w:r w:rsidR="00CC1AE8">
        <w:rPr>
          <w:sz w:val="23"/>
          <w:szCs w:val="23"/>
        </w:rPr>
        <w:t>45</w:t>
      </w:r>
      <w:r w:rsidRPr="00732E45">
        <w:rPr>
          <w:sz w:val="23"/>
          <w:szCs w:val="23"/>
        </w:rPr>
        <w:t xml:space="preserve"> (</w:t>
      </w:r>
      <w:r w:rsidR="00CC1AE8">
        <w:rPr>
          <w:sz w:val="23"/>
          <w:szCs w:val="23"/>
        </w:rPr>
        <w:t>četrdesmit piecu</w:t>
      </w:r>
      <w:r w:rsidRPr="00732E45">
        <w:rPr>
          <w:sz w:val="23"/>
          <w:szCs w:val="23"/>
        </w:rPr>
        <w:t xml:space="preserve">) kalendāro dienu laikā no Līguma </w:t>
      </w:r>
      <w:r w:rsidRPr="00D70BEA">
        <w:rPr>
          <w:sz w:val="23"/>
          <w:szCs w:val="23"/>
        </w:rPr>
        <w:t>noslēgšanas dienas.</w:t>
      </w:r>
    </w:p>
    <w:p w:rsidR="00485A76" w:rsidRPr="00D70BEA" w:rsidRDefault="00485A76" w:rsidP="00485A76">
      <w:pPr>
        <w:keepNext/>
        <w:numPr>
          <w:ilvl w:val="0"/>
          <w:numId w:val="1"/>
        </w:numPr>
        <w:spacing w:before="120" w:after="120"/>
        <w:jc w:val="center"/>
        <w:outlineLvl w:val="0"/>
        <w:rPr>
          <w:b/>
          <w:caps/>
          <w:sz w:val="23"/>
          <w:szCs w:val="23"/>
        </w:rPr>
      </w:pPr>
      <w:r w:rsidRPr="00D70BEA">
        <w:rPr>
          <w:b/>
          <w:caps/>
          <w:sz w:val="23"/>
          <w:szCs w:val="23"/>
        </w:rPr>
        <w:t>Līguma summa un samaksas kārtība</w:t>
      </w:r>
    </w:p>
    <w:p w:rsidR="00485A76" w:rsidRPr="00D70BEA" w:rsidRDefault="00485A76" w:rsidP="00485A76">
      <w:pPr>
        <w:numPr>
          <w:ilvl w:val="1"/>
          <w:numId w:val="1"/>
        </w:numPr>
        <w:suppressAutoHyphens/>
        <w:autoSpaceDN w:val="0"/>
        <w:spacing w:line="280" w:lineRule="atLeast"/>
        <w:ind w:right="-1"/>
        <w:jc w:val="both"/>
        <w:textAlignment w:val="baseline"/>
        <w:rPr>
          <w:sz w:val="23"/>
          <w:szCs w:val="23"/>
        </w:rPr>
      </w:pPr>
      <w:r w:rsidRPr="00D70BEA">
        <w:rPr>
          <w:sz w:val="23"/>
          <w:szCs w:val="23"/>
        </w:rPr>
        <w:t xml:space="preserve">Līguma kopējā summa ir </w:t>
      </w:r>
      <w:r w:rsidR="00D4676C">
        <w:rPr>
          <w:rFonts w:eastAsia="Times New Roman"/>
          <w:b/>
          <w:sz w:val="23"/>
          <w:szCs w:val="23"/>
        </w:rPr>
        <w:t>39750,00</w:t>
      </w:r>
      <w:r w:rsidRPr="00D70BEA">
        <w:rPr>
          <w:b/>
          <w:bCs/>
          <w:sz w:val="23"/>
          <w:szCs w:val="23"/>
        </w:rPr>
        <w:t xml:space="preserve"> EUR</w:t>
      </w:r>
      <w:r w:rsidRPr="00D70BEA">
        <w:rPr>
          <w:sz w:val="23"/>
          <w:szCs w:val="23"/>
        </w:rPr>
        <w:t xml:space="preserve"> (</w:t>
      </w:r>
      <w:r w:rsidR="00D4676C" w:rsidRPr="00D4676C">
        <w:rPr>
          <w:i/>
          <w:sz w:val="23"/>
          <w:szCs w:val="23"/>
        </w:rPr>
        <w:t>trīsdesmit deviņi tūkstoši septiņi simti piecdesmit eiro 00 centi</w:t>
      </w:r>
      <w:r w:rsidRPr="00D70BEA">
        <w:rPr>
          <w:sz w:val="23"/>
          <w:szCs w:val="23"/>
        </w:rPr>
        <w:t>) bez pievienotās vērtības nodokļa (turpmāk – PVN). PVN nav Līguma priekšmeta daļa, tas tiek maksāts atbilstoši attiecīgajā maksāšanas brīdī normatīvajos aktos noteiktajam.</w:t>
      </w:r>
    </w:p>
    <w:p w:rsidR="00485A76" w:rsidRPr="00D70BEA" w:rsidRDefault="00485A76" w:rsidP="00485A76">
      <w:pPr>
        <w:numPr>
          <w:ilvl w:val="1"/>
          <w:numId w:val="1"/>
        </w:numPr>
        <w:suppressAutoHyphens/>
        <w:autoSpaceDN w:val="0"/>
        <w:spacing w:line="280" w:lineRule="atLeast"/>
        <w:ind w:right="-1"/>
        <w:jc w:val="both"/>
        <w:textAlignment w:val="baseline"/>
        <w:rPr>
          <w:sz w:val="23"/>
          <w:szCs w:val="23"/>
        </w:rPr>
      </w:pPr>
      <w:r w:rsidRPr="00D70BEA">
        <w:rPr>
          <w:sz w:val="23"/>
          <w:szCs w:val="23"/>
        </w:rPr>
        <w:t>Līguma 2.1.punktā norādītajā summā ir ietverti visi Pārdevēja izdevumi, kas tam rodas saistībā ar Līguma izpildi, tajā skaitā izdevumi, kas saistīti ar Preces piegādi un garantijas laiku.</w:t>
      </w:r>
    </w:p>
    <w:p w:rsidR="00485A76" w:rsidRPr="00D70BEA" w:rsidRDefault="00485A76" w:rsidP="00485A76">
      <w:pPr>
        <w:numPr>
          <w:ilvl w:val="1"/>
          <w:numId w:val="1"/>
        </w:numPr>
        <w:tabs>
          <w:tab w:val="left" w:pos="562"/>
        </w:tabs>
        <w:suppressAutoHyphens/>
        <w:autoSpaceDN w:val="0"/>
        <w:spacing w:line="280" w:lineRule="atLeast"/>
        <w:ind w:right="-1"/>
        <w:jc w:val="both"/>
        <w:textAlignment w:val="baseline"/>
        <w:rPr>
          <w:sz w:val="23"/>
          <w:szCs w:val="23"/>
        </w:rPr>
      </w:pPr>
      <w:r w:rsidRPr="00D70BEA">
        <w:rPr>
          <w:sz w:val="23"/>
          <w:szCs w:val="23"/>
        </w:rPr>
        <w:t xml:space="preserve">Pircējs veic samaksu par piegādāto Preci 45 (četrdesmit piecu) kalendāro dienu laikā pēc Līguma noteikumiem atbilstošas Preces piegādes, uzstādīšanas, rēķina saņemšanas un pieņemšanas – nodošanas akta abpusējas parakstīšanas dienas, pārskaitot rēķinā norādīto naudas summu uz Līgumā norādīto Pārdevēja bankas norēķina kontu. </w:t>
      </w:r>
    </w:p>
    <w:p w:rsidR="00485A76" w:rsidRPr="00D70BEA" w:rsidRDefault="00485A76" w:rsidP="00485A76">
      <w:pPr>
        <w:numPr>
          <w:ilvl w:val="1"/>
          <w:numId w:val="1"/>
        </w:numPr>
        <w:tabs>
          <w:tab w:val="left" w:pos="562"/>
        </w:tabs>
        <w:suppressAutoHyphens/>
        <w:autoSpaceDN w:val="0"/>
        <w:spacing w:line="280" w:lineRule="atLeast"/>
        <w:ind w:right="-1"/>
        <w:jc w:val="both"/>
        <w:textAlignment w:val="baseline"/>
        <w:rPr>
          <w:sz w:val="23"/>
          <w:szCs w:val="23"/>
        </w:rPr>
      </w:pPr>
      <w:r w:rsidRPr="00D70BEA">
        <w:rPr>
          <w:sz w:val="23"/>
          <w:szCs w:val="23"/>
        </w:rPr>
        <w:t>Pircēja pienākums nav apmaksāt Pārdevēja rēķinu vai segt jebkādas Pārdevēja izmaksas vai zaudējumus par Preces piegādi, kuru Pārdevējs nav veicis un/vai par Līguma prasībām neatbilstošas kvalitātes vai bojātas Preces piegādi.</w:t>
      </w:r>
    </w:p>
    <w:p w:rsidR="00485A76" w:rsidRPr="00D70BEA" w:rsidRDefault="00485A76" w:rsidP="00485A76">
      <w:pPr>
        <w:numPr>
          <w:ilvl w:val="1"/>
          <w:numId w:val="1"/>
        </w:numPr>
        <w:suppressAutoHyphens/>
        <w:autoSpaceDN w:val="0"/>
        <w:spacing w:line="280" w:lineRule="atLeast"/>
        <w:ind w:right="-1"/>
        <w:jc w:val="both"/>
        <w:textAlignment w:val="baseline"/>
        <w:rPr>
          <w:sz w:val="23"/>
          <w:szCs w:val="23"/>
        </w:rPr>
      </w:pPr>
      <w:r w:rsidRPr="00D70BEA">
        <w:rPr>
          <w:sz w:val="23"/>
          <w:szCs w:val="23"/>
        </w:rPr>
        <w:t>Samaksa par piegādāto Preci uzskatāma par veiktu ar brīdi, kad Pircējs veicis pārskaitījumu uz Pārdevēja norādīto norēķinu kontu.</w:t>
      </w:r>
    </w:p>
    <w:p w:rsidR="00485A76" w:rsidRDefault="00485A76" w:rsidP="00485A76">
      <w:pPr>
        <w:spacing w:before="120" w:after="120"/>
        <w:ind w:left="360"/>
        <w:jc w:val="both"/>
        <w:rPr>
          <w:sz w:val="23"/>
          <w:szCs w:val="23"/>
        </w:rPr>
      </w:pPr>
    </w:p>
    <w:p w:rsidR="00485A76" w:rsidRPr="005B4DB1" w:rsidRDefault="00485A76" w:rsidP="00485A76">
      <w:pPr>
        <w:keepNext/>
        <w:numPr>
          <w:ilvl w:val="0"/>
          <w:numId w:val="1"/>
        </w:numPr>
        <w:spacing w:before="120" w:after="120"/>
        <w:jc w:val="center"/>
        <w:outlineLvl w:val="0"/>
        <w:rPr>
          <w:b/>
          <w:caps/>
          <w:sz w:val="23"/>
          <w:szCs w:val="23"/>
        </w:rPr>
      </w:pPr>
      <w:r w:rsidRPr="005B4DB1">
        <w:rPr>
          <w:b/>
          <w:caps/>
          <w:sz w:val="23"/>
          <w:szCs w:val="23"/>
        </w:rPr>
        <w:t>Līguma izpildes termiņš, vieta un nosacījumi</w:t>
      </w:r>
    </w:p>
    <w:p w:rsidR="00485A76" w:rsidRPr="005B4DB1" w:rsidRDefault="00485A76" w:rsidP="00485A76">
      <w:pPr>
        <w:numPr>
          <w:ilvl w:val="1"/>
          <w:numId w:val="1"/>
        </w:numPr>
        <w:spacing w:before="120" w:after="120"/>
        <w:jc w:val="both"/>
        <w:rPr>
          <w:sz w:val="23"/>
          <w:szCs w:val="23"/>
        </w:rPr>
      </w:pPr>
      <w:r w:rsidRPr="00D70BEA">
        <w:rPr>
          <w:sz w:val="23"/>
          <w:szCs w:val="23"/>
        </w:rPr>
        <w:t>Līgums stājas spēkā ar tā abpusējas parakstīšanas brīdī un ir spēkā līdz pilnīgai Pušu saistību izpildei</w:t>
      </w:r>
      <w:r w:rsidRPr="005B4DB1">
        <w:rPr>
          <w:sz w:val="23"/>
          <w:szCs w:val="23"/>
        </w:rPr>
        <w:t>.</w:t>
      </w:r>
    </w:p>
    <w:p w:rsidR="00485A76" w:rsidRPr="005B4DB1" w:rsidRDefault="00485A76" w:rsidP="00485A76">
      <w:pPr>
        <w:numPr>
          <w:ilvl w:val="1"/>
          <w:numId w:val="1"/>
        </w:numPr>
        <w:spacing w:before="120" w:after="120"/>
        <w:jc w:val="both"/>
        <w:rPr>
          <w:sz w:val="23"/>
          <w:szCs w:val="23"/>
        </w:rPr>
      </w:pPr>
      <w:r w:rsidRPr="005B4DB1">
        <w:rPr>
          <w:caps/>
          <w:sz w:val="23"/>
          <w:szCs w:val="23"/>
        </w:rPr>
        <w:lastRenderedPageBreak/>
        <w:t>Prece</w:t>
      </w:r>
      <w:r w:rsidRPr="005B4DB1">
        <w:rPr>
          <w:sz w:val="23"/>
          <w:szCs w:val="23"/>
        </w:rPr>
        <w:t xml:space="preserve"> uzskatāma nodota </w:t>
      </w:r>
      <w:r w:rsidRPr="005B4DB1">
        <w:rPr>
          <w:caps/>
          <w:sz w:val="23"/>
          <w:szCs w:val="23"/>
        </w:rPr>
        <w:t>P</w:t>
      </w:r>
      <w:r w:rsidRPr="005B4DB1">
        <w:rPr>
          <w:sz w:val="23"/>
          <w:szCs w:val="23"/>
        </w:rPr>
        <w:t xml:space="preserve">ircējam no </w:t>
      </w:r>
      <w:r w:rsidRPr="005B4DB1">
        <w:rPr>
          <w:caps/>
          <w:sz w:val="23"/>
          <w:szCs w:val="23"/>
        </w:rPr>
        <w:t>preču</w:t>
      </w:r>
      <w:r w:rsidRPr="005B4DB1">
        <w:rPr>
          <w:sz w:val="23"/>
          <w:szCs w:val="23"/>
        </w:rPr>
        <w:t xml:space="preserve"> pavadzīmes rēķina iesniegšanas dienas. </w:t>
      </w:r>
      <w:r w:rsidRPr="005B4DB1">
        <w:rPr>
          <w:caps/>
          <w:sz w:val="23"/>
          <w:szCs w:val="23"/>
        </w:rPr>
        <w:t>Preču</w:t>
      </w:r>
      <w:r w:rsidRPr="005B4DB1">
        <w:rPr>
          <w:sz w:val="23"/>
          <w:szCs w:val="23"/>
        </w:rPr>
        <w:t xml:space="preserve"> rēķinu no </w:t>
      </w:r>
      <w:r w:rsidRPr="005B4DB1">
        <w:rPr>
          <w:caps/>
          <w:sz w:val="23"/>
          <w:szCs w:val="23"/>
        </w:rPr>
        <w:t>P</w:t>
      </w:r>
      <w:r w:rsidRPr="005B4DB1">
        <w:rPr>
          <w:sz w:val="23"/>
          <w:szCs w:val="23"/>
        </w:rPr>
        <w:t xml:space="preserve">ircēja puses paraksta </w:t>
      </w:r>
      <w:r w:rsidRPr="005B4DB1">
        <w:rPr>
          <w:caps/>
          <w:sz w:val="23"/>
          <w:szCs w:val="23"/>
        </w:rPr>
        <w:t>P</w:t>
      </w:r>
      <w:r w:rsidRPr="005B4DB1">
        <w:rPr>
          <w:sz w:val="23"/>
          <w:szCs w:val="23"/>
        </w:rPr>
        <w:t xml:space="preserve">ircēja pilnvarotā persona. </w:t>
      </w:r>
    </w:p>
    <w:p w:rsidR="00485A76" w:rsidRPr="005B4DB1" w:rsidRDefault="00485A76" w:rsidP="00485A76">
      <w:pPr>
        <w:numPr>
          <w:ilvl w:val="1"/>
          <w:numId w:val="1"/>
        </w:numPr>
        <w:spacing w:before="120" w:after="120"/>
        <w:jc w:val="both"/>
        <w:rPr>
          <w:sz w:val="23"/>
          <w:szCs w:val="23"/>
        </w:rPr>
      </w:pPr>
      <w:r w:rsidRPr="005B4DB1">
        <w:rPr>
          <w:sz w:val="23"/>
          <w:szCs w:val="23"/>
        </w:rPr>
        <w:t xml:space="preserve">Saņemot pasūtījumu, Pircēja pilnvarotā persona pārbauda piegādāto </w:t>
      </w:r>
      <w:r w:rsidRPr="005B4DB1">
        <w:rPr>
          <w:caps/>
          <w:sz w:val="23"/>
          <w:szCs w:val="23"/>
        </w:rPr>
        <w:t>preču</w:t>
      </w:r>
      <w:r w:rsidRPr="005B4DB1">
        <w:rPr>
          <w:sz w:val="23"/>
          <w:szCs w:val="23"/>
        </w:rPr>
        <w:t xml:space="preserve"> atbilstību pasūtījumam un PREČU rēķinam, kā arī izdara atzīmi uz rēķina par </w:t>
      </w:r>
      <w:r w:rsidRPr="005B4DB1">
        <w:rPr>
          <w:caps/>
          <w:sz w:val="23"/>
          <w:szCs w:val="23"/>
        </w:rPr>
        <w:t>preču</w:t>
      </w:r>
      <w:r w:rsidRPr="005B4DB1">
        <w:rPr>
          <w:sz w:val="23"/>
          <w:szCs w:val="23"/>
        </w:rPr>
        <w:t xml:space="preserve"> pieņemšanu.</w:t>
      </w:r>
    </w:p>
    <w:p w:rsidR="00485A76" w:rsidRPr="005B4DB1" w:rsidRDefault="00485A76" w:rsidP="00485A76">
      <w:pPr>
        <w:numPr>
          <w:ilvl w:val="1"/>
          <w:numId w:val="1"/>
        </w:numPr>
        <w:spacing w:before="120" w:after="120"/>
        <w:jc w:val="both"/>
        <w:rPr>
          <w:sz w:val="23"/>
          <w:szCs w:val="23"/>
        </w:rPr>
      </w:pPr>
      <w:r w:rsidRPr="005B4DB1">
        <w:rPr>
          <w:sz w:val="23"/>
          <w:szCs w:val="23"/>
        </w:rPr>
        <w:t xml:space="preserve">Ja </w:t>
      </w:r>
      <w:r w:rsidRPr="005B4DB1">
        <w:rPr>
          <w:caps/>
          <w:sz w:val="23"/>
          <w:szCs w:val="23"/>
        </w:rPr>
        <w:t>P</w:t>
      </w:r>
      <w:r w:rsidRPr="005B4DB1">
        <w:rPr>
          <w:sz w:val="23"/>
          <w:szCs w:val="23"/>
        </w:rPr>
        <w:t xml:space="preserve">ircējs kāda iemesla dēļ atsakās parakstīt rēķinu par saņemto </w:t>
      </w:r>
      <w:r w:rsidRPr="005B4DB1">
        <w:rPr>
          <w:caps/>
          <w:sz w:val="23"/>
          <w:szCs w:val="23"/>
        </w:rPr>
        <w:t>preci</w:t>
      </w:r>
      <w:r w:rsidRPr="005B4DB1">
        <w:rPr>
          <w:sz w:val="23"/>
          <w:szCs w:val="23"/>
        </w:rPr>
        <w:t xml:space="preserve">, viņa pienākums ir rakstiski informēt </w:t>
      </w:r>
      <w:r w:rsidRPr="005B4DB1">
        <w:rPr>
          <w:caps/>
          <w:sz w:val="23"/>
          <w:szCs w:val="23"/>
        </w:rPr>
        <w:t>P</w:t>
      </w:r>
      <w:r w:rsidRPr="005B4DB1">
        <w:rPr>
          <w:sz w:val="23"/>
          <w:szCs w:val="23"/>
        </w:rPr>
        <w:t xml:space="preserve">ārdevēju par atteikuma iemesliem </w:t>
      </w:r>
      <w:r w:rsidRPr="005B4DB1">
        <w:rPr>
          <w:b/>
          <w:bCs/>
          <w:sz w:val="23"/>
          <w:szCs w:val="23"/>
        </w:rPr>
        <w:t>5 (piecu) darba dienu</w:t>
      </w:r>
      <w:r w:rsidRPr="005B4DB1">
        <w:rPr>
          <w:sz w:val="23"/>
          <w:szCs w:val="23"/>
        </w:rPr>
        <w:t xml:space="preserve"> laikā no </w:t>
      </w:r>
      <w:r w:rsidRPr="005B4DB1">
        <w:rPr>
          <w:caps/>
          <w:sz w:val="23"/>
          <w:szCs w:val="23"/>
        </w:rPr>
        <w:t>preču</w:t>
      </w:r>
      <w:r w:rsidRPr="005B4DB1">
        <w:rPr>
          <w:sz w:val="23"/>
          <w:szCs w:val="23"/>
        </w:rPr>
        <w:t xml:space="preserve"> rēķina saņemšanas dienas.</w:t>
      </w:r>
    </w:p>
    <w:p w:rsidR="00485A76" w:rsidRPr="005B4DB1" w:rsidRDefault="00485A76" w:rsidP="00485A76">
      <w:pPr>
        <w:numPr>
          <w:ilvl w:val="1"/>
          <w:numId w:val="1"/>
        </w:numPr>
        <w:spacing w:before="120" w:after="120"/>
        <w:jc w:val="both"/>
        <w:rPr>
          <w:sz w:val="23"/>
          <w:szCs w:val="23"/>
        </w:rPr>
      </w:pPr>
      <w:r w:rsidRPr="005B4DB1">
        <w:rPr>
          <w:b/>
          <w:bCs/>
          <w:sz w:val="23"/>
          <w:szCs w:val="23"/>
          <w:u w:val="single"/>
        </w:rPr>
        <w:t xml:space="preserve">Pircēja pretenzijas par </w:t>
      </w:r>
      <w:r w:rsidRPr="005B4DB1">
        <w:rPr>
          <w:b/>
          <w:bCs/>
          <w:caps/>
          <w:sz w:val="23"/>
          <w:szCs w:val="23"/>
          <w:u w:val="single"/>
        </w:rPr>
        <w:t>preces</w:t>
      </w:r>
      <w:r w:rsidRPr="005B4DB1">
        <w:rPr>
          <w:b/>
          <w:bCs/>
          <w:sz w:val="23"/>
          <w:szCs w:val="23"/>
          <w:u w:val="single"/>
        </w:rPr>
        <w:t xml:space="preserve"> daudzumu</w:t>
      </w:r>
      <w:r w:rsidRPr="005B4DB1">
        <w:rPr>
          <w:sz w:val="23"/>
          <w:szCs w:val="23"/>
        </w:rPr>
        <w:t>:</w:t>
      </w:r>
    </w:p>
    <w:p w:rsidR="00485A76" w:rsidRPr="005B4DB1" w:rsidRDefault="00485A76" w:rsidP="00485A76">
      <w:pPr>
        <w:numPr>
          <w:ilvl w:val="2"/>
          <w:numId w:val="1"/>
        </w:numPr>
        <w:spacing w:before="120" w:after="120"/>
        <w:jc w:val="both"/>
        <w:rPr>
          <w:sz w:val="23"/>
          <w:szCs w:val="23"/>
        </w:rPr>
      </w:pPr>
      <w:r w:rsidRPr="005B4DB1">
        <w:rPr>
          <w:sz w:val="23"/>
          <w:szCs w:val="23"/>
        </w:rPr>
        <w:t xml:space="preserve">ja, pieņemot </w:t>
      </w:r>
      <w:r w:rsidRPr="005B4DB1">
        <w:rPr>
          <w:caps/>
          <w:sz w:val="23"/>
          <w:szCs w:val="23"/>
        </w:rPr>
        <w:t>preci</w:t>
      </w:r>
      <w:r w:rsidRPr="005B4DB1">
        <w:rPr>
          <w:sz w:val="23"/>
          <w:szCs w:val="23"/>
        </w:rPr>
        <w:t xml:space="preserve">, </w:t>
      </w:r>
      <w:r w:rsidRPr="005B4DB1">
        <w:rPr>
          <w:caps/>
          <w:sz w:val="23"/>
          <w:szCs w:val="23"/>
        </w:rPr>
        <w:t>P</w:t>
      </w:r>
      <w:r w:rsidRPr="005B4DB1">
        <w:rPr>
          <w:sz w:val="23"/>
          <w:szCs w:val="23"/>
        </w:rPr>
        <w:t xml:space="preserve">ircējs atklāj iztrūkumu, bojājumu vai cita veida neatbilstību Līguma nosacījumiem un </w:t>
      </w:r>
      <w:r w:rsidRPr="005B4DB1">
        <w:rPr>
          <w:caps/>
          <w:sz w:val="23"/>
          <w:szCs w:val="23"/>
        </w:rPr>
        <w:t>preču</w:t>
      </w:r>
      <w:r w:rsidRPr="005B4DB1">
        <w:rPr>
          <w:sz w:val="23"/>
          <w:szCs w:val="23"/>
        </w:rPr>
        <w:t xml:space="preserve"> rēķiniem</w:t>
      </w:r>
      <w:r w:rsidRPr="005B4DB1">
        <w:rPr>
          <w:caps/>
          <w:sz w:val="23"/>
          <w:szCs w:val="23"/>
        </w:rPr>
        <w:t>,</w:t>
      </w:r>
      <w:r w:rsidRPr="005B4DB1">
        <w:rPr>
          <w:sz w:val="23"/>
          <w:szCs w:val="23"/>
        </w:rPr>
        <w:t xml:space="preserve"> </w:t>
      </w:r>
      <w:r w:rsidRPr="005B4DB1">
        <w:rPr>
          <w:caps/>
          <w:sz w:val="23"/>
          <w:szCs w:val="23"/>
        </w:rPr>
        <w:t>P</w:t>
      </w:r>
      <w:r w:rsidRPr="005B4DB1">
        <w:rPr>
          <w:sz w:val="23"/>
          <w:szCs w:val="23"/>
        </w:rPr>
        <w:t xml:space="preserve">ircējs par iztrūkumu vai neatbilstības faktu </w:t>
      </w:r>
      <w:r w:rsidRPr="005B4DB1">
        <w:rPr>
          <w:b/>
          <w:bCs/>
          <w:sz w:val="23"/>
          <w:szCs w:val="23"/>
        </w:rPr>
        <w:t>5 (piecu) darba dienu</w:t>
      </w:r>
      <w:r w:rsidRPr="005B4DB1">
        <w:rPr>
          <w:sz w:val="23"/>
          <w:szCs w:val="23"/>
        </w:rPr>
        <w:t xml:space="preserve"> laikā noformē un </w:t>
      </w:r>
      <w:proofErr w:type="spellStart"/>
      <w:r w:rsidRPr="005B4DB1">
        <w:rPr>
          <w:sz w:val="23"/>
          <w:szCs w:val="23"/>
        </w:rPr>
        <w:t>nosūta</w:t>
      </w:r>
      <w:proofErr w:type="spellEnd"/>
      <w:r w:rsidRPr="005B4DB1">
        <w:rPr>
          <w:sz w:val="23"/>
          <w:szCs w:val="23"/>
        </w:rPr>
        <w:t xml:space="preserve"> </w:t>
      </w:r>
      <w:r w:rsidRPr="005B4DB1">
        <w:rPr>
          <w:caps/>
          <w:sz w:val="23"/>
          <w:szCs w:val="23"/>
        </w:rPr>
        <w:t>P</w:t>
      </w:r>
      <w:r w:rsidRPr="005B4DB1">
        <w:rPr>
          <w:sz w:val="23"/>
          <w:szCs w:val="23"/>
        </w:rPr>
        <w:t>ārdevējam attiecīgu aktu;</w:t>
      </w:r>
    </w:p>
    <w:p w:rsidR="00485A76" w:rsidRPr="005B4DB1" w:rsidRDefault="00485A76" w:rsidP="00485A76">
      <w:pPr>
        <w:numPr>
          <w:ilvl w:val="2"/>
          <w:numId w:val="1"/>
        </w:numPr>
        <w:spacing w:before="120" w:after="120"/>
        <w:jc w:val="both"/>
        <w:rPr>
          <w:sz w:val="23"/>
          <w:szCs w:val="23"/>
        </w:rPr>
      </w:pPr>
      <w:r w:rsidRPr="005B4DB1">
        <w:rPr>
          <w:caps/>
          <w:sz w:val="23"/>
          <w:szCs w:val="23"/>
        </w:rPr>
        <w:t>P</w:t>
      </w:r>
      <w:r w:rsidRPr="005B4DB1">
        <w:rPr>
          <w:sz w:val="23"/>
          <w:szCs w:val="23"/>
        </w:rPr>
        <w:t xml:space="preserve">ārdevējs </w:t>
      </w:r>
      <w:r w:rsidRPr="005B4DB1">
        <w:rPr>
          <w:b/>
          <w:bCs/>
          <w:sz w:val="23"/>
          <w:szCs w:val="23"/>
        </w:rPr>
        <w:t>5 (piecu) darba dienu</w:t>
      </w:r>
      <w:r w:rsidRPr="005B4DB1">
        <w:rPr>
          <w:sz w:val="23"/>
          <w:szCs w:val="23"/>
        </w:rPr>
        <w:t xml:space="preserve"> laikā pēc </w:t>
      </w:r>
      <w:r w:rsidRPr="005B4DB1">
        <w:rPr>
          <w:caps/>
          <w:sz w:val="23"/>
          <w:szCs w:val="23"/>
        </w:rPr>
        <w:t>P</w:t>
      </w:r>
      <w:r w:rsidRPr="005B4DB1">
        <w:rPr>
          <w:sz w:val="23"/>
          <w:szCs w:val="23"/>
        </w:rPr>
        <w:t xml:space="preserve">ircēja pretenzijas saņemšanas dienas aizvieto bojātās vai neatbilstošās </w:t>
      </w:r>
      <w:r w:rsidRPr="005B4DB1">
        <w:rPr>
          <w:caps/>
          <w:sz w:val="23"/>
          <w:szCs w:val="23"/>
        </w:rPr>
        <w:t>preces</w:t>
      </w:r>
      <w:r w:rsidRPr="005B4DB1">
        <w:rPr>
          <w:sz w:val="23"/>
          <w:szCs w:val="23"/>
        </w:rPr>
        <w:t xml:space="preserve"> ar jaunām </w:t>
      </w:r>
      <w:r w:rsidRPr="005B4DB1">
        <w:rPr>
          <w:caps/>
          <w:sz w:val="23"/>
          <w:szCs w:val="23"/>
        </w:rPr>
        <w:t>precēm</w:t>
      </w:r>
      <w:r w:rsidRPr="005B4DB1">
        <w:rPr>
          <w:sz w:val="23"/>
          <w:szCs w:val="23"/>
        </w:rPr>
        <w:t xml:space="preserve"> uz sava rēķina.</w:t>
      </w:r>
    </w:p>
    <w:p w:rsidR="00485A76" w:rsidRPr="005B4DB1" w:rsidRDefault="00485A76" w:rsidP="00485A76">
      <w:pPr>
        <w:numPr>
          <w:ilvl w:val="2"/>
          <w:numId w:val="1"/>
        </w:numPr>
        <w:spacing w:before="120" w:after="120"/>
        <w:jc w:val="both"/>
        <w:rPr>
          <w:sz w:val="23"/>
          <w:szCs w:val="23"/>
        </w:rPr>
      </w:pPr>
      <w:r w:rsidRPr="005B4DB1">
        <w:rPr>
          <w:caps/>
          <w:sz w:val="23"/>
          <w:szCs w:val="23"/>
        </w:rPr>
        <w:t>P</w:t>
      </w:r>
      <w:r w:rsidRPr="005B4DB1">
        <w:rPr>
          <w:sz w:val="23"/>
          <w:szCs w:val="23"/>
        </w:rPr>
        <w:t xml:space="preserve">ārdevējs ir atbildīgs par visiem transporta un citiem izdevumiem, kuri saistīti ar bojāto vai sajaukto izstrādājumu atpakaļ atgriešanu, kas rodas </w:t>
      </w:r>
      <w:r w:rsidRPr="005B4DB1">
        <w:rPr>
          <w:caps/>
          <w:sz w:val="23"/>
          <w:szCs w:val="23"/>
        </w:rPr>
        <w:t>P</w:t>
      </w:r>
      <w:r w:rsidRPr="005B4DB1">
        <w:rPr>
          <w:sz w:val="23"/>
          <w:szCs w:val="23"/>
        </w:rPr>
        <w:t xml:space="preserve">ārdevēja valstī, tranzītvalstī vai </w:t>
      </w:r>
      <w:r w:rsidRPr="005B4DB1">
        <w:rPr>
          <w:caps/>
          <w:sz w:val="23"/>
          <w:szCs w:val="23"/>
        </w:rPr>
        <w:t>PIRCĒJA</w:t>
      </w:r>
      <w:r w:rsidRPr="005B4DB1">
        <w:rPr>
          <w:sz w:val="23"/>
          <w:szCs w:val="23"/>
        </w:rPr>
        <w:t xml:space="preserve"> valsts teritorijā.</w:t>
      </w:r>
    </w:p>
    <w:p w:rsidR="00485A76" w:rsidRPr="005B4DB1" w:rsidRDefault="00485A76" w:rsidP="00485A76">
      <w:pPr>
        <w:keepNext/>
        <w:numPr>
          <w:ilvl w:val="0"/>
          <w:numId w:val="1"/>
        </w:numPr>
        <w:spacing w:before="120" w:after="120"/>
        <w:jc w:val="center"/>
        <w:outlineLvl w:val="0"/>
        <w:rPr>
          <w:b/>
          <w:caps/>
          <w:sz w:val="23"/>
          <w:szCs w:val="23"/>
        </w:rPr>
      </w:pPr>
      <w:r w:rsidRPr="005B4DB1">
        <w:rPr>
          <w:b/>
          <w:caps/>
          <w:sz w:val="23"/>
          <w:szCs w:val="23"/>
        </w:rPr>
        <w:t>Līguma grozīšanas kārtība un kārtība, kādā pieļaujama atkāpšanās no līguma</w:t>
      </w:r>
    </w:p>
    <w:p w:rsidR="00485A76" w:rsidRPr="00530409" w:rsidRDefault="00485A76" w:rsidP="00485A76">
      <w:pPr>
        <w:numPr>
          <w:ilvl w:val="1"/>
          <w:numId w:val="1"/>
        </w:numPr>
        <w:suppressAutoHyphens/>
        <w:autoSpaceDN w:val="0"/>
        <w:spacing w:line="280" w:lineRule="atLeast"/>
        <w:ind w:right="-1"/>
        <w:jc w:val="both"/>
        <w:textAlignment w:val="baseline"/>
        <w:rPr>
          <w:sz w:val="23"/>
          <w:szCs w:val="23"/>
        </w:rPr>
      </w:pPr>
      <w:r w:rsidRPr="00530409">
        <w:rPr>
          <w:sz w:val="23"/>
          <w:szCs w:val="23"/>
        </w:rPr>
        <w:t>Līgums stājas spēkā ar tā abpusējas parakstīšanas brīdī un ir spēkā līdz pilnīgai Pušu saistību izpildei.</w:t>
      </w:r>
    </w:p>
    <w:p w:rsidR="00485A76" w:rsidRPr="00530409" w:rsidRDefault="00485A76" w:rsidP="00485A76">
      <w:pPr>
        <w:numPr>
          <w:ilvl w:val="1"/>
          <w:numId w:val="1"/>
        </w:numPr>
        <w:suppressAutoHyphens/>
        <w:autoSpaceDN w:val="0"/>
        <w:spacing w:line="280" w:lineRule="atLeast"/>
        <w:ind w:right="-1"/>
        <w:jc w:val="both"/>
        <w:textAlignment w:val="baseline"/>
        <w:rPr>
          <w:sz w:val="23"/>
          <w:szCs w:val="23"/>
        </w:rPr>
      </w:pPr>
      <w:r>
        <w:rPr>
          <w:sz w:val="23"/>
          <w:szCs w:val="23"/>
        </w:rPr>
        <w:t>Pircēja</w:t>
      </w:r>
      <w:r w:rsidRPr="00530409">
        <w:rPr>
          <w:sz w:val="23"/>
          <w:szCs w:val="23"/>
        </w:rPr>
        <w:t xml:space="preserve">m ir tiesības vienpusēji atkāpties no Līguma, 10 (desmit) kalendārās dienas iepriekš rakstiski par to brīdinot </w:t>
      </w:r>
      <w:r>
        <w:rPr>
          <w:sz w:val="23"/>
          <w:szCs w:val="23"/>
        </w:rPr>
        <w:t>Pārdevēj</w:t>
      </w:r>
      <w:r w:rsidRPr="00530409">
        <w:rPr>
          <w:sz w:val="23"/>
          <w:szCs w:val="23"/>
        </w:rPr>
        <w:t>u, ja:</w:t>
      </w:r>
    </w:p>
    <w:p w:rsidR="00485A76" w:rsidRPr="00530409" w:rsidRDefault="00485A76" w:rsidP="00485A76">
      <w:pPr>
        <w:numPr>
          <w:ilvl w:val="2"/>
          <w:numId w:val="1"/>
        </w:numPr>
        <w:tabs>
          <w:tab w:val="left" w:pos="1276"/>
          <w:tab w:val="left" w:pos="1997"/>
        </w:tabs>
        <w:suppressAutoHyphens/>
        <w:autoSpaceDN w:val="0"/>
        <w:spacing w:line="280" w:lineRule="atLeast"/>
        <w:ind w:right="-1"/>
        <w:jc w:val="both"/>
        <w:textAlignment w:val="baseline"/>
        <w:rPr>
          <w:sz w:val="23"/>
          <w:szCs w:val="23"/>
        </w:rPr>
      </w:pPr>
      <w:r>
        <w:rPr>
          <w:sz w:val="23"/>
          <w:szCs w:val="23"/>
        </w:rPr>
        <w:t>Pārdevēj</w:t>
      </w:r>
      <w:r w:rsidRPr="00530409">
        <w:rPr>
          <w:sz w:val="23"/>
          <w:szCs w:val="23"/>
        </w:rPr>
        <w:t xml:space="preserve">s neveic Preces piegādi ilgāk par 10 (desmit) kalendārajām dienām no Līgumā noteiktā piegādes termiņa; </w:t>
      </w:r>
    </w:p>
    <w:p w:rsidR="00485A76" w:rsidRPr="00530409" w:rsidRDefault="00485A76" w:rsidP="00485A76">
      <w:pPr>
        <w:numPr>
          <w:ilvl w:val="2"/>
          <w:numId w:val="1"/>
        </w:numPr>
        <w:tabs>
          <w:tab w:val="left" w:pos="1997"/>
        </w:tabs>
        <w:suppressAutoHyphens/>
        <w:autoSpaceDN w:val="0"/>
        <w:spacing w:line="280" w:lineRule="atLeast"/>
        <w:ind w:right="-1"/>
        <w:jc w:val="both"/>
        <w:textAlignment w:val="baseline"/>
        <w:rPr>
          <w:sz w:val="23"/>
          <w:szCs w:val="23"/>
        </w:rPr>
      </w:pPr>
      <w:r>
        <w:rPr>
          <w:sz w:val="23"/>
          <w:szCs w:val="23"/>
        </w:rPr>
        <w:t>Pārdevēj</w:t>
      </w:r>
      <w:r w:rsidRPr="00530409">
        <w:rPr>
          <w:sz w:val="23"/>
          <w:szCs w:val="23"/>
        </w:rPr>
        <w:t xml:space="preserve">s Līguma noslēgšanas vai Līguma izpildes laikā sniedzis nepatiesas vai nepilnīgas ziņas vai apliecinājumus; </w:t>
      </w:r>
    </w:p>
    <w:p w:rsidR="00485A76" w:rsidRPr="00530409" w:rsidRDefault="00485A76" w:rsidP="00485A76">
      <w:pPr>
        <w:numPr>
          <w:ilvl w:val="2"/>
          <w:numId w:val="1"/>
        </w:numPr>
        <w:tabs>
          <w:tab w:val="left" w:pos="1276"/>
          <w:tab w:val="left" w:pos="1997"/>
        </w:tabs>
        <w:suppressAutoHyphens/>
        <w:autoSpaceDN w:val="0"/>
        <w:spacing w:line="280" w:lineRule="atLeast"/>
        <w:ind w:right="-1"/>
        <w:jc w:val="both"/>
        <w:textAlignment w:val="baseline"/>
        <w:rPr>
          <w:sz w:val="23"/>
          <w:szCs w:val="23"/>
        </w:rPr>
      </w:pPr>
      <w:r w:rsidRPr="00530409">
        <w:rPr>
          <w:sz w:val="23"/>
          <w:szCs w:val="23"/>
        </w:rPr>
        <w:t xml:space="preserve">iestājušies apstākļi, kas apgrūtina vai padara neiespējamu </w:t>
      </w:r>
      <w:r>
        <w:rPr>
          <w:sz w:val="23"/>
          <w:szCs w:val="23"/>
        </w:rPr>
        <w:t>Pārdevēj</w:t>
      </w:r>
      <w:r w:rsidRPr="00530409">
        <w:rPr>
          <w:sz w:val="23"/>
          <w:szCs w:val="23"/>
        </w:rPr>
        <w:t>a šajā Līgumā noteikto saistību izpildi;</w:t>
      </w:r>
    </w:p>
    <w:p w:rsidR="00485A76" w:rsidRPr="00530409" w:rsidRDefault="00485A76" w:rsidP="00485A76">
      <w:pPr>
        <w:numPr>
          <w:ilvl w:val="2"/>
          <w:numId w:val="1"/>
        </w:numPr>
        <w:tabs>
          <w:tab w:val="left" w:pos="1276"/>
          <w:tab w:val="left" w:pos="1997"/>
        </w:tabs>
        <w:suppressAutoHyphens/>
        <w:autoSpaceDN w:val="0"/>
        <w:spacing w:line="280" w:lineRule="atLeast"/>
        <w:ind w:right="-1"/>
        <w:jc w:val="both"/>
        <w:textAlignment w:val="baseline"/>
        <w:rPr>
          <w:sz w:val="23"/>
          <w:szCs w:val="23"/>
        </w:rPr>
      </w:pPr>
      <w:r w:rsidRPr="00530409">
        <w:rPr>
          <w:sz w:val="23"/>
          <w:szCs w:val="23"/>
        </w:rPr>
        <w:t xml:space="preserve">notikusi </w:t>
      </w:r>
      <w:r>
        <w:rPr>
          <w:sz w:val="23"/>
          <w:szCs w:val="23"/>
        </w:rPr>
        <w:t>Pārdevēj</w:t>
      </w:r>
      <w:r w:rsidRPr="00530409">
        <w:rPr>
          <w:sz w:val="23"/>
          <w:szCs w:val="23"/>
        </w:rPr>
        <w:t xml:space="preserve">a likvidācija; </w:t>
      </w:r>
    </w:p>
    <w:p w:rsidR="00485A76" w:rsidRPr="00530409" w:rsidRDefault="00485A76" w:rsidP="00485A76">
      <w:pPr>
        <w:numPr>
          <w:ilvl w:val="2"/>
          <w:numId w:val="1"/>
        </w:numPr>
        <w:tabs>
          <w:tab w:val="left" w:pos="1276"/>
          <w:tab w:val="left" w:pos="1997"/>
        </w:tabs>
        <w:suppressAutoHyphens/>
        <w:autoSpaceDN w:val="0"/>
        <w:spacing w:line="280" w:lineRule="atLeast"/>
        <w:ind w:right="-1"/>
        <w:jc w:val="both"/>
        <w:textAlignment w:val="baseline"/>
        <w:rPr>
          <w:sz w:val="23"/>
          <w:szCs w:val="23"/>
        </w:rPr>
      </w:pPr>
      <w:r>
        <w:rPr>
          <w:sz w:val="23"/>
          <w:szCs w:val="23"/>
        </w:rPr>
        <w:t>Pārdevēja</w:t>
      </w:r>
      <w:r w:rsidRPr="00530409">
        <w:rPr>
          <w:sz w:val="23"/>
          <w:szCs w:val="23"/>
        </w:rPr>
        <w:t>m uzsākta maksātnespējas procedūra vai tiesiskās aizsardzības process;</w:t>
      </w:r>
    </w:p>
    <w:p w:rsidR="00485A76" w:rsidRPr="00530409" w:rsidRDefault="00485A76" w:rsidP="00485A76">
      <w:pPr>
        <w:numPr>
          <w:ilvl w:val="2"/>
          <w:numId w:val="1"/>
        </w:numPr>
        <w:tabs>
          <w:tab w:val="left" w:pos="1276"/>
          <w:tab w:val="left" w:pos="1997"/>
        </w:tabs>
        <w:suppressAutoHyphens/>
        <w:autoSpaceDN w:val="0"/>
        <w:spacing w:line="280" w:lineRule="atLeast"/>
        <w:ind w:right="-1"/>
        <w:jc w:val="both"/>
        <w:textAlignment w:val="baseline"/>
        <w:rPr>
          <w:sz w:val="23"/>
          <w:szCs w:val="23"/>
        </w:rPr>
      </w:pPr>
      <w:r w:rsidRPr="00530409">
        <w:rPr>
          <w:sz w:val="23"/>
          <w:szCs w:val="23"/>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w:t>
      </w:r>
      <w:r>
        <w:rPr>
          <w:sz w:val="23"/>
          <w:szCs w:val="23"/>
        </w:rPr>
        <w:t>Pārdevēja</w:t>
      </w:r>
      <w:r w:rsidRPr="00530409">
        <w:rPr>
          <w:sz w:val="23"/>
          <w:szCs w:val="23"/>
        </w:rPr>
        <w:t xml:space="preserve">m ir pienākums atmaksāt </w:t>
      </w:r>
      <w:r>
        <w:rPr>
          <w:sz w:val="23"/>
          <w:szCs w:val="23"/>
        </w:rPr>
        <w:t>Pircēj</w:t>
      </w:r>
      <w:r w:rsidRPr="00530409">
        <w:rPr>
          <w:sz w:val="23"/>
          <w:szCs w:val="23"/>
        </w:rPr>
        <w:t xml:space="preserve">am Preces cenu kā arī pieņemt un aizvest Preci no </w:t>
      </w:r>
      <w:r>
        <w:rPr>
          <w:sz w:val="23"/>
          <w:szCs w:val="23"/>
        </w:rPr>
        <w:t>Pircēj</w:t>
      </w:r>
      <w:r w:rsidRPr="00530409">
        <w:rPr>
          <w:sz w:val="23"/>
          <w:szCs w:val="23"/>
        </w:rPr>
        <w:t xml:space="preserve">a telpām. </w:t>
      </w:r>
    </w:p>
    <w:p w:rsidR="00485A76" w:rsidRPr="00B92844" w:rsidRDefault="00485A76" w:rsidP="00485A76">
      <w:pPr>
        <w:numPr>
          <w:ilvl w:val="1"/>
          <w:numId w:val="1"/>
        </w:numPr>
        <w:suppressAutoHyphens/>
        <w:autoSpaceDN w:val="0"/>
        <w:spacing w:line="280" w:lineRule="atLeast"/>
        <w:ind w:right="-1"/>
        <w:jc w:val="both"/>
        <w:textAlignment w:val="baseline"/>
        <w:rPr>
          <w:sz w:val="23"/>
          <w:szCs w:val="23"/>
        </w:rPr>
      </w:pPr>
      <w:r w:rsidRPr="00530409">
        <w:rPr>
          <w:sz w:val="23"/>
          <w:szCs w:val="23"/>
        </w:rPr>
        <w:t xml:space="preserve">Par vienpusēju atkāpšanos no līguma </w:t>
      </w:r>
      <w:r>
        <w:rPr>
          <w:sz w:val="23"/>
          <w:szCs w:val="23"/>
        </w:rPr>
        <w:t>Pircēj</w:t>
      </w:r>
      <w:r w:rsidRPr="00530409">
        <w:rPr>
          <w:sz w:val="23"/>
          <w:szCs w:val="23"/>
        </w:rPr>
        <w:t xml:space="preserve">s Līguma 3.2.punktā noteiktajā termiņā </w:t>
      </w:r>
      <w:proofErr w:type="spellStart"/>
      <w:r w:rsidRPr="00530409">
        <w:rPr>
          <w:sz w:val="23"/>
          <w:szCs w:val="23"/>
        </w:rPr>
        <w:t>nosūta</w:t>
      </w:r>
      <w:proofErr w:type="spellEnd"/>
      <w:r w:rsidRPr="00530409">
        <w:rPr>
          <w:sz w:val="23"/>
          <w:szCs w:val="23"/>
        </w:rPr>
        <w:t xml:space="preserve"> </w:t>
      </w:r>
      <w:r>
        <w:rPr>
          <w:sz w:val="23"/>
          <w:szCs w:val="23"/>
        </w:rPr>
        <w:t>Pārdevēj</w:t>
      </w:r>
      <w:r w:rsidRPr="00530409">
        <w:rPr>
          <w:sz w:val="23"/>
          <w:szCs w:val="23"/>
        </w:rPr>
        <w:t xml:space="preserve">am rakstisku paziņojumu. Līgums uzskatāms par izbeigtu desmitajā dienā pēc </w:t>
      </w:r>
      <w:r>
        <w:rPr>
          <w:sz w:val="23"/>
          <w:szCs w:val="23"/>
        </w:rPr>
        <w:t>Pircēj</w:t>
      </w:r>
      <w:r w:rsidRPr="00530409">
        <w:rPr>
          <w:sz w:val="23"/>
          <w:szCs w:val="23"/>
        </w:rPr>
        <w:t xml:space="preserve">a </w:t>
      </w:r>
      <w:r w:rsidRPr="00B92844">
        <w:rPr>
          <w:sz w:val="23"/>
          <w:szCs w:val="23"/>
        </w:rPr>
        <w:t>rakstiska paziņojuma nosūtīšanas.</w:t>
      </w:r>
    </w:p>
    <w:p w:rsidR="00485A76" w:rsidRPr="00B92844" w:rsidRDefault="00485A76" w:rsidP="00485A76">
      <w:pPr>
        <w:numPr>
          <w:ilvl w:val="1"/>
          <w:numId w:val="1"/>
        </w:numPr>
        <w:suppressAutoHyphens/>
        <w:autoSpaceDN w:val="0"/>
        <w:spacing w:line="280" w:lineRule="atLeast"/>
        <w:ind w:right="-1"/>
        <w:jc w:val="both"/>
        <w:textAlignment w:val="baseline"/>
        <w:rPr>
          <w:sz w:val="23"/>
          <w:szCs w:val="23"/>
        </w:rPr>
      </w:pPr>
      <w:r w:rsidRPr="00B92844">
        <w:rPr>
          <w:sz w:val="23"/>
          <w:szCs w:val="23"/>
        </w:rPr>
        <w:t>Pārdevējs ir tiesīgs vienpusēji atkāpties no Līguma, nosūtot par to rakstisku paziņojumu uz Pircēja juridisko adresi vismaz 10 (desmit) kalendārās dienas iepriekš, ja iestājies kāds no šādiem apstākļiem:</w:t>
      </w:r>
    </w:p>
    <w:p w:rsidR="00485A76" w:rsidRPr="00B92844" w:rsidRDefault="00485A76" w:rsidP="00485A76">
      <w:pPr>
        <w:numPr>
          <w:ilvl w:val="2"/>
          <w:numId w:val="1"/>
        </w:numPr>
        <w:tabs>
          <w:tab w:val="left" w:pos="1276"/>
          <w:tab w:val="left" w:pos="1997"/>
        </w:tabs>
        <w:suppressAutoHyphens/>
        <w:autoSpaceDN w:val="0"/>
        <w:spacing w:line="280" w:lineRule="atLeast"/>
        <w:ind w:right="-1"/>
        <w:jc w:val="both"/>
        <w:textAlignment w:val="baseline"/>
        <w:rPr>
          <w:sz w:val="23"/>
          <w:szCs w:val="23"/>
        </w:rPr>
      </w:pPr>
      <w:r w:rsidRPr="00B92844">
        <w:rPr>
          <w:sz w:val="23"/>
          <w:szCs w:val="23"/>
        </w:rPr>
        <w:t>Pircējs 30 (trīsdesmit) kalendārās dienas kavē Līgumā noteikto maksājumu veikšanas termiņu un Pasūtītājs pārkāpumu nenovērš 30 (trīsdesmit) kalendāro dienu laikā no Pārdevēja pretenzijas nosūtīšanas dienas uz Pircēja juridisko adresi;</w:t>
      </w:r>
    </w:p>
    <w:p w:rsidR="00485A76" w:rsidRPr="00B92844" w:rsidRDefault="00485A76" w:rsidP="00485A76">
      <w:pPr>
        <w:numPr>
          <w:ilvl w:val="2"/>
          <w:numId w:val="1"/>
        </w:numPr>
        <w:tabs>
          <w:tab w:val="left" w:pos="1997"/>
        </w:tabs>
        <w:suppressAutoHyphens/>
        <w:autoSpaceDN w:val="0"/>
        <w:spacing w:line="280" w:lineRule="atLeast"/>
        <w:ind w:right="-1"/>
        <w:jc w:val="both"/>
        <w:textAlignment w:val="baseline"/>
        <w:rPr>
          <w:sz w:val="23"/>
          <w:szCs w:val="23"/>
        </w:rPr>
      </w:pPr>
      <w:r w:rsidRPr="00B92844">
        <w:rPr>
          <w:sz w:val="23"/>
          <w:szCs w:val="23"/>
        </w:rPr>
        <w:t>Pircējam ir uzsākts maksātnespējas process, likvidācija, tā darbība tiek izbeigta vai pārtraukta, vai ir apturēta tā saimnieciskā darbība.</w:t>
      </w:r>
    </w:p>
    <w:p w:rsidR="00485A76" w:rsidRPr="00B92844" w:rsidRDefault="00485A76" w:rsidP="00485A76">
      <w:pPr>
        <w:pStyle w:val="Sarakstarindkopa"/>
        <w:keepNext/>
        <w:numPr>
          <w:ilvl w:val="1"/>
          <w:numId w:val="1"/>
        </w:numPr>
        <w:spacing w:before="120" w:after="120"/>
        <w:jc w:val="both"/>
        <w:outlineLvl w:val="0"/>
        <w:rPr>
          <w:b/>
          <w:caps/>
          <w:sz w:val="23"/>
          <w:szCs w:val="23"/>
        </w:rPr>
      </w:pPr>
      <w:r w:rsidRPr="00B92844">
        <w:rPr>
          <w:sz w:val="23"/>
          <w:szCs w:val="23"/>
        </w:rPr>
        <w:t xml:space="preserve">Šī Līguma saistību izbeigšanas gadījumā Pircējs veic pilnu norēķinu un samaksā visus Pārdevēja pamatoti iesniegtos rēķinus par faktiski veikto piegādi līdz līgumsaistību pilnīgai </w:t>
      </w:r>
      <w:r w:rsidRPr="00B92844">
        <w:rPr>
          <w:sz w:val="23"/>
          <w:szCs w:val="23"/>
        </w:rPr>
        <w:lastRenderedPageBreak/>
        <w:t>izbeigšanai.</w:t>
      </w:r>
    </w:p>
    <w:p w:rsidR="00485A76" w:rsidRPr="00B92844" w:rsidRDefault="00485A76" w:rsidP="00485A76">
      <w:pPr>
        <w:pStyle w:val="Sarakstarindkopa"/>
        <w:keepNext/>
        <w:numPr>
          <w:ilvl w:val="0"/>
          <w:numId w:val="1"/>
        </w:numPr>
        <w:spacing w:before="120" w:after="120"/>
        <w:jc w:val="both"/>
        <w:outlineLvl w:val="0"/>
        <w:rPr>
          <w:b/>
          <w:caps/>
          <w:sz w:val="23"/>
          <w:szCs w:val="23"/>
        </w:rPr>
      </w:pPr>
      <w:r w:rsidRPr="00B92844">
        <w:rPr>
          <w:b/>
          <w:caps/>
          <w:sz w:val="23"/>
          <w:szCs w:val="23"/>
        </w:rPr>
        <w:t>Līdzēju atbildība par līguma nepildīšanu</w:t>
      </w:r>
    </w:p>
    <w:p w:rsidR="00485A76" w:rsidRPr="00B92844" w:rsidRDefault="00485A76" w:rsidP="00485A76">
      <w:pPr>
        <w:numPr>
          <w:ilvl w:val="1"/>
          <w:numId w:val="1"/>
        </w:numPr>
        <w:spacing w:before="120" w:after="120"/>
        <w:jc w:val="both"/>
        <w:rPr>
          <w:sz w:val="23"/>
          <w:szCs w:val="23"/>
        </w:rPr>
      </w:pPr>
      <w:r w:rsidRPr="00B92844">
        <w:rPr>
          <w:sz w:val="23"/>
          <w:szCs w:val="23"/>
        </w:rPr>
        <w:t xml:space="preserve">Par </w:t>
      </w:r>
      <w:r w:rsidRPr="00B92844">
        <w:rPr>
          <w:caps/>
          <w:sz w:val="23"/>
          <w:szCs w:val="23"/>
        </w:rPr>
        <w:t>preces</w:t>
      </w:r>
      <w:r w:rsidRPr="00B92844">
        <w:rPr>
          <w:sz w:val="23"/>
          <w:szCs w:val="23"/>
        </w:rPr>
        <w:t xml:space="preserve"> nesavlaicīgu piegādi tiek noteikts </w:t>
      </w:r>
      <w:r w:rsidRPr="00B92844">
        <w:rPr>
          <w:b/>
          <w:sz w:val="23"/>
          <w:szCs w:val="23"/>
        </w:rPr>
        <w:t>līgumsods</w:t>
      </w:r>
      <w:r w:rsidRPr="00B92844">
        <w:rPr>
          <w:b/>
          <w:bCs/>
          <w:sz w:val="23"/>
          <w:szCs w:val="23"/>
        </w:rPr>
        <w:t xml:space="preserve"> 0,1% apmērā</w:t>
      </w:r>
      <w:r w:rsidRPr="00B92844">
        <w:rPr>
          <w:sz w:val="23"/>
          <w:szCs w:val="23"/>
        </w:rPr>
        <w:t xml:space="preserve"> no laikā nepiegādātās </w:t>
      </w:r>
      <w:r w:rsidRPr="00B92844">
        <w:rPr>
          <w:caps/>
          <w:sz w:val="23"/>
          <w:szCs w:val="23"/>
        </w:rPr>
        <w:t>preces</w:t>
      </w:r>
      <w:r w:rsidRPr="00B92844">
        <w:rPr>
          <w:sz w:val="23"/>
          <w:szCs w:val="23"/>
        </w:rPr>
        <w:t xml:space="preserve"> vērtības par katru nokavēto piegādes dienu.</w:t>
      </w:r>
    </w:p>
    <w:p w:rsidR="00485A76" w:rsidRPr="00B92844" w:rsidRDefault="00485A76" w:rsidP="00485A76">
      <w:pPr>
        <w:numPr>
          <w:ilvl w:val="1"/>
          <w:numId w:val="1"/>
        </w:numPr>
        <w:spacing w:before="120" w:after="120"/>
        <w:jc w:val="both"/>
        <w:rPr>
          <w:sz w:val="23"/>
          <w:szCs w:val="23"/>
        </w:rPr>
      </w:pPr>
      <w:r w:rsidRPr="00B92844">
        <w:rPr>
          <w:sz w:val="23"/>
          <w:szCs w:val="23"/>
        </w:rPr>
        <w:t xml:space="preserve">Par piegādātās </w:t>
      </w:r>
      <w:r w:rsidRPr="00B92844">
        <w:rPr>
          <w:caps/>
          <w:sz w:val="23"/>
          <w:szCs w:val="23"/>
        </w:rPr>
        <w:t>preces</w:t>
      </w:r>
      <w:r w:rsidRPr="00B92844">
        <w:rPr>
          <w:sz w:val="23"/>
          <w:szCs w:val="23"/>
        </w:rPr>
        <w:t xml:space="preserve"> nesavlaicīgu apmaksu tiek noteikts </w:t>
      </w:r>
      <w:r w:rsidRPr="00B92844">
        <w:rPr>
          <w:b/>
          <w:bCs/>
          <w:sz w:val="23"/>
          <w:szCs w:val="23"/>
        </w:rPr>
        <w:t>līgumsods 0,1% apmērā</w:t>
      </w:r>
      <w:r w:rsidRPr="00B92844">
        <w:rPr>
          <w:sz w:val="23"/>
          <w:szCs w:val="23"/>
        </w:rPr>
        <w:t xml:space="preserve"> no nokavētā maksājuma par katru maksājuma kavējuma dienu.</w:t>
      </w:r>
    </w:p>
    <w:p w:rsidR="00485A76" w:rsidRPr="00B92844" w:rsidRDefault="00485A76" w:rsidP="00485A76">
      <w:pPr>
        <w:numPr>
          <w:ilvl w:val="1"/>
          <w:numId w:val="1"/>
        </w:numPr>
        <w:spacing w:before="120" w:after="120"/>
        <w:jc w:val="both"/>
        <w:rPr>
          <w:sz w:val="23"/>
          <w:szCs w:val="23"/>
        </w:rPr>
      </w:pPr>
      <w:r w:rsidRPr="00B92844">
        <w:rPr>
          <w:sz w:val="23"/>
          <w:szCs w:val="23"/>
        </w:rPr>
        <w:t xml:space="preserve">Līgumsoda samaksa neatbrīvo </w:t>
      </w:r>
      <w:r w:rsidRPr="00B92844">
        <w:rPr>
          <w:caps/>
          <w:sz w:val="23"/>
          <w:szCs w:val="23"/>
        </w:rPr>
        <w:t>puses</w:t>
      </w:r>
      <w:r w:rsidRPr="00B92844">
        <w:rPr>
          <w:sz w:val="23"/>
          <w:szCs w:val="23"/>
        </w:rPr>
        <w:t xml:space="preserve"> no Līguma izpildes.</w:t>
      </w:r>
    </w:p>
    <w:p w:rsidR="00485A76" w:rsidRPr="00B92844" w:rsidRDefault="00485A76" w:rsidP="00485A76">
      <w:pPr>
        <w:numPr>
          <w:ilvl w:val="1"/>
          <w:numId w:val="1"/>
        </w:numPr>
        <w:spacing w:before="120" w:after="120"/>
        <w:jc w:val="both"/>
        <w:rPr>
          <w:sz w:val="23"/>
          <w:szCs w:val="23"/>
        </w:rPr>
      </w:pPr>
      <w:r w:rsidRPr="00B92844">
        <w:rPr>
          <w:sz w:val="23"/>
          <w:szCs w:val="23"/>
        </w:rPr>
        <w:t xml:space="preserve">Ja kāda no </w:t>
      </w:r>
      <w:r w:rsidRPr="00B92844">
        <w:rPr>
          <w:caps/>
          <w:sz w:val="23"/>
          <w:szCs w:val="23"/>
        </w:rPr>
        <w:t>pusēm</w:t>
      </w:r>
      <w:r w:rsidRPr="00B92844">
        <w:rPr>
          <w:sz w:val="23"/>
          <w:szCs w:val="23"/>
        </w:rPr>
        <w:t xml:space="preserve"> nepilda vai nepienācīgi pilda šī Līguma noteikumus, otrai </w:t>
      </w:r>
      <w:r w:rsidRPr="00B92844">
        <w:rPr>
          <w:caps/>
          <w:sz w:val="23"/>
          <w:szCs w:val="23"/>
        </w:rPr>
        <w:t>pusei</w:t>
      </w:r>
      <w:r w:rsidRPr="00B92844">
        <w:rPr>
          <w:sz w:val="23"/>
          <w:szCs w:val="23"/>
        </w:rPr>
        <w:t xml:space="preserve"> ir tiesības pārtraukt šī Līguma darbību, </w:t>
      </w:r>
      <w:r w:rsidRPr="00B92844">
        <w:rPr>
          <w:b/>
          <w:bCs/>
          <w:sz w:val="23"/>
          <w:szCs w:val="23"/>
        </w:rPr>
        <w:t>30 (trīsdesmit) dienas</w:t>
      </w:r>
      <w:r w:rsidRPr="00B92844">
        <w:rPr>
          <w:sz w:val="23"/>
          <w:szCs w:val="23"/>
        </w:rPr>
        <w:t xml:space="preserve"> iepriekš rakstiski paziņojot par to otrai </w:t>
      </w:r>
      <w:r w:rsidRPr="00B92844">
        <w:rPr>
          <w:caps/>
          <w:sz w:val="23"/>
          <w:szCs w:val="23"/>
        </w:rPr>
        <w:t>pusei</w:t>
      </w:r>
      <w:r w:rsidRPr="00B92844">
        <w:rPr>
          <w:sz w:val="23"/>
          <w:szCs w:val="23"/>
        </w:rPr>
        <w:t xml:space="preserve">, kā arī ir tiesīga piedzīt no vainīgās </w:t>
      </w:r>
      <w:r w:rsidRPr="00B92844">
        <w:rPr>
          <w:caps/>
          <w:sz w:val="23"/>
          <w:szCs w:val="23"/>
        </w:rPr>
        <w:t>puses</w:t>
      </w:r>
      <w:r w:rsidRPr="00B92844">
        <w:rPr>
          <w:sz w:val="23"/>
          <w:szCs w:val="23"/>
        </w:rPr>
        <w:t xml:space="preserve"> zaudējumus, kuri radušies no šī Līguma neizpildes.</w:t>
      </w:r>
    </w:p>
    <w:p w:rsidR="00485A76" w:rsidRPr="00B92844" w:rsidRDefault="00485A76" w:rsidP="00485A76">
      <w:pPr>
        <w:numPr>
          <w:ilvl w:val="0"/>
          <w:numId w:val="1"/>
        </w:numPr>
        <w:spacing w:before="120" w:after="120"/>
        <w:jc w:val="center"/>
        <w:rPr>
          <w:b/>
          <w:bCs/>
          <w:caps/>
          <w:sz w:val="23"/>
          <w:szCs w:val="23"/>
        </w:rPr>
      </w:pPr>
      <w:r w:rsidRPr="00B92844">
        <w:rPr>
          <w:b/>
          <w:bCs/>
          <w:caps/>
          <w:sz w:val="23"/>
          <w:szCs w:val="23"/>
        </w:rPr>
        <w:t>Garantija</w:t>
      </w:r>
    </w:p>
    <w:p w:rsidR="00485A76" w:rsidRPr="00B92844" w:rsidRDefault="00485A76" w:rsidP="00485A76">
      <w:pPr>
        <w:pStyle w:val="Sarakstarindkopa"/>
        <w:numPr>
          <w:ilvl w:val="1"/>
          <w:numId w:val="1"/>
        </w:numPr>
        <w:autoSpaceDN w:val="0"/>
        <w:spacing w:line="280" w:lineRule="atLeast"/>
        <w:ind w:right="-1"/>
        <w:jc w:val="both"/>
        <w:textAlignment w:val="baseline"/>
        <w:rPr>
          <w:sz w:val="23"/>
          <w:szCs w:val="23"/>
        </w:rPr>
      </w:pPr>
      <w:r w:rsidRPr="00B92844">
        <w:rPr>
          <w:sz w:val="23"/>
          <w:szCs w:val="23"/>
        </w:rPr>
        <w:t xml:space="preserve">Preces garantijas laiks </w:t>
      </w:r>
      <w:r w:rsidRPr="00731947">
        <w:rPr>
          <w:sz w:val="23"/>
          <w:szCs w:val="23"/>
        </w:rPr>
        <w:t xml:space="preserve">ir </w:t>
      </w:r>
      <w:r w:rsidR="00202BAF" w:rsidRPr="00731947">
        <w:rPr>
          <w:sz w:val="23"/>
          <w:szCs w:val="23"/>
        </w:rPr>
        <w:t>24</w:t>
      </w:r>
      <w:r w:rsidRPr="00731947">
        <w:rPr>
          <w:sz w:val="23"/>
          <w:szCs w:val="23"/>
        </w:rPr>
        <w:t xml:space="preserve"> (</w:t>
      </w:r>
      <w:r w:rsidR="00202BAF" w:rsidRPr="00731947">
        <w:rPr>
          <w:sz w:val="23"/>
          <w:szCs w:val="23"/>
        </w:rPr>
        <w:t>divdesmit četri</w:t>
      </w:r>
      <w:r w:rsidRPr="00731947">
        <w:rPr>
          <w:sz w:val="23"/>
          <w:szCs w:val="23"/>
        </w:rPr>
        <w:t>) mēneši</w:t>
      </w:r>
      <w:r w:rsidRPr="00B92844">
        <w:rPr>
          <w:sz w:val="23"/>
          <w:szCs w:val="23"/>
        </w:rPr>
        <w:t xml:space="preserve"> no Preces pieņemšanas – nodošanas akta abpusējas parakstīšanas dienas.</w:t>
      </w:r>
    </w:p>
    <w:p w:rsidR="00485A76" w:rsidRPr="00B92844" w:rsidRDefault="00485A76" w:rsidP="00485A76">
      <w:pPr>
        <w:numPr>
          <w:ilvl w:val="1"/>
          <w:numId w:val="1"/>
        </w:numPr>
        <w:suppressAutoHyphens/>
        <w:autoSpaceDN w:val="0"/>
        <w:spacing w:line="280" w:lineRule="atLeast"/>
        <w:ind w:right="-1" w:hanging="562"/>
        <w:jc w:val="both"/>
        <w:textAlignment w:val="baseline"/>
        <w:rPr>
          <w:rFonts w:eastAsia="Arial Unicode MS"/>
          <w:kern w:val="1"/>
          <w:sz w:val="23"/>
          <w:szCs w:val="23"/>
          <w:lang w:eastAsia="ar-SA"/>
        </w:rPr>
      </w:pPr>
      <w:r w:rsidRPr="00B92844">
        <w:rPr>
          <w:rFonts w:eastAsia="Arial Unicode MS"/>
          <w:kern w:val="1"/>
          <w:sz w:val="23"/>
          <w:szCs w:val="23"/>
          <w:lang w:eastAsia="ar-SA"/>
        </w:rPr>
        <w:t>Pārdevējs apņemas bez maksas novērst jebkuru Preces defektu, ja defekts ir atklāts Preces garantijas laikā.</w:t>
      </w:r>
    </w:p>
    <w:p w:rsidR="00485A76" w:rsidRPr="00B92844" w:rsidRDefault="00485A76" w:rsidP="00485A76">
      <w:pPr>
        <w:numPr>
          <w:ilvl w:val="1"/>
          <w:numId w:val="1"/>
        </w:numPr>
        <w:suppressAutoHyphens/>
        <w:autoSpaceDN w:val="0"/>
        <w:spacing w:line="280" w:lineRule="atLeast"/>
        <w:ind w:right="-1" w:hanging="562"/>
        <w:jc w:val="both"/>
        <w:textAlignment w:val="baseline"/>
        <w:rPr>
          <w:rFonts w:eastAsia="Arial Unicode MS"/>
          <w:kern w:val="1"/>
          <w:sz w:val="23"/>
          <w:szCs w:val="23"/>
          <w:lang w:eastAsia="ar-SA"/>
        </w:rPr>
      </w:pPr>
      <w:r w:rsidRPr="00B92844">
        <w:rPr>
          <w:rFonts w:eastAsia="Arial Unicode MS"/>
          <w:kern w:val="1"/>
          <w:sz w:val="23"/>
          <w:szCs w:val="23"/>
          <w:lang w:eastAsia="ar-SA"/>
        </w:rPr>
        <w:t>Preces garantija neattiecas uz preces defektiem, kas radušies:</w:t>
      </w:r>
    </w:p>
    <w:p w:rsidR="00485A76" w:rsidRPr="00B92844" w:rsidRDefault="00485A76" w:rsidP="00485A76">
      <w:pPr>
        <w:pStyle w:val="Sarakstarindkopa"/>
        <w:numPr>
          <w:ilvl w:val="2"/>
          <w:numId w:val="1"/>
        </w:numPr>
        <w:spacing w:line="280" w:lineRule="atLeast"/>
        <w:ind w:right="-1"/>
        <w:jc w:val="both"/>
        <w:rPr>
          <w:sz w:val="23"/>
          <w:szCs w:val="23"/>
        </w:rPr>
      </w:pPr>
      <w:r w:rsidRPr="00B92844">
        <w:rPr>
          <w:sz w:val="23"/>
          <w:szCs w:val="23"/>
        </w:rPr>
        <w:t>ekspluatējot Preci neatbilstoši tās ekspluatācijas noteikumiem (ražotāja instrukcijām);</w:t>
      </w:r>
    </w:p>
    <w:p w:rsidR="00485A76" w:rsidRPr="00B92844" w:rsidRDefault="00485A76" w:rsidP="00485A76">
      <w:pPr>
        <w:pStyle w:val="Sarakstarindkopa"/>
        <w:numPr>
          <w:ilvl w:val="2"/>
          <w:numId w:val="1"/>
        </w:numPr>
        <w:spacing w:line="280" w:lineRule="atLeast"/>
        <w:ind w:right="-1"/>
        <w:jc w:val="both"/>
        <w:rPr>
          <w:rFonts w:eastAsia="Calibri"/>
          <w:kern w:val="0"/>
          <w:sz w:val="23"/>
          <w:szCs w:val="23"/>
          <w:lang w:eastAsia="lv-LV"/>
        </w:rPr>
      </w:pPr>
      <w:r w:rsidRPr="00B92844">
        <w:rPr>
          <w:sz w:val="23"/>
          <w:szCs w:val="23"/>
        </w:rPr>
        <w:t>pierādāmu Preces lietotāju nolaidības, nepareizas Preces lietošanas vai apzinātu bojājumu konstatēšanas gadījumā;</w:t>
      </w:r>
    </w:p>
    <w:p w:rsidR="00485A76" w:rsidRPr="00B92844" w:rsidRDefault="00485A76" w:rsidP="00485A76">
      <w:pPr>
        <w:pStyle w:val="Sarakstarindkopa"/>
        <w:numPr>
          <w:ilvl w:val="2"/>
          <w:numId w:val="1"/>
        </w:numPr>
        <w:spacing w:line="280" w:lineRule="atLeast"/>
        <w:ind w:right="-1"/>
        <w:jc w:val="both"/>
        <w:rPr>
          <w:rFonts w:eastAsia="Calibri"/>
          <w:kern w:val="0"/>
          <w:sz w:val="23"/>
          <w:szCs w:val="23"/>
          <w:lang w:eastAsia="lv-LV"/>
        </w:rPr>
      </w:pPr>
      <w:r w:rsidRPr="00B92844">
        <w:rPr>
          <w:sz w:val="23"/>
          <w:szCs w:val="23"/>
        </w:rPr>
        <w:t>neatļautu izmaiņu veikšanas, Pasūtītāja pašrocīgas remontēšanas, neapstiprinātu detaļu lietošanas Precei vai Preces lietošanu tādā veidā, kas ir pretrunā ar Preces ražotāja instrukcijām;</w:t>
      </w:r>
    </w:p>
    <w:p w:rsidR="00485A76" w:rsidRPr="00B92844" w:rsidRDefault="00485A76" w:rsidP="00485A76">
      <w:pPr>
        <w:pStyle w:val="Sarakstarindkopa"/>
        <w:numPr>
          <w:ilvl w:val="2"/>
          <w:numId w:val="1"/>
        </w:numPr>
        <w:spacing w:line="280" w:lineRule="atLeast"/>
        <w:ind w:right="-1"/>
        <w:jc w:val="both"/>
        <w:rPr>
          <w:rFonts w:eastAsia="Calibri"/>
          <w:kern w:val="0"/>
          <w:sz w:val="23"/>
          <w:szCs w:val="23"/>
          <w:lang w:eastAsia="lv-LV"/>
        </w:rPr>
      </w:pPr>
      <w:r w:rsidRPr="00B92844">
        <w:rPr>
          <w:rFonts w:eastAsia="Calibri"/>
          <w:sz w:val="23"/>
          <w:szCs w:val="23"/>
          <w:lang w:eastAsia="lv-LV"/>
        </w:rPr>
        <w:t xml:space="preserve">nepārvaramas varas apstākļu rezultātā. </w:t>
      </w:r>
    </w:p>
    <w:p w:rsidR="00485A76" w:rsidRPr="00B92844" w:rsidRDefault="00485A76" w:rsidP="00485A76">
      <w:pPr>
        <w:pStyle w:val="Sarakstarindkopa"/>
        <w:numPr>
          <w:ilvl w:val="1"/>
          <w:numId w:val="1"/>
        </w:numPr>
        <w:autoSpaceDN w:val="0"/>
        <w:spacing w:line="280" w:lineRule="atLeast"/>
        <w:ind w:right="-1"/>
        <w:jc w:val="both"/>
        <w:textAlignment w:val="baseline"/>
        <w:rPr>
          <w:sz w:val="23"/>
          <w:szCs w:val="23"/>
        </w:rPr>
      </w:pPr>
      <w:r w:rsidRPr="00B92844">
        <w:rPr>
          <w:sz w:val="23"/>
          <w:szCs w:val="23"/>
        </w:rPr>
        <w:t xml:space="preserve">Par jebkuru Preces bojājumu vai darbības traucējumu, kas jānovērš Preces garantijas ietvaros, Pasūtītājs sastāda defektu aktu, kas ir saistošs Pārdevējam, un nekavējoties iesniedz Pārdevējam. </w:t>
      </w:r>
      <w:r>
        <w:rPr>
          <w:sz w:val="23"/>
          <w:szCs w:val="23"/>
        </w:rPr>
        <w:t>Pārdevēja</w:t>
      </w:r>
      <w:r w:rsidRPr="00B92844">
        <w:rPr>
          <w:sz w:val="23"/>
          <w:szCs w:val="23"/>
        </w:rPr>
        <w:t>m ne vēlāk kā 24 (divdesmit četru) stundu laikā no paziņošanas brīža jāierodas uz abpusēju defektu akta sastādīšanu. Ja Pārdevējs minētajā termiņā neierodas, Pasūtītājs vienpusēji sagatavo Preces defektu aktu, kas ir saistošs Pārdevējam.</w:t>
      </w:r>
    </w:p>
    <w:p w:rsidR="00485A76" w:rsidRPr="00B92844" w:rsidRDefault="00485A76" w:rsidP="00485A76">
      <w:pPr>
        <w:numPr>
          <w:ilvl w:val="1"/>
          <w:numId w:val="1"/>
        </w:numPr>
        <w:suppressAutoHyphens/>
        <w:autoSpaceDN w:val="0"/>
        <w:spacing w:line="280" w:lineRule="atLeast"/>
        <w:ind w:left="567" w:right="-1" w:hanging="567"/>
        <w:jc w:val="both"/>
        <w:textAlignment w:val="baseline"/>
        <w:rPr>
          <w:rFonts w:eastAsia="Arial Unicode MS"/>
          <w:kern w:val="1"/>
          <w:sz w:val="23"/>
          <w:szCs w:val="23"/>
          <w:lang w:eastAsia="ar-SA"/>
        </w:rPr>
      </w:pPr>
      <w:r w:rsidRPr="00B92844">
        <w:rPr>
          <w:rFonts w:eastAsia="Arial Unicode MS"/>
          <w:kern w:val="1"/>
          <w:sz w:val="23"/>
          <w:szCs w:val="23"/>
          <w:lang w:eastAsia="ar-SA"/>
        </w:rPr>
        <w:t>Jautājumu par Preces defekta aktā norādītā pamatotību izlemj Pušu pilnvarotie pārstāvji Preču defektu akta sastādīšanas brīdi. Ja Pušu pārstāvji nevar vienoties, Pusēm ir tiesības pieaicināt neatkarīgu ekspertu, kura pakalpojumu apmaksā Pārdevējs gadījumā, ja tiek konstatēts, ka Preces bojājuma rašanās iemesls nav Pasūtītāja vaina. Ja neatkarīgais eksperts konstatē, ka Preces bojājums radies Pasūtītāja vainas dēļ, neatkarīgā eksperta pakalpojumus apmaksā Pasūtītājs.</w:t>
      </w:r>
    </w:p>
    <w:p w:rsidR="00485A76" w:rsidRPr="00B92844" w:rsidRDefault="00485A76" w:rsidP="00485A76">
      <w:pPr>
        <w:numPr>
          <w:ilvl w:val="1"/>
          <w:numId w:val="1"/>
        </w:numPr>
        <w:suppressAutoHyphens/>
        <w:autoSpaceDN w:val="0"/>
        <w:spacing w:line="280" w:lineRule="atLeast"/>
        <w:ind w:left="567" w:right="-1" w:hanging="567"/>
        <w:jc w:val="both"/>
        <w:textAlignment w:val="baseline"/>
        <w:rPr>
          <w:rFonts w:eastAsia="Arial Unicode MS"/>
          <w:kern w:val="1"/>
          <w:sz w:val="23"/>
          <w:szCs w:val="23"/>
          <w:lang w:eastAsia="ar-SA"/>
        </w:rPr>
      </w:pPr>
      <w:r w:rsidRPr="00B92844">
        <w:rPr>
          <w:sz w:val="23"/>
          <w:szCs w:val="23"/>
        </w:rPr>
        <w:t xml:space="preserve">Pamatojoties uz Preces defektu aktu, </w:t>
      </w:r>
      <w:r w:rsidRPr="00B92844">
        <w:rPr>
          <w:rFonts w:eastAsia="Arial Unicode MS"/>
          <w:kern w:val="1"/>
          <w:sz w:val="23"/>
          <w:szCs w:val="23"/>
          <w:lang w:eastAsia="ar-SA"/>
        </w:rPr>
        <w:t>Pārdevēj</w:t>
      </w:r>
      <w:r w:rsidRPr="00B92844">
        <w:rPr>
          <w:sz w:val="23"/>
          <w:szCs w:val="23"/>
        </w:rPr>
        <w:t>am, ne vēlāk kā 5 (piecu) kalendāro dienu laikā no defektu akta saņemšanas dienas, jānomaina Prece ar jaunu Preci vai jāveic Preces remonts bez papildus samaksas.</w:t>
      </w:r>
    </w:p>
    <w:p w:rsidR="00485A76" w:rsidRPr="00B92844" w:rsidRDefault="00485A76" w:rsidP="00485A76">
      <w:pPr>
        <w:numPr>
          <w:ilvl w:val="1"/>
          <w:numId w:val="1"/>
        </w:numPr>
        <w:suppressAutoHyphens/>
        <w:autoSpaceDN w:val="0"/>
        <w:spacing w:line="280" w:lineRule="atLeast"/>
        <w:ind w:left="567" w:right="-1" w:hanging="567"/>
        <w:jc w:val="both"/>
        <w:textAlignment w:val="baseline"/>
        <w:rPr>
          <w:rFonts w:eastAsia="Arial Unicode MS"/>
          <w:kern w:val="1"/>
          <w:sz w:val="23"/>
          <w:szCs w:val="23"/>
          <w:lang w:eastAsia="ar-SA"/>
        </w:rPr>
      </w:pPr>
      <w:r w:rsidRPr="00B92844">
        <w:rPr>
          <w:sz w:val="23"/>
          <w:szCs w:val="23"/>
        </w:rPr>
        <w:t xml:space="preserve">Ja Preces bojājums radies Pasūtītāja vainas dēļ, Preces remontu apmaksā Pasūtītājs, iepriekš saskaņojot ar </w:t>
      </w:r>
      <w:r w:rsidRPr="00B92844">
        <w:rPr>
          <w:rFonts w:eastAsia="Arial Unicode MS"/>
          <w:kern w:val="1"/>
          <w:sz w:val="23"/>
          <w:szCs w:val="23"/>
          <w:lang w:eastAsia="ar-SA"/>
        </w:rPr>
        <w:t>Pārdevēj</w:t>
      </w:r>
      <w:r w:rsidRPr="00B92844">
        <w:rPr>
          <w:sz w:val="23"/>
          <w:szCs w:val="23"/>
        </w:rPr>
        <w:t>u Preces remonta darbu apjomu, cenu un laiku.</w:t>
      </w:r>
    </w:p>
    <w:p w:rsidR="00485A76" w:rsidRPr="00B92844" w:rsidRDefault="00485A76" w:rsidP="00485A76">
      <w:pPr>
        <w:numPr>
          <w:ilvl w:val="1"/>
          <w:numId w:val="1"/>
        </w:numPr>
        <w:suppressAutoHyphens/>
        <w:autoSpaceDN w:val="0"/>
        <w:spacing w:line="280" w:lineRule="atLeast"/>
        <w:ind w:left="567" w:right="-1" w:hanging="567"/>
        <w:jc w:val="both"/>
        <w:textAlignment w:val="baseline"/>
        <w:rPr>
          <w:rFonts w:eastAsia="Arial Unicode MS"/>
          <w:kern w:val="1"/>
          <w:sz w:val="23"/>
          <w:szCs w:val="23"/>
          <w:lang w:eastAsia="ar-SA"/>
        </w:rPr>
      </w:pPr>
      <w:r w:rsidRPr="00B92844">
        <w:rPr>
          <w:rFonts w:eastAsia="Arial Unicode MS"/>
          <w:kern w:val="1"/>
          <w:sz w:val="23"/>
          <w:szCs w:val="23"/>
          <w:lang w:eastAsia="ar-SA"/>
        </w:rPr>
        <w:t>Pārdevēj</w:t>
      </w:r>
      <w:r w:rsidRPr="00B92844">
        <w:rPr>
          <w:sz w:val="23"/>
          <w:szCs w:val="23"/>
        </w:rPr>
        <w:t>s garantijas laikā veic regulāras bezmaksas Preces pārbaudes un apkopes atbilstoši ražotāja noteiktajam.</w:t>
      </w:r>
    </w:p>
    <w:p w:rsidR="00485A76" w:rsidRPr="00B92844" w:rsidRDefault="00485A76" w:rsidP="00485A76">
      <w:pPr>
        <w:numPr>
          <w:ilvl w:val="0"/>
          <w:numId w:val="1"/>
        </w:numPr>
        <w:spacing w:before="120" w:after="120"/>
        <w:jc w:val="center"/>
        <w:rPr>
          <w:b/>
          <w:bCs/>
          <w:caps/>
          <w:sz w:val="23"/>
          <w:szCs w:val="23"/>
        </w:rPr>
      </w:pPr>
      <w:r w:rsidRPr="00B92844">
        <w:rPr>
          <w:b/>
          <w:bCs/>
          <w:caps/>
          <w:sz w:val="23"/>
          <w:szCs w:val="23"/>
        </w:rPr>
        <w:t>Preces kvalitātes prasības</w:t>
      </w:r>
    </w:p>
    <w:p w:rsidR="00485A76" w:rsidRPr="00B92844" w:rsidRDefault="00485A76" w:rsidP="00485A76">
      <w:pPr>
        <w:pStyle w:val="Sarakstarindkopa"/>
        <w:numPr>
          <w:ilvl w:val="1"/>
          <w:numId w:val="1"/>
        </w:numPr>
        <w:spacing w:line="280" w:lineRule="atLeast"/>
        <w:ind w:right="-1"/>
        <w:jc w:val="both"/>
        <w:rPr>
          <w:sz w:val="23"/>
          <w:szCs w:val="23"/>
        </w:rPr>
      </w:pPr>
      <w:r w:rsidRPr="00B92844">
        <w:rPr>
          <w:sz w:val="23"/>
          <w:szCs w:val="23"/>
        </w:rPr>
        <w:t>Piegādātā Prece ir jauna, augstas kvalitātes un tā uzglabāta atbilstoši ražotāja noteiktajām prasībām un instrukcijām par Preces uzglabāšanu.</w:t>
      </w:r>
    </w:p>
    <w:p w:rsidR="00485A76" w:rsidRPr="00B92844" w:rsidRDefault="00485A76" w:rsidP="00485A76">
      <w:pPr>
        <w:pStyle w:val="Sarakstarindkopa"/>
        <w:numPr>
          <w:ilvl w:val="1"/>
          <w:numId w:val="1"/>
        </w:numPr>
        <w:spacing w:line="280" w:lineRule="atLeast"/>
        <w:ind w:right="-1"/>
        <w:jc w:val="both"/>
        <w:rPr>
          <w:sz w:val="23"/>
          <w:szCs w:val="23"/>
        </w:rPr>
      </w:pPr>
      <w:r>
        <w:rPr>
          <w:sz w:val="23"/>
          <w:szCs w:val="23"/>
        </w:rPr>
        <w:t>Pārdevēj</w:t>
      </w:r>
      <w:r w:rsidRPr="00B92844">
        <w:rPr>
          <w:sz w:val="23"/>
          <w:szCs w:val="23"/>
        </w:rPr>
        <w:t>s garantē, ka piegādātā Prece ir augstas kvalitātes un atbilst Latvijas Republikas normatīvo aktu prasībām.</w:t>
      </w:r>
    </w:p>
    <w:p w:rsidR="00485A76" w:rsidRPr="00B92844" w:rsidRDefault="00485A76" w:rsidP="00485A76">
      <w:pPr>
        <w:pStyle w:val="Sarakstarindkopa"/>
        <w:numPr>
          <w:ilvl w:val="1"/>
          <w:numId w:val="1"/>
        </w:numPr>
        <w:spacing w:line="280" w:lineRule="atLeast"/>
        <w:ind w:right="-1"/>
        <w:jc w:val="both"/>
        <w:rPr>
          <w:sz w:val="23"/>
          <w:szCs w:val="23"/>
        </w:rPr>
      </w:pPr>
      <w:r w:rsidRPr="00B92844">
        <w:rPr>
          <w:sz w:val="23"/>
          <w:szCs w:val="23"/>
        </w:rPr>
        <w:t xml:space="preserve">Prece ir marķēta ar ražotāja firmas zīmi un ar pievienotu informāciju par ekspluatācijas tehniskajiem rādītājiem latviešu valodā, atbilstoši Ministru kabineta 02.08.2005. noteikumiem </w:t>
      </w:r>
      <w:r w:rsidRPr="00B92844">
        <w:rPr>
          <w:sz w:val="23"/>
          <w:szCs w:val="23"/>
        </w:rPr>
        <w:lastRenderedPageBreak/>
        <w:t>Nr. 581 “Medicīnisko ierīču reģistrācijas, atbilstības novērtēšanas, izplatīšanas, ekspluatācijas un tehniskās uzraudzības kārtība” prasībām (CE marķējums).</w:t>
      </w:r>
    </w:p>
    <w:p w:rsidR="00485A76" w:rsidRPr="00B92844" w:rsidRDefault="00485A76" w:rsidP="00485A76">
      <w:pPr>
        <w:pStyle w:val="Sarakstarindkopa"/>
        <w:numPr>
          <w:ilvl w:val="1"/>
          <w:numId w:val="1"/>
        </w:numPr>
        <w:spacing w:line="280" w:lineRule="atLeast"/>
        <w:ind w:right="-1"/>
        <w:jc w:val="both"/>
        <w:rPr>
          <w:sz w:val="23"/>
          <w:szCs w:val="23"/>
        </w:rPr>
      </w:pPr>
      <w:r>
        <w:rPr>
          <w:sz w:val="23"/>
          <w:szCs w:val="23"/>
        </w:rPr>
        <w:t>Pārdevēj</w:t>
      </w:r>
      <w:r w:rsidRPr="00B92844">
        <w:rPr>
          <w:sz w:val="23"/>
          <w:szCs w:val="23"/>
        </w:rPr>
        <w:t>s garantē, ka Prece atbilst Līguma noteikumiem un ir derīga ekspluatācijai, kā arī to, ka Preces izmantošana, atbilstoši tās uzdevumiem, nenodarīs kaitējumu cilvēka veselībai un dzīvībai.</w:t>
      </w:r>
    </w:p>
    <w:p w:rsidR="00485A76" w:rsidRPr="00B92844" w:rsidRDefault="00485A76" w:rsidP="00485A76">
      <w:pPr>
        <w:numPr>
          <w:ilvl w:val="0"/>
          <w:numId w:val="1"/>
        </w:numPr>
        <w:spacing w:before="120" w:after="120"/>
        <w:jc w:val="center"/>
        <w:rPr>
          <w:b/>
          <w:bCs/>
          <w:caps/>
          <w:sz w:val="23"/>
          <w:szCs w:val="23"/>
        </w:rPr>
      </w:pPr>
      <w:r w:rsidRPr="00B92844">
        <w:rPr>
          <w:b/>
          <w:bCs/>
          <w:caps/>
          <w:sz w:val="23"/>
          <w:szCs w:val="23"/>
        </w:rPr>
        <w:t>Nepārvarama vara</w:t>
      </w:r>
    </w:p>
    <w:p w:rsidR="00485A76" w:rsidRPr="00B92844" w:rsidRDefault="00485A76" w:rsidP="00485A76">
      <w:pPr>
        <w:numPr>
          <w:ilvl w:val="1"/>
          <w:numId w:val="1"/>
        </w:numPr>
        <w:spacing w:before="120" w:after="120"/>
        <w:jc w:val="both"/>
        <w:rPr>
          <w:sz w:val="23"/>
          <w:szCs w:val="23"/>
        </w:rPr>
      </w:pPr>
      <w:r w:rsidRPr="00B92844">
        <w:rPr>
          <w:sz w:val="23"/>
          <w:szCs w:val="23"/>
        </w:rPr>
        <w:t xml:space="preserve">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 </w:t>
      </w:r>
    </w:p>
    <w:p w:rsidR="00485A76" w:rsidRPr="00B92844" w:rsidRDefault="00485A76" w:rsidP="00485A76">
      <w:pPr>
        <w:spacing w:before="120" w:after="120"/>
        <w:ind w:left="792"/>
        <w:jc w:val="both"/>
        <w:rPr>
          <w:sz w:val="23"/>
          <w:szCs w:val="23"/>
        </w:rPr>
      </w:pPr>
    </w:p>
    <w:p w:rsidR="00485A76" w:rsidRPr="00B92844" w:rsidRDefault="00485A76" w:rsidP="00485A76">
      <w:pPr>
        <w:numPr>
          <w:ilvl w:val="0"/>
          <w:numId w:val="1"/>
        </w:numPr>
        <w:spacing w:before="120" w:after="120"/>
        <w:jc w:val="center"/>
        <w:rPr>
          <w:b/>
          <w:bCs/>
          <w:caps/>
          <w:sz w:val="23"/>
          <w:szCs w:val="23"/>
        </w:rPr>
      </w:pPr>
      <w:r w:rsidRPr="00B92844">
        <w:rPr>
          <w:b/>
          <w:bCs/>
          <w:caps/>
          <w:sz w:val="23"/>
          <w:szCs w:val="23"/>
        </w:rPr>
        <w:t>KONFIDENCIALITĀTES NOTEIKUMI</w:t>
      </w:r>
    </w:p>
    <w:p w:rsidR="00485A76" w:rsidRPr="00B92844" w:rsidRDefault="00485A76" w:rsidP="00485A76">
      <w:pPr>
        <w:pStyle w:val="Sarakstarindkopa"/>
        <w:widowControl/>
        <w:numPr>
          <w:ilvl w:val="1"/>
          <w:numId w:val="1"/>
        </w:numPr>
        <w:suppressAutoHyphens w:val="0"/>
        <w:spacing w:before="120" w:after="120"/>
        <w:jc w:val="both"/>
        <w:rPr>
          <w:bCs/>
          <w:caps/>
          <w:sz w:val="23"/>
          <w:szCs w:val="23"/>
        </w:rPr>
      </w:pPr>
      <w:r w:rsidRPr="00B92844">
        <w:rPr>
          <w:bCs/>
          <w:sz w:val="23"/>
          <w:szCs w:val="23"/>
        </w:rPr>
        <w:t>Puses apņemas ievērot konfidencialitāti, tajā skaitā:</w:t>
      </w:r>
    </w:p>
    <w:p w:rsidR="00485A76" w:rsidRPr="00B92844" w:rsidRDefault="00485A76" w:rsidP="00485A76">
      <w:pPr>
        <w:pStyle w:val="Sarakstarindkopa"/>
        <w:widowControl/>
        <w:numPr>
          <w:ilvl w:val="2"/>
          <w:numId w:val="1"/>
        </w:numPr>
        <w:suppressAutoHyphens w:val="0"/>
        <w:spacing w:before="120" w:after="120"/>
        <w:jc w:val="both"/>
        <w:rPr>
          <w:bCs/>
          <w:caps/>
          <w:sz w:val="23"/>
          <w:szCs w:val="23"/>
        </w:rPr>
      </w:pPr>
      <w:r w:rsidRPr="00B92844">
        <w:rPr>
          <w:bCs/>
          <w:sz w:val="23"/>
          <w:szCs w:val="23"/>
        </w:rPr>
        <w:t>Nodrošināt Līgumā minētās informācijas neizpaušanu, tajā skaitā no jebkuru personu puses, kas piedalās vai ir iesaistītas Līguma izpildē;</w:t>
      </w:r>
    </w:p>
    <w:p w:rsidR="00485A76" w:rsidRPr="00B92844" w:rsidRDefault="00485A76" w:rsidP="00485A76">
      <w:pPr>
        <w:pStyle w:val="Sarakstarindkopa"/>
        <w:widowControl/>
        <w:numPr>
          <w:ilvl w:val="2"/>
          <w:numId w:val="1"/>
        </w:numPr>
        <w:suppressAutoHyphens w:val="0"/>
        <w:spacing w:before="120" w:after="120"/>
        <w:jc w:val="both"/>
        <w:rPr>
          <w:bCs/>
          <w:caps/>
          <w:sz w:val="23"/>
          <w:szCs w:val="23"/>
        </w:rPr>
      </w:pPr>
      <w:r w:rsidRPr="00B92844">
        <w:rPr>
          <w:bCs/>
          <w:sz w:val="23"/>
          <w:szCs w:val="23"/>
        </w:rPr>
        <w:t xml:space="preserve">Neizpaust masu medijiem nekādu informāciju vai viedokli, ja tas pirms tam tas nav rakstiski saskaņots ar otru pusi; </w:t>
      </w:r>
    </w:p>
    <w:p w:rsidR="00485A76" w:rsidRPr="00B92844" w:rsidRDefault="00485A76" w:rsidP="00485A76">
      <w:pPr>
        <w:pStyle w:val="Sarakstarindkopa"/>
        <w:spacing w:before="120" w:after="120"/>
        <w:ind w:left="792"/>
        <w:jc w:val="both"/>
        <w:rPr>
          <w:bCs/>
          <w:caps/>
          <w:sz w:val="23"/>
          <w:szCs w:val="23"/>
        </w:rPr>
      </w:pPr>
      <w:r w:rsidRPr="00B92844">
        <w:rPr>
          <w:bCs/>
          <w:sz w:val="23"/>
          <w:szCs w:val="23"/>
        </w:rPr>
        <w:t>Aizsargāt, neizplatīt un bez otras puses rakstiskas atļaujas saņemšanas neizpaust trešajām personām pilnīgi vai daļēji ar šo Līgumu vai citu ar to izpildi saistītu dokumentu saturu, kā arī tehniska, komerciāla un jebkāda cita rakstura informāciju par otras puses darbību, kas kļuvusi pusei pieejama Līguma izpildes gaitā.</w:t>
      </w:r>
    </w:p>
    <w:p w:rsidR="00485A76" w:rsidRPr="00B92844" w:rsidRDefault="00485A76" w:rsidP="00485A76">
      <w:pPr>
        <w:pStyle w:val="Sarakstarindkopa"/>
        <w:widowControl/>
        <w:numPr>
          <w:ilvl w:val="1"/>
          <w:numId w:val="1"/>
        </w:numPr>
        <w:suppressAutoHyphens w:val="0"/>
        <w:spacing w:before="120" w:after="120"/>
        <w:jc w:val="both"/>
        <w:rPr>
          <w:bCs/>
          <w:caps/>
          <w:sz w:val="23"/>
          <w:szCs w:val="23"/>
        </w:rPr>
      </w:pPr>
      <w:r w:rsidRPr="00B92844">
        <w:rPr>
          <w:bCs/>
          <w:sz w:val="23"/>
          <w:szCs w:val="23"/>
        </w:rPr>
        <w:t>Pusei bez otras puses rakstveida piekrišanas ir aizliegts publiskot vai jebkādā citā veidā trešajām personām, tajā skaitā, plašsaziņas līdzekļiem, sniegt informāciju vai paust viedokli par Līguma izpildes gaitu. Puses nodrošina, ka to darbinieki ievēro un izpilda minēto nosacījumu.</w:t>
      </w:r>
    </w:p>
    <w:p w:rsidR="00485A76" w:rsidRPr="00B92844" w:rsidRDefault="00485A76" w:rsidP="00485A76">
      <w:pPr>
        <w:pStyle w:val="Sarakstarindkopa"/>
        <w:widowControl/>
        <w:numPr>
          <w:ilvl w:val="1"/>
          <w:numId w:val="1"/>
        </w:numPr>
        <w:suppressAutoHyphens w:val="0"/>
        <w:spacing w:before="120" w:after="120"/>
        <w:jc w:val="both"/>
        <w:rPr>
          <w:bCs/>
          <w:caps/>
          <w:sz w:val="23"/>
          <w:szCs w:val="23"/>
        </w:rPr>
      </w:pPr>
      <w:r w:rsidRPr="00B92844">
        <w:rPr>
          <w:bCs/>
          <w:sz w:val="23"/>
          <w:szCs w:val="23"/>
        </w:rPr>
        <w:t>Puses apņemas ievērot konfidencialitāti un bez otras puses rakstiskas atļaujas saņemšanas neizpaust trešajām personām pilnīgi vai daļēji ar šo Līgumu vai citu ar to izpildi saistītu dokumentu, kurus pirms šā Līguma noslēgšanas puse ir noteikusi kā komercnoslēpumu un attiecīgi par to pirms Līguma noslēgšanas ir informējusi otru pusi.</w:t>
      </w:r>
    </w:p>
    <w:p w:rsidR="00485A76" w:rsidRPr="00B92844" w:rsidRDefault="00485A76" w:rsidP="00485A76">
      <w:pPr>
        <w:pStyle w:val="Sarakstarindkopa"/>
        <w:widowControl/>
        <w:numPr>
          <w:ilvl w:val="1"/>
          <w:numId w:val="1"/>
        </w:numPr>
        <w:suppressAutoHyphens w:val="0"/>
        <w:spacing w:before="120" w:after="120"/>
        <w:jc w:val="both"/>
        <w:rPr>
          <w:bCs/>
          <w:caps/>
          <w:sz w:val="23"/>
          <w:szCs w:val="23"/>
        </w:rPr>
      </w:pPr>
      <w:r w:rsidRPr="00B92844">
        <w:rPr>
          <w:bCs/>
          <w:sz w:val="23"/>
          <w:szCs w:val="23"/>
        </w:rPr>
        <w:t>Konfidencialitātes ierobežojumi neattiecas uz publiski pieejamu un vispārzināmu informāciju, kā arī uz informāciju, kuru, pusēm vienojoties, ir paredzēts darīt zināmu trešajām personām vai kas saskaņā ar normatīviem aktiem tiek klasificēta kā vispārpieejama informācija.</w:t>
      </w:r>
    </w:p>
    <w:p w:rsidR="00485A76" w:rsidRPr="00B92844" w:rsidRDefault="00485A76" w:rsidP="00485A76">
      <w:pPr>
        <w:pStyle w:val="Sarakstarindkopa"/>
        <w:widowControl/>
        <w:numPr>
          <w:ilvl w:val="1"/>
          <w:numId w:val="1"/>
        </w:numPr>
        <w:suppressAutoHyphens w:val="0"/>
        <w:spacing w:before="120" w:after="120"/>
        <w:jc w:val="both"/>
        <w:rPr>
          <w:bCs/>
          <w:caps/>
          <w:sz w:val="23"/>
          <w:szCs w:val="23"/>
        </w:rPr>
      </w:pPr>
      <w:r w:rsidRPr="00B92844">
        <w:rPr>
          <w:bCs/>
          <w:sz w:val="23"/>
          <w:szCs w:val="23"/>
        </w:rPr>
        <w:t>Konfidencialitātes noteikumi neattiecas uz gadījumiem, kad informāciju pieprasa valsts vai pašvaldību iestādes un kurām šādas tiesības ir noteiktas normatīvajos aktos.</w:t>
      </w:r>
    </w:p>
    <w:p w:rsidR="00485A76" w:rsidRPr="00B92844" w:rsidRDefault="00485A76" w:rsidP="00485A76">
      <w:pPr>
        <w:pStyle w:val="Sarakstarindkopa"/>
        <w:widowControl/>
        <w:numPr>
          <w:ilvl w:val="1"/>
          <w:numId w:val="1"/>
        </w:numPr>
        <w:suppressAutoHyphens w:val="0"/>
        <w:spacing w:before="120" w:after="120"/>
        <w:jc w:val="both"/>
        <w:rPr>
          <w:bCs/>
          <w:caps/>
          <w:sz w:val="23"/>
          <w:szCs w:val="23"/>
        </w:rPr>
      </w:pPr>
      <w:r w:rsidRPr="00B92844">
        <w:rPr>
          <w:bCs/>
          <w:sz w:val="23"/>
          <w:szCs w:val="23"/>
        </w:rPr>
        <w:t>Puses vienojas, ka konfidencialitātes noteikumu neievērošana ir Līguma pārkāpums, kas cietušajai pusei dod tiesības prasīt no vainīgās puses konfidencialitātes noteikumu neievērošanas rezultātā radušos zaudējumu atlīdzināšanu.</w:t>
      </w:r>
    </w:p>
    <w:p w:rsidR="00485A76" w:rsidRPr="001B26C2" w:rsidRDefault="00485A76" w:rsidP="00485A76">
      <w:pPr>
        <w:pStyle w:val="Sarakstarindkopa"/>
        <w:widowControl/>
        <w:numPr>
          <w:ilvl w:val="1"/>
          <w:numId w:val="1"/>
        </w:numPr>
        <w:suppressAutoHyphens w:val="0"/>
        <w:spacing w:before="120" w:after="120"/>
        <w:jc w:val="both"/>
        <w:rPr>
          <w:bCs/>
          <w:caps/>
        </w:rPr>
      </w:pPr>
      <w:r w:rsidRPr="00B92844">
        <w:rPr>
          <w:bCs/>
          <w:sz w:val="23"/>
          <w:szCs w:val="23"/>
        </w:rPr>
        <w:t>Šī Līguma nodaļas noteikumiem nav laika ierobežojuma un uz to neattiecas Līguma</w:t>
      </w:r>
      <w:r w:rsidRPr="00FE7070">
        <w:rPr>
          <w:bCs/>
        </w:rPr>
        <w:t xml:space="preserve"> darbības termiņš. </w:t>
      </w:r>
    </w:p>
    <w:p w:rsidR="00485A76" w:rsidRPr="005B4DB1" w:rsidRDefault="00485A76" w:rsidP="00485A76">
      <w:pPr>
        <w:numPr>
          <w:ilvl w:val="0"/>
          <w:numId w:val="1"/>
        </w:numPr>
        <w:spacing w:before="120" w:after="120"/>
        <w:jc w:val="center"/>
        <w:rPr>
          <w:b/>
          <w:bCs/>
          <w:caps/>
          <w:sz w:val="23"/>
          <w:szCs w:val="23"/>
        </w:rPr>
      </w:pPr>
      <w:r w:rsidRPr="005B4DB1">
        <w:rPr>
          <w:b/>
          <w:bCs/>
          <w:caps/>
          <w:sz w:val="23"/>
          <w:szCs w:val="23"/>
        </w:rPr>
        <w:t>Pārējie nosacījumi</w:t>
      </w:r>
    </w:p>
    <w:p w:rsidR="00485A76" w:rsidRPr="005B4DB1" w:rsidRDefault="00485A76" w:rsidP="00485A76">
      <w:pPr>
        <w:numPr>
          <w:ilvl w:val="1"/>
          <w:numId w:val="1"/>
        </w:numPr>
        <w:spacing w:before="120" w:after="120"/>
        <w:jc w:val="both"/>
        <w:rPr>
          <w:sz w:val="23"/>
          <w:szCs w:val="23"/>
        </w:rPr>
      </w:pPr>
      <w:r w:rsidRPr="005B4DB1">
        <w:rPr>
          <w:sz w:val="23"/>
          <w:szCs w:val="23"/>
        </w:rPr>
        <w:t xml:space="preserve">Līgumā vai tā pielikumos ietvertie nosacījumi var tikt grozīti vai papildināti tikai abiem līdzējiem, vai to pilnvarotiem pārstāvjiem parakstot papildus vienošanos. </w:t>
      </w:r>
      <w:r w:rsidRPr="005B4DB1">
        <w:rPr>
          <w:caps/>
          <w:sz w:val="23"/>
          <w:szCs w:val="23"/>
        </w:rPr>
        <w:t>puses</w:t>
      </w:r>
      <w:r w:rsidRPr="005B4DB1">
        <w:rPr>
          <w:sz w:val="23"/>
          <w:szCs w:val="23"/>
        </w:rPr>
        <w:t xml:space="preserve"> saziņa sakarā ar šī Līguma izpildi notiek </w:t>
      </w:r>
      <w:proofErr w:type="spellStart"/>
      <w:r w:rsidRPr="005B4DB1">
        <w:rPr>
          <w:sz w:val="23"/>
          <w:szCs w:val="23"/>
        </w:rPr>
        <w:t>rakstveidā</w:t>
      </w:r>
      <w:proofErr w:type="spellEnd"/>
      <w:r w:rsidRPr="005B4DB1">
        <w:rPr>
          <w:sz w:val="23"/>
          <w:szCs w:val="23"/>
        </w:rPr>
        <w:t>.</w:t>
      </w:r>
    </w:p>
    <w:p w:rsidR="00485A76" w:rsidRPr="005B4DB1" w:rsidRDefault="00485A76" w:rsidP="00485A76">
      <w:pPr>
        <w:numPr>
          <w:ilvl w:val="1"/>
          <w:numId w:val="1"/>
        </w:numPr>
        <w:spacing w:before="120" w:after="120"/>
        <w:jc w:val="both"/>
        <w:rPr>
          <w:sz w:val="23"/>
          <w:szCs w:val="23"/>
        </w:rPr>
      </w:pPr>
      <w:r w:rsidRPr="005B4DB1">
        <w:rPr>
          <w:sz w:val="23"/>
          <w:szCs w:val="23"/>
        </w:rPr>
        <w:lastRenderedPageBreak/>
        <w:t xml:space="preserve">Par jautājumiem, kuri nav atrunāti šajā Līgumā, </w:t>
      </w:r>
      <w:r w:rsidRPr="005B4DB1">
        <w:rPr>
          <w:caps/>
          <w:sz w:val="23"/>
          <w:szCs w:val="23"/>
        </w:rPr>
        <w:t>puses</w:t>
      </w:r>
      <w:r w:rsidRPr="005B4DB1">
        <w:rPr>
          <w:sz w:val="23"/>
          <w:szCs w:val="23"/>
        </w:rPr>
        <w:t xml:space="preserve"> vadās, saskaņā ar LR normatīvajiem aktiem.</w:t>
      </w:r>
    </w:p>
    <w:p w:rsidR="00485A76" w:rsidRPr="005B4DB1" w:rsidRDefault="00485A76" w:rsidP="00485A76">
      <w:pPr>
        <w:numPr>
          <w:ilvl w:val="1"/>
          <w:numId w:val="1"/>
        </w:numPr>
        <w:spacing w:before="120" w:after="120"/>
        <w:jc w:val="both"/>
        <w:rPr>
          <w:sz w:val="23"/>
          <w:szCs w:val="23"/>
        </w:rPr>
      </w:pPr>
      <w:r w:rsidRPr="005B4DB1">
        <w:rPr>
          <w:caps/>
          <w:sz w:val="23"/>
          <w:szCs w:val="23"/>
        </w:rPr>
        <w:t>pušu</w:t>
      </w:r>
      <w:r w:rsidRPr="005B4DB1">
        <w:rPr>
          <w:sz w:val="23"/>
          <w:szCs w:val="23"/>
        </w:rPr>
        <w:t xml:space="preserve"> domstarpības, kas saistītas ar Līguma izpildi, tiek risinātas vienošanās ceļā. Vienošanās tiek noformēta tikai rakstiski. Gadījumā, ja </w:t>
      </w:r>
      <w:r w:rsidRPr="005B4DB1">
        <w:rPr>
          <w:caps/>
          <w:sz w:val="23"/>
          <w:szCs w:val="23"/>
        </w:rPr>
        <w:t>puses</w:t>
      </w:r>
      <w:r w:rsidRPr="005B4DB1">
        <w:rPr>
          <w:sz w:val="23"/>
          <w:szCs w:val="23"/>
        </w:rPr>
        <w:t xml:space="preserve"> nevienojas, tad strīdu nodod izskatīšanai tiesā Latvijas Republikas normatīvajos aktos paredzētajā kārtībā.</w:t>
      </w:r>
    </w:p>
    <w:p w:rsidR="00485A76" w:rsidRPr="005B4DB1" w:rsidRDefault="00485A76" w:rsidP="00485A76">
      <w:pPr>
        <w:numPr>
          <w:ilvl w:val="1"/>
          <w:numId w:val="1"/>
        </w:numPr>
        <w:spacing w:before="120" w:after="120"/>
        <w:jc w:val="both"/>
        <w:rPr>
          <w:sz w:val="23"/>
          <w:szCs w:val="23"/>
        </w:rPr>
      </w:pPr>
      <w:r w:rsidRPr="005B4DB1">
        <w:rPr>
          <w:sz w:val="23"/>
          <w:szCs w:val="23"/>
        </w:rPr>
        <w:t xml:space="preserve">Ja Līguma darbības laikā notiek </w:t>
      </w:r>
      <w:r w:rsidRPr="005B4DB1">
        <w:rPr>
          <w:caps/>
          <w:sz w:val="23"/>
          <w:szCs w:val="23"/>
        </w:rPr>
        <w:t>pušu</w:t>
      </w:r>
      <w:r w:rsidRPr="005B4DB1">
        <w:rPr>
          <w:sz w:val="23"/>
          <w:szCs w:val="23"/>
        </w:rPr>
        <w:t xml:space="preserve"> reorganizācija vai likvidācija, tā tiesības un pienākumus realizē tiesību un saistību pārņēmējs.</w:t>
      </w:r>
    </w:p>
    <w:p w:rsidR="00485A76" w:rsidRPr="005B4DB1" w:rsidRDefault="00485A76" w:rsidP="00485A76">
      <w:pPr>
        <w:numPr>
          <w:ilvl w:val="1"/>
          <w:numId w:val="1"/>
        </w:numPr>
        <w:spacing w:before="120" w:after="120"/>
        <w:jc w:val="both"/>
        <w:rPr>
          <w:sz w:val="23"/>
          <w:szCs w:val="23"/>
        </w:rPr>
      </w:pPr>
      <w:r w:rsidRPr="005B4DB1">
        <w:rPr>
          <w:sz w:val="23"/>
          <w:szCs w:val="23"/>
        </w:rPr>
        <w:t xml:space="preserve">Pārdevējs nenodod Līguma saistību izpildi trešajai personai bez </w:t>
      </w:r>
      <w:r w:rsidRPr="005B4DB1">
        <w:rPr>
          <w:caps/>
          <w:sz w:val="23"/>
          <w:szCs w:val="23"/>
        </w:rPr>
        <w:t>P</w:t>
      </w:r>
      <w:r w:rsidRPr="005B4DB1">
        <w:rPr>
          <w:sz w:val="23"/>
          <w:szCs w:val="23"/>
        </w:rPr>
        <w:t>ircēja iepriekšējas rakstiskas piekrišanas.</w:t>
      </w:r>
    </w:p>
    <w:p w:rsidR="00485A76" w:rsidRPr="005B4DB1" w:rsidRDefault="00485A76" w:rsidP="00485A76">
      <w:pPr>
        <w:numPr>
          <w:ilvl w:val="1"/>
          <w:numId w:val="1"/>
        </w:numPr>
        <w:spacing w:before="120" w:after="120"/>
        <w:jc w:val="both"/>
        <w:rPr>
          <w:sz w:val="23"/>
          <w:szCs w:val="23"/>
        </w:rPr>
      </w:pPr>
      <w:r w:rsidRPr="005B4DB1">
        <w:rPr>
          <w:sz w:val="23"/>
          <w:szCs w:val="23"/>
        </w:rPr>
        <w:t>Pilnvarotās personas šī Līguma saistību izpildīšanā:</w:t>
      </w:r>
    </w:p>
    <w:p w:rsidR="00485A76" w:rsidRPr="005B4DB1" w:rsidRDefault="00485A76" w:rsidP="001C2E2D">
      <w:pPr>
        <w:pStyle w:val="Sarakstarindkopa"/>
        <w:widowControl/>
        <w:numPr>
          <w:ilvl w:val="2"/>
          <w:numId w:val="1"/>
        </w:numPr>
        <w:suppressAutoHyphens w:val="0"/>
        <w:spacing w:before="120" w:after="120"/>
        <w:jc w:val="both"/>
        <w:rPr>
          <w:sz w:val="23"/>
          <w:szCs w:val="23"/>
        </w:rPr>
      </w:pPr>
      <w:r w:rsidRPr="005B4DB1">
        <w:rPr>
          <w:sz w:val="23"/>
          <w:szCs w:val="23"/>
        </w:rPr>
        <w:t xml:space="preserve">No </w:t>
      </w:r>
      <w:r w:rsidRPr="005B4DB1">
        <w:rPr>
          <w:caps/>
          <w:sz w:val="23"/>
          <w:szCs w:val="23"/>
        </w:rPr>
        <w:t>PIRCĒJA</w:t>
      </w:r>
      <w:r w:rsidRPr="005B4DB1">
        <w:rPr>
          <w:sz w:val="23"/>
          <w:szCs w:val="23"/>
        </w:rPr>
        <w:t xml:space="preserve"> puses: </w:t>
      </w:r>
      <w:r w:rsidR="001C2E2D">
        <w:rPr>
          <w:sz w:val="23"/>
          <w:szCs w:val="23"/>
        </w:rPr>
        <w:t>Ilze Neparte</w:t>
      </w:r>
      <w:r w:rsidRPr="005B4DB1">
        <w:rPr>
          <w:sz w:val="23"/>
          <w:szCs w:val="23"/>
        </w:rPr>
        <w:t xml:space="preserve"> tālr</w:t>
      </w:r>
      <w:r w:rsidR="001C2E2D">
        <w:rPr>
          <w:sz w:val="23"/>
          <w:szCs w:val="23"/>
        </w:rPr>
        <w:t>. 67399</w:t>
      </w:r>
      <w:r w:rsidR="001C2E2D" w:rsidRPr="001C2E2D">
        <w:rPr>
          <w:sz w:val="23"/>
          <w:szCs w:val="23"/>
        </w:rPr>
        <w:t xml:space="preserve">379, e-pasts: </w:t>
      </w:r>
      <w:hyperlink r:id="rId7" w:history="1">
        <w:r w:rsidR="001C2E2D" w:rsidRPr="00FC23CF">
          <w:rPr>
            <w:rStyle w:val="Hipersaite"/>
            <w:sz w:val="23"/>
            <w:szCs w:val="23"/>
          </w:rPr>
          <w:t>ilze.neparte@tos.lv</w:t>
        </w:r>
      </w:hyperlink>
      <w:r w:rsidR="001C2E2D">
        <w:rPr>
          <w:sz w:val="23"/>
          <w:szCs w:val="23"/>
        </w:rPr>
        <w:t xml:space="preserve">. </w:t>
      </w:r>
    </w:p>
    <w:p w:rsidR="00485A76" w:rsidRPr="005B4DB1" w:rsidRDefault="00485A76" w:rsidP="00485A76">
      <w:pPr>
        <w:pStyle w:val="Sarakstarindkopa"/>
        <w:widowControl/>
        <w:numPr>
          <w:ilvl w:val="2"/>
          <w:numId w:val="1"/>
        </w:numPr>
        <w:suppressAutoHyphens w:val="0"/>
        <w:spacing w:before="120" w:after="120"/>
        <w:jc w:val="both"/>
        <w:rPr>
          <w:sz w:val="23"/>
          <w:szCs w:val="23"/>
        </w:rPr>
      </w:pPr>
      <w:r w:rsidRPr="005B4DB1">
        <w:rPr>
          <w:sz w:val="23"/>
          <w:szCs w:val="23"/>
        </w:rPr>
        <w:t xml:space="preserve">No </w:t>
      </w:r>
      <w:r w:rsidRPr="005B4DB1">
        <w:rPr>
          <w:caps/>
          <w:sz w:val="23"/>
          <w:szCs w:val="23"/>
        </w:rPr>
        <w:t>PĀRDEVĒJA</w:t>
      </w:r>
      <w:r w:rsidRPr="005B4DB1">
        <w:rPr>
          <w:sz w:val="23"/>
          <w:szCs w:val="23"/>
        </w:rPr>
        <w:t xml:space="preserve"> puses: _____ ______ tālr._______, fakss ________.</w:t>
      </w:r>
    </w:p>
    <w:p w:rsidR="00485A76" w:rsidRPr="005B4DB1" w:rsidRDefault="00485A76" w:rsidP="00485A76">
      <w:pPr>
        <w:numPr>
          <w:ilvl w:val="1"/>
          <w:numId w:val="1"/>
        </w:numPr>
        <w:spacing w:before="120" w:after="120"/>
        <w:jc w:val="both"/>
        <w:rPr>
          <w:sz w:val="23"/>
          <w:szCs w:val="23"/>
        </w:rPr>
      </w:pPr>
      <w:r w:rsidRPr="005B4DB1">
        <w:rPr>
          <w:sz w:val="23"/>
          <w:szCs w:val="23"/>
        </w:rPr>
        <w:t xml:space="preserve">Juridiskās puses vai bankas rekvizītu maiņas gadījuma, </w:t>
      </w:r>
      <w:r w:rsidRPr="005B4DB1">
        <w:rPr>
          <w:caps/>
          <w:sz w:val="23"/>
          <w:szCs w:val="23"/>
        </w:rPr>
        <w:t>pušu</w:t>
      </w:r>
      <w:r w:rsidRPr="005B4DB1">
        <w:rPr>
          <w:sz w:val="23"/>
          <w:szCs w:val="23"/>
        </w:rPr>
        <w:t xml:space="preserve"> pienākums ir </w:t>
      </w:r>
      <w:r w:rsidRPr="005B4DB1">
        <w:rPr>
          <w:b/>
          <w:bCs/>
          <w:sz w:val="23"/>
          <w:szCs w:val="23"/>
        </w:rPr>
        <w:t>7 (septiņu)</w:t>
      </w:r>
      <w:r w:rsidRPr="005B4DB1">
        <w:rPr>
          <w:sz w:val="23"/>
          <w:szCs w:val="23"/>
        </w:rPr>
        <w:t xml:space="preserve"> darba dienu laikā paziņot par to otrai </w:t>
      </w:r>
      <w:r w:rsidRPr="005B4DB1">
        <w:rPr>
          <w:caps/>
          <w:sz w:val="23"/>
          <w:szCs w:val="23"/>
        </w:rPr>
        <w:t>pusei</w:t>
      </w:r>
      <w:r w:rsidRPr="005B4DB1">
        <w:rPr>
          <w:sz w:val="23"/>
          <w:szCs w:val="23"/>
        </w:rPr>
        <w:t>.</w:t>
      </w:r>
    </w:p>
    <w:p w:rsidR="00485A76" w:rsidRPr="005B4DB1" w:rsidRDefault="00485A76" w:rsidP="00485A76">
      <w:pPr>
        <w:widowControl w:val="0"/>
        <w:numPr>
          <w:ilvl w:val="1"/>
          <w:numId w:val="1"/>
        </w:numPr>
        <w:suppressAutoHyphens/>
        <w:spacing w:before="120" w:after="120"/>
        <w:jc w:val="both"/>
        <w:rPr>
          <w:rFonts w:eastAsia="Arial Unicode MS"/>
          <w:kern w:val="1"/>
          <w:sz w:val="23"/>
          <w:szCs w:val="23"/>
        </w:rPr>
      </w:pPr>
      <w:r w:rsidRPr="005B4DB1">
        <w:rPr>
          <w:rFonts w:eastAsia="Arial Unicode MS"/>
          <w:kern w:val="1"/>
          <w:sz w:val="23"/>
          <w:szCs w:val="23"/>
        </w:rPr>
        <w:t xml:space="preserve">Līgums sagatavots latviešu valodā 2 (divos) eksemplāros uz </w:t>
      </w:r>
      <w:r w:rsidR="00843712">
        <w:rPr>
          <w:rFonts w:eastAsia="Arial Unicode MS"/>
          <w:kern w:val="1"/>
          <w:sz w:val="23"/>
          <w:szCs w:val="23"/>
        </w:rPr>
        <w:t xml:space="preserve">5 </w:t>
      </w:r>
      <w:proofErr w:type="spellStart"/>
      <w:r w:rsidR="00843712">
        <w:rPr>
          <w:rFonts w:eastAsia="Arial Unicode MS"/>
          <w:kern w:val="1"/>
          <w:sz w:val="23"/>
          <w:szCs w:val="23"/>
        </w:rPr>
        <w:t>lapaspus</w:t>
      </w:r>
      <w:proofErr w:type="spellEnd"/>
      <w:r w:rsidRPr="005B4DB1">
        <w:rPr>
          <w:rFonts w:eastAsia="Arial Unicode MS"/>
          <w:kern w:val="1"/>
          <w:sz w:val="23"/>
          <w:szCs w:val="23"/>
        </w:rPr>
        <w:t xml:space="preserve">. </w:t>
      </w:r>
    </w:p>
    <w:p w:rsidR="00485A76" w:rsidRPr="005B4DB1" w:rsidRDefault="00485A76" w:rsidP="00485A76">
      <w:pPr>
        <w:widowControl w:val="0"/>
        <w:numPr>
          <w:ilvl w:val="1"/>
          <w:numId w:val="1"/>
        </w:numPr>
        <w:suppressAutoHyphens/>
        <w:jc w:val="both"/>
        <w:rPr>
          <w:rFonts w:eastAsia="Arial Unicode MS"/>
          <w:kern w:val="1"/>
          <w:sz w:val="23"/>
          <w:szCs w:val="23"/>
        </w:rPr>
      </w:pPr>
      <w:r w:rsidRPr="005B4DB1">
        <w:rPr>
          <w:rFonts w:eastAsia="Arial Unicode MS"/>
          <w:kern w:val="1"/>
          <w:sz w:val="23"/>
          <w:szCs w:val="23"/>
        </w:rPr>
        <w:t>Līgumam ir 2 (divi) pielikumi, kas ir šī Līguma neatņemamas sastāvdaļas:</w:t>
      </w:r>
    </w:p>
    <w:p w:rsidR="00485A76" w:rsidRPr="005B4DB1" w:rsidRDefault="00485A76" w:rsidP="00485A76">
      <w:pPr>
        <w:widowControl w:val="0"/>
        <w:numPr>
          <w:ilvl w:val="2"/>
          <w:numId w:val="1"/>
        </w:numPr>
        <w:suppressAutoHyphens/>
        <w:jc w:val="both"/>
        <w:rPr>
          <w:rFonts w:eastAsia="Arial Unicode MS"/>
          <w:kern w:val="1"/>
          <w:sz w:val="23"/>
          <w:szCs w:val="23"/>
        </w:rPr>
      </w:pPr>
      <w:r w:rsidRPr="005B4DB1">
        <w:rPr>
          <w:rFonts w:eastAsia="Arial Unicode MS"/>
          <w:kern w:val="1"/>
          <w:sz w:val="23"/>
          <w:szCs w:val="23"/>
        </w:rPr>
        <w:t xml:space="preserve">1. pielikums – </w:t>
      </w:r>
      <w:r w:rsidRPr="005B4DB1">
        <w:rPr>
          <w:kern w:val="1"/>
          <w:sz w:val="23"/>
          <w:szCs w:val="23"/>
        </w:rPr>
        <w:t>PĀRDEVĒJA</w:t>
      </w:r>
      <w:r w:rsidRPr="005B4DB1" w:rsidDel="00415A47">
        <w:rPr>
          <w:rFonts w:eastAsia="Arial Unicode MS"/>
          <w:kern w:val="1"/>
          <w:sz w:val="23"/>
          <w:szCs w:val="23"/>
        </w:rPr>
        <w:t xml:space="preserve"> </w:t>
      </w:r>
      <w:r w:rsidRPr="005B4DB1">
        <w:rPr>
          <w:rFonts w:eastAsia="Arial Unicode MS"/>
          <w:kern w:val="1"/>
          <w:sz w:val="23"/>
          <w:szCs w:val="23"/>
        </w:rPr>
        <w:t>iesniegtais Tehniskais piedāvājums uz __ (_____) lapām;</w:t>
      </w:r>
    </w:p>
    <w:p w:rsidR="00485A76" w:rsidRPr="005B4DB1" w:rsidRDefault="00485A76" w:rsidP="00485A76">
      <w:pPr>
        <w:widowControl w:val="0"/>
        <w:numPr>
          <w:ilvl w:val="2"/>
          <w:numId w:val="1"/>
        </w:numPr>
        <w:suppressAutoHyphens/>
        <w:jc w:val="both"/>
        <w:rPr>
          <w:rFonts w:eastAsia="Arial Unicode MS"/>
          <w:kern w:val="1"/>
          <w:sz w:val="23"/>
          <w:szCs w:val="23"/>
        </w:rPr>
      </w:pPr>
      <w:r w:rsidRPr="005B4DB1">
        <w:rPr>
          <w:rFonts w:eastAsia="Arial Unicode MS"/>
          <w:kern w:val="1"/>
          <w:sz w:val="23"/>
          <w:szCs w:val="23"/>
        </w:rPr>
        <w:t xml:space="preserve">2. pielikums – </w:t>
      </w:r>
      <w:r w:rsidRPr="005B4DB1">
        <w:rPr>
          <w:kern w:val="1"/>
          <w:sz w:val="23"/>
          <w:szCs w:val="23"/>
        </w:rPr>
        <w:t>PĀRDEVĒJA</w:t>
      </w:r>
      <w:r w:rsidRPr="005B4DB1" w:rsidDel="00415A47">
        <w:rPr>
          <w:rFonts w:eastAsia="Arial Unicode MS"/>
          <w:kern w:val="1"/>
          <w:sz w:val="23"/>
          <w:szCs w:val="23"/>
        </w:rPr>
        <w:t xml:space="preserve"> </w:t>
      </w:r>
      <w:r w:rsidRPr="005B4DB1">
        <w:rPr>
          <w:rFonts w:eastAsia="Arial Unicode MS"/>
          <w:kern w:val="1"/>
          <w:sz w:val="23"/>
          <w:szCs w:val="23"/>
        </w:rPr>
        <w:t>iesniegtais Finanšu piedāvājums uz _ (_____) lapas;</w:t>
      </w:r>
    </w:p>
    <w:p w:rsidR="00485A76" w:rsidRDefault="00485A76" w:rsidP="00485A76">
      <w:pPr>
        <w:widowControl w:val="0"/>
        <w:numPr>
          <w:ilvl w:val="1"/>
          <w:numId w:val="1"/>
        </w:numPr>
        <w:suppressAutoHyphens/>
        <w:spacing w:before="120" w:after="120"/>
        <w:jc w:val="both"/>
        <w:rPr>
          <w:rFonts w:eastAsia="Arial Unicode MS"/>
          <w:kern w:val="1"/>
          <w:sz w:val="23"/>
          <w:szCs w:val="23"/>
        </w:rPr>
      </w:pPr>
      <w:r w:rsidRPr="005B4DB1">
        <w:rPr>
          <w:kern w:val="1"/>
          <w:sz w:val="23"/>
          <w:szCs w:val="23"/>
        </w:rPr>
        <w:t>Līguma viens eksemplārs atrodas pie Pircēja, bet otrs pie Pārdevēja, un abiem eksemplāriem ir vienāds juridiskais spēks</w:t>
      </w:r>
      <w:r w:rsidRPr="005B4DB1">
        <w:rPr>
          <w:rFonts w:eastAsia="Arial Unicode MS"/>
          <w:kern w:val="1"/>
          <w:sz w:val="23"/>
          <w:szCs w:val="23"/>
        </w:rPr>
        <w:t>.</w:t>
      </w:r>
    </w:p>
    <w:p w:rsidR="00485A76" w:rsidRPr="005B4DB1" w:rsidRDefault="00485A76" w:rsidP="00485A76">
      <w:pPr>
        <w:pStyle w:val="Sarakstarindkopa"/>
        <w:numPr>
          <w:ilvl w:val="0"/>
          <w:numId w:val="1"/>
        </w:numPr>
        <w:spacing w:before="120" w:after="120"/>
        <w:jc w:val="both"/>
        <w:rPr>
          <w:sz w:val="23"/>
          <w:szCs w:val="23"/>
          <w:lang w:eastAsia="lv-LV"/>
        </w:rPr>
      </w:pPr>
      <w:r w:rsidRPr="005B4DB1">
        <w:rPr>
          <w:b/>
          <w:bCs/>
          <w:sz w:val="23"/>
          <w:szCs w:val="23"/>
        </w:rPr>
        <w:t>Pušu paraksti un juridiskās adreses</w:t>
      </w:r>
    </w:p>
    <w:p w:rsidR="00485A76" w:rsidRPr="00051498" w:rsidRDefault="00485A76" w:rsidP="00485A76">
      <w:pPr>
        <w:widowControl w:val="0"/>
        <w:suppressAutoHyphens/>
        <w:autoSpaceDN w:val="0"/>
        <w:spacing w:line="264" w:lineRule="auto"/>
        <w:ind w:left="720" w:right="-1"/>
        <w:textAlignment w:val="baseline"/>
        <w:rPr>
          <w:rFonts w:eastAsia="Arial Unicode MS"/>
          <w:b/>
          <w:bCs/>
          <w:kern w:val="1"/>
          <w:sz w:val="23"/>
          <w:szCs w:val="23"/>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485A76" w:rsidRPr="009054A6" w:rsidTr="00BF449D">
        <w:trPr>
          <w:trHeight w:val="811"/>
        </w:trPr>
        <w:tc>
          <w:tcPr>
            <w:tcW w:w="4320" w:type="dxa"/>
            <w:shd w:val="clear" w:color="auto" w:fill="auto"/>
            <w:tcMar>
              <w:top w:w="0" w:type="dxa"/>
              <w:left w:w="108" w:type="dxa"/>
              <w:bottom w:w="0" w:type="dxa"/>
              <w:right w:w="108" w:type="dxa"/>
            </w:tcMar>
          </w:tcPr>
          <w:p w:rsidR="00485A76" w:rsidRPr="009054A6" w:rsidRDefault="00485A76" w:rsidP="00BF449D">
            <w:pPr>
              <w:tabs>
                <w:tab w:val="left" w:pos="567"/>
              </w:tabs>
              <w:spacing w:line="264" w:lineRule="auto"/>
              <w:rPr>
                <w:b/>
                <w:sz w:val="23"/>
                <w:szCs w:val="23"/>
              </w:rPr>
            </w:pPr>
            <w:r>
              <w:rPr>
                <w:b/>
                <w:sz w:val="23"/>
                <w:szCs w:val="23"/>
              </w:rPr>
              <w:t>Pircējs</w:t>
            </w:r>
            <w:r w:rsidRPr="009054A6">
              <w:rPr>
                <w:b/>
                <w:sz w:val="23"/>
                <w:szCs w:val="23"/>
              </w:rPr>
              <w:t>:</w:t>
            </w:r>
          </w:p>
          <w:p w:rsidR="00485A76" w:rsidRPr="009054A6" w:rsidRDefault="00485A76" w:rsidP="00BF449D">
            <w:pPr>
              <w:spacing w:line="264" w:lineRule="auto"/>
              <w:rPr>
                <w:sz w:val="23"/>
                <w:szCs w:val="23"/>
              </w:rPr>
            </w:pPr>
            <w:r w:rsidRPr="009054A6">
              <w:rPr>
                <w:sz w:val="23"/>
                <w:szCs w:val="23"/>
              </w:rPr>
              <w:t xml:space="preserve">Valsts sabiedrība ar ierobežotu atbildību </w:t>
            </w:r>
          </w:p>
          <w:p w:rsidR="00485A76" w:rsidRPr="009054A6" w:rsidRDefault="00485A76" w:rsidP="00BF449D">
            <w:pPr>
              <w:tabs>
                <w:tab w:val="left" w:pos="567"/>
              </w:tabs>
              <w:spacing w:line="264" w:lineRule="auto"/>
              <w:rPr>
                <w:sz w:val="23"/>
                <w:szCs w:val="23"/>
              </w:rPr>
            </w:pPr>
            <w:r w:rsidRPr="009054A6">
              <w:rPr>
                <w:sz w:val="23"/>
                <w:szCs w:val="23"/>
              </w:rPr>
              <w:t>“Traumatoloģijas un ortopēdijas slimnīca”</w:t>
            </w:r>
          </w:p>
          <w:p w:rsidR="00485A76" w:rsidRPr="009054A6" w:rsidRDefault="00485A76" w:rsidP="00BF449D">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p w:rsidR="00485A76" w:rsidRPr="009054A6" w:rsidRDefault="00485A76" w:rsidP="00BF449D">
            <w:pPr>
              <w:tabs>
                <w:tab w:val="left" w:pos="567"/>
              </w:tabs>
              <w:spacing w:line="264" w:lineRule="auto"/>
              <w:rPr>
                <w:sz w:val="23"/>
                <w:szCs w:val="23"/>
              </w:rPr>
            </w:pPr>
            <w:r w:rsidRPr="009054A6">
              <w:rPr>
                <w:sz w:val="23"/>
                <w:szCs w:val="23"/>
              </w:rPr>
              <w:t>Duntes iela 22, Rīga, LV-1005</w:t>
            </w:r>
          </w:p>
          <w:p w:rsidR="00485A76" w:rsidRPr="009054A6" w:rsidRDefault="00485A76" w:rsidP="00BF449D">
            <w:pPr>
              <w:tabs>
                <w:tab w:val="left" w:pos="567"/>
              </w:tabs>
              <w:spacing w:line="264" w:lineRule="auto"/>
              <w:rPr>
                <w:sz w:val="23"/>
                <w:szCs w:val="23"/>
              </w:rPr>
            </w:pPr>
            <w:r w:rsidRPr="009054A6">
              <w:rPr>
                <w:sz w:val="23"/>
                <w:szCs w:val="23"/>
              </w:rPr>
              <w:t>AS „Swedbank”</w:t>
            </w:r>
          </w:p>
          <w:p w:rsidR="00485A76" w:rsidRPr="009054A6" w:rsidRDefault="00485A76" w:rsidP="00BF449D">
            <w:pPr>
              <w:tabs>
                <w:tab w:val="left" w:pos="567"/>
              </w:tabs>
              <w:spacing w:line="264" w:lineRule="auto"/>
              <w:rPr>
                <w:sz w:val="23"/>
                <w:szCs w:val="23"/>
              </w:rPr>
            </w:pPr>
            <w:r w:rsidRPr="009054A6">
              <w:rPr>
                <w:sz w:val="23"/>
                <w:szCs w:val="23"/>
              </w:rPr>
              <w:t>Konta Nr. LV92HABA0551009437916</w:t>
            </w:r>
          </w:p>
          <w:p w:rsidR="00485A76" w:rsidRPr="009054A6" w:rsidRDefault="00485A76" w:rsidP="00BF449D">
            <w:pPr>
              <w:tabs>
                <w:tab w:val="left" w:pos="567"/>
              </w:tabs>
              <w:spacing w:line="264" w:lineRule="auto"/>
              <w:rPr>
                <w:sz w:val="23"/>
                <w:szCs w:val="23"/>
              </w:rPr>
            </w:pPr>
            <w:r w:rsidRPr="009054A6">
              <w:rPr>
                <w:sz w:val="23"/>
                <w:szCs w:val="23"/>
              </w:rPr>
              <w:t>Kods: HABALV22</w:t>
            </w:r>
          </w:p>
          <w:p w:rsidR="00485A76" w:rsidRPr="009054A6" w:rsidRDefault="00485A76" w:rsidP="00BF449D">
            <w:pPr>
              <w:tabs>
                <w:tab w:val="left" w:pos="567"/>
              </w:tabs>
              <w:spacing w:line="264" w:lineRule="auto"/>
              <w:rPr>
                <w:sz w:val="23"/>
                <w:szCs w:val="23"/>
              </w:rPr>
            </w:pPr>
            <w:r w:rsidRPr="009054A6">
              <w:rPr>
                <w:sz w:val="23"/>
                <w:szCs w:val="23"/>
              </w:rPr>
              <w:t>Tālrunis 67399300,  fakss 67392348</w:t>
            </w:r>
          </w:p>
        </w:tc>
        <w:tc>
          <w:tcPr>
            <w:tcW w:w="4326" w:type="dxa"/>
            <w:shd w:val="clear" w:color="auto" w:fill="auto"/>
            <w:tcMar>
              <w:top w:w="0" w:type="dxa"/>
              <w:left w:w="108" w:type="dxa"/>
              <w:bottom w:w="0" w:type="dxa"/>
              <w:right w:w="108" w:type="dxa"/>
            </w:tcMar>
          </w:tcPr>
          <w:p w:rsidR="00485A76" w:rsidRPr="009054A6" w:rsidRDefault="00485A76" w:rsidP="00BF449D">
            <w:pPr>
              <w:spacing w:line="264" w:lineRule="auto"/>
              <w:ind w:left="622"/>
              <w:rPr>
                <w:b/>
                <w:sz w:val="23"/>
                <w:szCs w:val="23"/>
              </w:rPr>
            </w:pPr>
            <w:r>
              <w:rPr>
                <w:b/>
                <w:sz w:val="23"/>
                <w:szCs w:val="23"/>
              </w:rPr>
              <w:t>Pārdevējs</w:t>
            </w:r>
            <w:r w:rsidRPr="009054A6">
              <w:rPr>
                <w:b/>
                <w:sz w:val="23"/>
                <w:szCs w:val="23"/>
              </w:rPr>
              <w:t>:</w:t>
            </w:r>
          </w:p>
          <w:p w:rsidR="00485A76" w:rsidRPr="009054A6" w:rsidRDefault="00F763A7" w:rsidP="00BF449D">
            <w:pPr>
              <w:tabs>
                <w:tab w:val="left" w:pos="567"/>
              </w:tabs>
              <w:spacing w:line="264" w:lineRule="auto"/>
              <w:rPr>
                <w:sz w:val="23"/>
                <w:szCs w:val="23"/>
              </w:rPr>
            </w:pPr>
            <w:r>
              <w:rPr>
                <w:sz w:val="23"/>
                <w:szCs w:val="23"/>
              </w:rPr>
              <w:t xml:space="preserve">SIA “AB Medical </w:t>
            </w:r>
            <w:proofErr w:type="spellStart"/>
            <w:r>
              <w:rPr>
                <w:sz w:val="23"/>
                <w:szCs w:val="23"/>
              </w:rPr>
              <w:t>Group</w:t>
            </w:r>
            <w:proofErr w:type="spellEnd"/>
            <w:r>
              <w:rPr>
                <w:sz w:val="23"/>
                <w:szCs w:val="23"/>
              </w:rPr>
              <w:t xml:space="preserve"> </w:t>
            </w:r>
            <w:proofErr w:type="spellStart"/>
            <w:r>
              <w:rPr>
                <w:sz w:val="23"/>
                <w:szCs w:val="23"/>
              </w:rPr>
              <w:t>Riga</w:t>
            </w:r>
            <w:proofErr w:type="spellEnd"/>
            <w:r>
              <w:rPr>
                <w:sz w:val="23"/>
                <w:szCs w:val="23"/>
              </w:rPr>
              <w:t>”</w:t>
            </w:r>
          </w:p>
          <w:p w:rsidR="00485A76" w:rsidRDefault="00F763A7" w:rsidP="00BF449D">
            <w:pPr>
              <w:tabs>
                <w:tab w:val="left" w:pos="567"/>
              </w:tabs>
              <w:spacing w:line="264" w:lineRule="auto"/>
              <w:rPr>
                <w:sz w:val="23"/>
                <w:szCs w:val="23"/>
              </w:rPr>
            </w:pPr>
            <w:proofErr w:type="spellStart"/>
            <w:r>
              <w:rPr>
                <w:sz w:val="23"/>
                <w:szCs w:val="23"/>
              </w:rPr>
              <w:t>Reģ</w:t>
            </w:r>
            <w:proofErr w:type="spellEnd"/>
            <w:r>
              <w:rPr>
                <w:sz w:val="23"/>
                <w:szCs w:val="23"/>
              </w:rPr>
              <w:t>. Nr. 40003373297</w:t>
            </w:r>
          </w:p>
          <w:p w:rsidR="00F763A7" w:rsidRDefault="00F763A7" w:rsidP="00BF449D">
            <w:pPr>
              <w:tabs>
                <w:tab w:val="left" w:pos="567"/>
              </w:tabs>
              <w:spacing w:line="264" w:lineRule="auto"/>
              <w:rPr>
                <w:sz w:val="23"/>
                <w:szCs w:val="23"/>
              </w:rPr>
            </w:pPr>
            <w:r>
              <w:rPr>
                <w:sz w:val="23"/>
                <w:szCs w:val="23"/>
              </w:rPr>
              <w:t>Gustava Zemgala gatve 62, Rīga, LV – 1039</w:t>
            </w:r>
          </w:p>
          <w:p w:rsidR="00F763A7" w:rsidRDefault="00F763A7" w:rsidP="00BF449D">
            <w:pPr>
              <w:tabs>
                <w:tab w:val="left" w:pos="567"/>
              </w:tabs>
              <w:spacing w:line="264" w:lineRule="auto"/>
              <w:rPr>
                <w:sz w:val="23"/>
                <w:szCs w:val="23"/>
              </w:rPr>
            </w:pPr>
            <w:r>
              <w:rPr>
                <w:sz w:val="23"/>
                <w:szCs w:val="23"/>
              </w:rPr>
              <w:t>AS _______________</w:t>
            </w:r>
          </w:p>
          <w:p w:rsidR="00F763A7" w:rsidRDefault="00F763A7" w:rsidP="00BF449D">
            <w:pPr>
              <w:tabs>
                <w:tab w:val="left" w:pos="567"/>
              </w:tabs>
              <w:spacing w:line="264" w:lineRule="auto"/>
              <w:rPr>
                <w:sz w:val="23"/>
                <w:szCs w:val="23"/>
              </w:rPr>
            </w:pPr>
            <w:r>
              <w:rPr>
                <w:sz w:val="23"/>
                <w:szCs w:val="23"/>
              </w:rPr>
              <w:t>Konta Nr. _________</w:t>
            </w:r>
          </w:p>
          <w:p w:rsidR="00F763A7" w:rsidRDefault="00F763A7" w:rsidP="00BF449D">
            <w:pPr>
              <w:tabs>
                <w:tab w:val="left" w:pos="567"/>
              </w:tabs>
              <w:spacing w:line="264" w:lineRule="auto"/>
              <w:rPr>
                <w:sz w:val="23"/>
                <w:szCs w:val="23"/>
              </w:rPr>
            </w:pPr>
            <w:r>
              <w:rPr>
                <w:sz w:val="23"/>
                <w:szCs w:val="23"/>
              </w:rPr>
              <w:t>Kods ________</w:t>
            </w:r>
          </w:p>
          <w:p w:rsidR="00F763A7" w:rsidRPr="009054A6" w:rsidRDefault="00F763A7" w:rsidP="00BF449D">
            <w:pPr>
              <w:tabs>
                <w:tab w:val="left" w:pos="567"/>
              </w:tabs>
              <w:spacing w:line="264" w:lineRule="auto"/>
              <w:rPr>
                <w:sz w:val="23"/>
                <w:szCs w:val="23"/>
              </w:rPr>
            </w:pPr>
            <w:r>
              <w:rPr>
                <w:sz w:val="23"/>
                <w:szCs w:val="23"/>
              </w:rPr>
              <w:t>Tālrunis _______</w:t>
            </w:r>
          </w:p>
        </w:tc>
      </w:tr>
      <w:tr w:rsidR="00485A76" w:rsidRPr="00B9778F" w:rsidTr="00BF449D">
        <w:trPr>
          <w:trHeight w:val="811"/>
        </w:trPr>
        <w:tc>
          <w:tcPr>
            <w:tcW w:w="4320" w:type="dxa"/>
            <w:shd w:val="clear" w:color="auto" w:fill="auto"/>
            <w:tcMar>
              <w:top w:w="0" w:type="dxa"/>
              <w:left w:w="108" w:type="dxa"/>
              <w:bottom w:w="0" w:type="dxa"/>
              <w:right w:w="108" w:type="dxa"/>
            </w:tcMar>
          </w:tcPr>
          <w:p w:rsidR="00485A76" w:rsidRPr="00B9778F" w:rsidRDefault="00485A76" w:rsidP="00BF449D">
            <w:pPr>
              <w:rPr>
                <w:i/>
              </w:rPr>
            </w:pPr>
          </w:p>
          <w:p w:rsidR="00485A76" w:rsidRPr="00B9778F" w:rsidRDefault="00485A76" w:rsidP="00BF449D">
            <w:pPr>
              <w:rPr>
                <w:i/>
              </w:rPr>
            </w:pPr>
            <w:r w:rsidRPr="00B9778F">
              <w:rPr>
                <w:i/>
              </w:rPr>
              <w:t>valdes priekšsēdētāja:</w:t>
            </w:r>
          </w:p>
          <w:p w:rsidR="00485A76" w:rsidRPr="00B9778F" w:rsidRDefault="00485A76" w:rsidP="00BF449D"/>
          <w:p w:rsidR="00485A76" w:rsidRPr="00B9778F" w:rsidRDefault="00485A76" w:rsidP="00BF449D">
            <w:r w:rsidRPr="00B9778F">
              <w:t>_____________________________</w:t>
            </w:r>
          </w:p>
          <w:p w:rsidR="00485A76" w:rsidRPr="00B9778F" w:rsidRDefault="00485A76" w:rsidP="00BF449D">
            <w:pPr>
              <w:ind w:left="2030"/>
            </w:pPr>
            <w:r>
              <w:t>Anita Vaivode</w:t>
            </w:r>
          </w:p>
          <w:p w:rsidR="00485A76" w:rsidRPr="00B9778F" w:rsidRDefault="00485A76" w:rsidP="00BF449D">
            <w:pPr>
              <w:rPr>
                <w:i/>
              </w:rPr>
            </w:pPr>
            <w:r w:rsidRPr="00B9778F">
              <w:rPr>
                <w:i/>
              </w:rPr>
              <w:t>valdes locekļi:</w:t>
            </w:r>
          </w:p>
          <w:p w:rsidR="00485A76" w:rsidRPr="00B9778F" w:rsidRDefault="00485A76" w:rsidP="00BF449D"/>
          <w:p w:rsidR="00485A76" w:rsidRPr="00B9778F" w:rsidRDefault="00485A76" w:rsidP="00BF449D">
            <w:r w:rsidRPr="00B9778F">
              <w:t>_____________________________</w:t>
            </w:r>
          </w:p>
          <w:p w:rsidR="00485A76" w:rsidRPr="00B9778F" w:rsidRDefault="00485A76" w:rsidP="00BF449D">
            <w:pPr>
              <w:ind w:left="2030"/>
            </w:pPr>
            <w:r w:rsidRPr="00B9778F">
              <w:t>Inese Rantiņa</w:t>
            </w:r>
          </w:p>
          <w:p w:rsidR="00485A76" w:rsidRPr="00B9778F" w:rsidRDefault="00485A76" w:rsidP="00BF449D"/>
          <w:p w:rsidR="00485A76" w:rsidRPr="00B9778F" w:rsidRDefault="00485A76" w:rsidP="00BF449D">
            <w:r w:rsidRPr="00B9778F">
              <w:t>_____________________________</w:t>
            </w:r>
          </w:p>
          <w:p w:rsidR="00485A76" w:rsidRPr="00B9778F" w:rsidRDefault="00485A76" w:rsidP="00BF449D">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rsidR="00485A76" w:rsidRPr="00B9778F" w:rsidRDefault="00485A76" w:rsidP="00BF449D">
            <w:pPr>
              <w:tabs>
                <w:tab w:val="left" w:pos="567"/>
              </w:tabs>
              <w:jc w:val="right"/>
              <w:rPr>
                <w:sz w:val="24"/>
                <w:szCs w:val="24"/>
              </w:rPr>
            </w:pPr>
            <w:r w:rsidRPr="00B9778F">
              <w:rPr>
                <w:sz w:val="24"/>
                <w:szCs w:val="24"/>
              </w:rPr>
              <w:t xml:space="preserve">  </w:t>
            </w:r>
          </w:p>
          <w:p w:rsidR="00485A76" w:rsidRPr="0042267A" w:rsidRDefault="0042267A" w:rsidP="0042267A">
            <w:pPr>
              <w:tabs>
                <w:tab w:val="left" w:pos="567"/>
              </w:tabs>
              <w:rPr>
                <w:i/>
              </w:rPr>
            </w:pPr>
            <w:r w:rsidRPr="0042267A">
              <w:rPr>
                <w:i/>
              </w:rPr>
              <w:t>valdes loceklis</w:t>
            </w:r>
            <w:r>
              <w:rPr>
                <w:i/>
              </w:rPr>
              <w:t>:</w:t>
            </w:r>
          </w:p>
          <w:p w:rsidR="00485A76" w:rsidRPr="00B9778F" w:rsidRDefault="00485A76" w:rsidP="00BF449D">
            <w:pPr>
              <w:tabs>
                <w:tab w:val="left" w:pos="567"/>
              </w:tabs>
              <w:jc w:val="right"/>
              <w:rPr>
                <w:sz w:val="24"/>
                <w:szCs w:val="24"/>
              </w:rPr>
            </w:pPr>
          </w:p>
          <w:p w:rsidR="00485A76" w:rsidRPr="00B9778F" w:rsidRDefault="00485A76" w:rsidP="00BF449D">
            <w:pPr>
              <w:ind w:left="622"/>
              <w:rPr>
                <w:sz w:val="24"/>
                <w:szCs w:val="24"/>
              </w:rPr>
            </w:pPr>
            <w:r w:rsidRPr="00B9778F">
              <w:rPr>
                <w:sz w:val="24"/>
                <w:szCs w:val="24"/>
              </w:rPr>
              <w:t xml:space="preserve">______________________                    </w:t>
            </w:r>
          </w:p>
          <w:p w:rsidR="00485A76" w:rsidRPr="0042267A" w:rsidRDefault="00485A76" w:rsidP="0042267A">
            <w:pPr>
              <w:tabs>
                <w:tab w:val="left" w:pos="567"/>
              </w:tabs>
              <w:jc w:val="right"/>
            </w:pPr>
            <w:r w:rsidRPr="0042267A">
              <w:t xml:space="preserve">   </w:t>
            </w:r>
            <w:r w:rsidR="0042267A" w:rsidRPr="0042267A">
              <w:t>Rinalds Krūklis</w:t>
            </w:r>
          </w:p>
          <w:p w:rsidR="00485A76" w:rsidRPr="00B9778F" w:rsidRDefault="00485A76" w:rsidP="00BF449D">
            <w:pPr>
              <w:tabs>
                <w:tab w:val="left" w:pos="567"/>
              </w:tabs>
              <w:rPr>
                <w:sz w:val="24"/>
                <w:szCs w:val="24"/>
              </w:rPr>
            </w:pPr>
          </w:p>
        </w:tc>
      </w:tr>
    </w:tbl>
    <w:p w:rsidR="00485A76" w:rsidRPr="00C27EEE" w:rsidRDefault="00485A76" w:rsidP="00485A76">
      <w:pPr>
        <w:pStyle w:val="Parastais"/>
        <w:jc w:val="right"/>
        <w:rPr>
          <w:b/>
        </w:rPr>
      </w:pPr>
    </w:p>
    <w:p w:rsidR="004E56B4" w:rsidRDefault="004E56B4"/>
    <w:p w:rsidR="00180C8F" w:rsidRDefault="00180C8F"/>
    <w:p w:rsidR="00180C8F" w:rsidRDefault="00180C8F" w:rsidP="00180C8F">
      <w:pPr>
        <w:jc w:val="right"/>
      </w:pPr>
    </w:p>
    <w:p w:rsidR="00180C8F" w:rsidRDefault="00180C8F" w:rsidP="00180C8F">
      <w:pPr>
        <w:jc w:val="right"/>
      </w:pPr>
    </w:p>
    <w:p w:rsidR="00180C8F" w:rsidRDefault="00180C8F" w:rsidP="00180C8F">
      <w:pPr>
        <w:jc w:val="right"/>
      </w:pPr>
    </w:p>
    <w:p w:rsidR="00180C8F" w:rsidRDefault="00180C8F" w:rsidP="00180C8F">
      <w:pPr>
        <w:jc w:val="right"/>
      </w:pPr>
    </w:p>
    <w:p w:rsidR="00180C8F" w:rsidRDefault="00180C8F" w:rsidP="00180C8F">
      <w:pPr>
        <w:jc w:val="right"/>
      </w:pPr>
    </w:p>
    <w:p w:rsidR="00180C8F" w:rsidRPr="00180C8F" w:rsidRDefault="00180C8F" w:rsidP="00180C8F">
      <w:pPr>
        <w:jc w:val="right"/>
        <w:rPr>
          <w:b/>
          <w:i/>
          <w:sz w:val="23"/>
          <w:szCs w:val="23"/>
        </w:rPr>
      </w:pPr>
      <w:r w:rsidRPr="00180C8F">
        <w:rPr>
          <w:b/>
          <w:i/>
          <w:sz w:val="23"/>
          <w:szCs w:val="23"/>
        </w:rPr>
        <w:lastRenderedPageBreak/>
        <w:t>Pielikums Nr. 1</w:t>
      </w:r>
    </w:p>
    <w:p w:rsidR="00180C8F" w:rsidRPr="00180C8F" w:rsidRDefault="00180C8F" w:rsidP="00180C8F">
      <w:pPr>
        <w:jc w:val="right"/>
        <w:rPr>
          <w:b/>
          <w:i/>
          <w:sz w:val="23"/>
          <w:szCs w:val="23"/>
        </w:rPr>
      </w:pPr>
      <w:r w:rsidRPr="00180C8F">
        <w:rPr>
          <w:b/>
          <w:i/>
          <w:sz w:val="23"/>
          <w:szCs w:val="23"/>
        </w:rPr>
        <w:t>Līgumam Nr. 01 – 29/10</w:t>
      </w:r>
    </w:p>
    <w:p w:rsidR="00180C8F" w:rsidRPr="00180C8F" w:rsidRDefault="00180C8F" w:rsidP="00180C8F">
      <w:pPr>
        <w:jc w:val="center"/>
        <w:rPr>
          <w:b/>
          <w:sz w:val="23"/>
          <w:szCs w:val="23"/>
        </w:rPr>
      </w:pPr>
      <w:r w:rsidRPr="00180C8F">
        <w:rPr>
          <w:b/>
          <w:sz w:val="23"/>
          <w:szCs w:val="23"/>
        </w:rPr>
        <w:t>TEHNISKAIS PIEDĀVĀJUMS</w:t>
      </w:r>
    </w:p>
    <w:p w:rsidR="00180C8F" w:rsidRDefault="00180C8F" w:rsidP="00180C8F">
      <w:pPr>
        <w:jc w:val="center"/>
        <w:rPr>
          <w:sz w:val="23"/>
          <w:szCs w:val="23"/>
        </w:rPr>
      </w:pPr>
    </w:p>
    <w:p w:rsidR="00180C8F" w:rsidRDefault="00180C8F" w:rsidP="00180C8F">
      <w:pPr>
        <w:jc w:val="center"/>
        <w:rPr>
          <w:sz w:val="23"/>
          <w:szCs w:val="23"/>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180C8F" w:rsidRPr="009054A6" w:rsidTr="009F390E">
        <w:trPr>
          <w:trHeight w:val="811"/>
        </w:trPr>
        <w:tc>
          <w:tcPr>
            <w:tcW w:w="4320" w:type="dxa"/>
            <w:shd w:val="clear" w:color="auto" w:fill="auto"/>
            <w:tcMar>
              <w:top w:w="0" w:type="dxa"/>
              <w:left w:w="108" w:type="dxa"/>
              <w:bottom w:w="0" w:type="dxa"/>
              <w:right w:w="108" w:type="dxa"/>
            </w:tcMar>
          </w:tcPr>
          <w:p w:rsidR="00180C8F" w:rsidRPr="009054A6" w:rsidRDefault="00180C8F" w:rsidP="009F390E">
            <w:pPr>
              <w:tabs>
                <w:tab w:val="left" w:pos="567"/>
              </w:tabs>
              <w:spacing w:line="264" w:lineRule="auto"/>
              <w:rPr>
                <w:b/>
                <w:sz w:val="23"/>
                <w:szCs w:val="23"/>
              </w:rPr>
            </w:pPr>
            <w:r>
              <w:rPr>
                <w:b/>
                <w:sz w:val="23"/>
                <w:szCs w:val="23"/>
              </w:rPr>
              <w:t>Pircējs</w:t>
            </w:r>
            <w:r w:rsidRPr="009054A6">
              <w:rPr>
                <w:b/>
                <w:sz w:val="23"/>
                <w:szCs w:val="23"/>
              </w:rPr>
              <w:t>:</w:t>
            </w:r>
          </w:p>
          <w:p w:rsidR="00180C8F" w:rsidRPr="009054A6" w:rsidRDefault="00180C8F" w:rsidP="009F390E">
            <w:pPr>
              <w:spacing w:line="264" w:lineRule="auto"/>
              <w:rPr>
                <w:sz w:val="23"/>
                <w:szCs w:val="23"/>
              </w:rPr>
            </w:pPr>
            <w:r w:rsidRPr="009054A6">
              <w:rPr>
                <w:sz w:val="23"/>
                <w:szCs w:val="23"/>
              </w:rPr>
              <w:t xml:space="preserve">Valsts sabiedrība ar ierobežotu atbildību </w:t>
            </w:r>
          </w:p>
          <w:p w:rsidR="00180C8F" w:rsidRPr="009054A6" w:rsidRDefault="00180C8F" w:rsidP="009F390E">
            <w:pPr>
              <w:tabs>
                <w:tab w:val="left" w:pos="567"/>
              </w:tabs>
              <w:spacing w:line="264" w:lineRule="auto"/>
              <w:rPr>
                <w:sz w:val="23"/>
                <w:szCs w:val="23"/>
              </w:rPr>
            </w:pPr>
            <w:r w:rsidRPr="009054A6">
              <w:rPr>
                <w:sz w:val="23"/>
                <w:szCs w:val="23"/>
              </w:rPr>
              <w:t>“Traumatoloģijas un ortopēdijas slimnīca”</w:t>
            </w:r>
          </w:p>
          <w:p w:rsidR="00180C8F" w:rsidRPr="009054A6" w:rsidRDefault="00180C8F" w:rsidP="009F390E">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p w:rsidR="00180C8F" w:rsidRPr="009054A6" w:rsidRDefault="00180C8F" w:rsidP="009F390E">
            <w:pPr>
              <w:tabs>
                <w:tab w:val="left" w:pos="567"/>
              </w:tabs>
              <w:spacing w:line="264" w:lineRule="auto"/>
              <w:rPr>
                <w:sz w:val="23"/>
                <w:szCs w:val="23"/>
              </w:rPr>
            </w:pPr>
          </w:p>
        </w:tc>
        <w:tc>
          <w:tcPr>
            <w:tcW w:w="4326" w:type="dxa"/>
            <w:shd w:val="clear" w:color="auto" w:fill="auto"/>
            <w:tcMar>
              <w:top w:w="0" w:type="dxa"/>
              <w:left w:w="108" w:type="dxa"/>
              <w:bottom w:w="0" w:type="dxa"/>
              <w:right w:w="108" w:type="dxa"/>
            </w:tcMar>
          </w:tcPr>
          <w:p w:rsidR="00180C8F" w:rsidRPr="009054A6" w:rsidRDefault="00180C8F" w:rsidP="009F390E">
            <w:pPr>
              <w:spacing w:line="264" w:lineRule="auto"/>
              <w:ind w:left="622"/>
              <w:rPr>
                <w:b/>
                <w:sz w:val="23"/>
                <w:szCs w:val="23"/>
              </w:rPr>
            </w:pPr>
            <w:r>
              <w:rPr>
                <w:b/>
                <w:sz w:val="23"/>
                <w:szCs w:val="23"/>
              </w:rPr>
              <w:t>Pārdevējs</w:t>
            </w:r>
            <w:r w:rsidRPr="009054A6">
              <w:rPr>
                <w:b/>
                <w:sz w:val="23"/>
                <w:szCs w:val="23"/>
              </w:rPr>
              <w:t>:</w:t>
            </w:r>
          </w:p>
          <w:p w:rsidR="00180C8F" w:rsidRPr="009054A6" w:rsidRDefault="00180C8F" w:rsidP="009F390E">
            <w:pPr>
              <w:tabs>
                <w:tab w:val="left" w:pos="567"/>
              </w:tabs>
              <w:spacing w:line="264" w:lineRule="auto"/>
              <w:rPr>
                <w:sz w:val="23"/>
                <w:szCs w:val="23"/>
              </w:rPr>
            </w:pPr>
            <w:r>
              <w:rPr>
                <w:sz w:val="23"/>
                <w:szCs w:val="23"/>
              </w:rPr>
              <w:t xml:space="preserve">SIA “AB Medical </w:t>
            </w:r>
            <w:proofErr w:type="spellStart"/>
            <w:r>
              <w:rPr>
                <w:sz w:val="23"/>
                <w:szCs w:val="23"/>
              </w:rPr>
              <w:t>Group</w:t>
            </w:r>
            <w:proofErr w:type="spellEnd"/>
            <w:r>
              <w:rPr>
                <w:sz w:val="23"/>
                <w:szCs w:val="23"/>
              </w:rPr>
              <w:t xml:space="preserve"> </w:t>
            </w:r>
            <w:proofErr w:type="spellStart"/>
            <w:r>
              <w:rPr>
                <w:sz w:val="23"/>
                <w:szCs w:val="23"/>
              </w:rPr>
              <w:t>Riga</w:t>
            </w:r>
            <w:proofErr w:type="spellEnd"/>
            <w:r>
              <w:rPr>
                <w:sz w:val="23"/>
                <w:szCs w:val="23"/>
              </w:rPr>
              <w:t>”</w:t>
            </w:r>
          </w:p>
          <w:p w:rsidR="00180C8F" w:rsidRDefault="00180C8F" w:rsidP="009F390E">
            <w:pPr>
              <w:tabs>
                <w:tab w:val="left" w:pos="567"/>
              </w:tabs>
              <w:spacing w:line="264" w:lineRule="auto"/>
              <w:rPr>
                <w:sz w:val="23"/>
                <w:szCs w:val="23"/>
              </w:rPr>
            </w:pPr>
            <w:proofErr w:type="spellStart"/>
            <w:r>
              <w:rPr>
                <w:sz w:val="23"/>
                <w:szCs w:val="23"/>
              </w:rPr>
              <w:t>Reģ</w:t>
            </w:r>
            <w:proofErr w:type="spellEnd"/>
            <w:r>
              <w:rPr>
                <w:sz w:val="23"/>
                <w:szCs w:val="23"/>
              </w:rPr>
              <w:t>. Nr. 40003373297</w:t>
            </w:r>
          </w:p>
          <w:p w:rsidR="00180C8F" w:rsidRPr="009054A6" w:rsidRDefault="00180C8F" w:rsidP="009F390E">
            <w:pPr>
              <w:tabs>
                <w:tab w:val="left" w:pos="567"/>
              </w:tabs>
              <w:spacing w:line="264" w:lineRule="auto"/>
              <w:rPr>
                <w:sz w:val="23"/>
                <w:szCs w:val="23"/>
              </w:rPr>
            </w:pPr>
          </w:p>
        </w:tc>
      </w:tr>
      <w:tr w:rsidR="00180C8F" w:rsidRPr="00B9778F" w:rsidTr="009F390E">
        <w:trPr>
          <w:trHeight w:val="811"/>
        </w:trPr>
        <w:tc>
          <w:tcPr>
            <w:tcW w:w="4320" w:type="dxa"/>
            <w:shd w:val="clear" w:color="auto" w:fill="auto"/>
            <w:tcMar>
              <w:top w:w="0" w:type="dxa"/>
              <w:left w:w="108" w:type="dxa"/>
              <w:bottom w:w="0" w:type="dxa"/>
              <w:right w:w="108" w:type="dxa"/>
            </w:tcMar>
          </w:tcPr>
          <w:p w:rsidR="00180C8F" w:rsidRPr="00B9778F" w:rsidRDefault="00180C8F" w:rsidP="009F390E">
            <w:pPr>
              <w:rPr>
                <w:i/>
              </w:rPr>
            </w:pPr>
          </w:p>
          <w:p w:rsidR="00180C8F" w:rsidRPr="00B9778F" w:rsidRDefault="00180C8F" w:rsidP="009F390E">
            <w:pPr>
              <w:rPr>
                <w:i/>
              </w:rPr>
            </w:pPr>
            <w:r w:rsidRPr="00B9778F">
              <w:rPr>
                <w:i/>
              </w:rPr>
              <w:t>valdes priekšsēdētāja:</w:t>
            </w:r>
          </w:p>
          <w:p w:rsidR="00180C8F" w:rsidRPr="00B9778F" w:rsidRDefault="00180C8F" w:rsidP="009F390E"/>
          <w:p w:rsidR="00180C8F" w:rsidRPr="00B9778F" w:rsidRDefault="00180C8F" w:rsidP="009F390E">
            <w:r w:rsidRPr="00B9778F">
              <w:t>_____________________________</w:t>
            </w:r>
          </w:p>
          <w:p w:rsidR="00180C8F" w:rsidRPr="00B9778F" w:rsidRDefault="00180C8F" w:rsidP="009F390E">
            <w:pPr>
              <w:ind w:left="2030"/>
            </w:pPr>
            <w:r>
              <w:t>Anita Vaivode</w:t>
            </w:r>
          </w:p>
          <w:p w:rsidR="00180C8F" w:rsidRPr="00B9778F" w:rsidRDefault="00180C8F" w:rsidP="009F390E">
            <w:pPr>
              <w:rPr>
                <w:i/>
              </w:rPr>
            </w:pPr>
            <w:r w:rsidRPr="00B9778F">
              <w:rPr>
                <w:i/>
              </w:rPr>
              <w:t>valdes locekļi:</w:t>
            </w:r>
          </w:p>
          <w:p w:rsidR="00180C8F" w:rsidRPr="00B9778F" w:rsidRDefault="00180C8F" w:rsidP="009F390E"/>
          <w:p w:rsidR="00180C8F" w:rsidRPr="00B9778F" w:rsidRDefault="00180C8F" w:rsidP="009F390E">
            <w:r w:rsidRPr="00B9778F">
              <w:t>_____________________________</w:t>
            </w:r>
          </w:p>
          <w:p w:rsidR="00180C8F" w:rsidRPr="00B9778F" w:rsidRDefault="00180C8F" w:rsidP="009F390E">
            <w:pPr>
              <w:ind w:left="2030"/>
            </w:pPr>
            <w:r w:rsidRPr="00B9778F">
              <w:t>Inese Rantiņa</w:t>
            </w:r>
          </w:p>
          <w:p w:rsidR="00180C8F" w:rsidRPr="00B9778F" w:rsidRDefault="00180C8F" w:rsidP="009F390E"/>
          <w:p w:rsidR="00180C8F" w:rsidRPr="00B9778F" w:rsidRDefault="00180C8F" w:rsidP="009F390E">
            <w:r w:rsidRPr="00B9778F">
              <w:t>_____________________________</w:t>
            </w:r>
          </w:p>
          <w:p w:rsidR="00180C8F" w:rsidRPr="00B9778F" w:rsidRDefault="00180C8F" w:rsidP="009F390E">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rsidR="00180C8F" w:rsidRPr="00B9778F" w:rsidRDefault="00180C8F" w:rsidP="009F390E">
            <w:pPr>
              <w:tabs>
                <w:tab w:val="left" w:pos="567"/>
              </w:tabs>
              <w:jc w:val="right"/>
              <w:rPr>
                <w:sz w:val="24"/>
                <w:szCs w:val="24"/>
              </w:rPr>
            </w:pPr>
            <w:r w:rsidRPr="00B9778F">
              <w:rPr>
                <w:sz w:val="24"/>
                <w:szCs w:val="24"/>
              </w:rPr>
              <w:t xml:space="preserve">  </w:t>
            </w:r>
          </w:p>
          <w:p w:rsidR="00180C8F" w:rsidRPr="0042267A" w:rsidRDefault="00180C8F" w:rsidP="009F390E">
            <w:pPr>
              <w:tabs>
                <w:tab w:val="left" w:pos="567"/>
              </w:tabs>
              <w:rPr>
                <w:i/>
              </w:rPr>
            </w:pPr>
            <w:r w:rsidRPr="0042267A">
              <w:rPr>
                <w:i/>
              </w:rPr>
              <w:t>valdes loceklis</w:t>
            </w:r>
            <w:r>
              <w:rPr>
                <w:i/>
              </w:rPr>
              <w:t>:</w:t>
            </w:r>
          </w:p>
          <w:p w:rsidR="00180C8F" w:rsidRPr="00B9778F" w:rsidRDefault="00180C8F" w:rsidP="009F390E">
            <w:pPr>
              <w:tabs>
                <w:tab w:val="left" w:pos="567"/>
              </w:tabs>
              <w:jc w:val="right"/>
              <w:rPr>
                <w:sz w:val="24"/>
                <w:szCs w:val="24"/>
              </w:rPr>
            </w:pPr>
          </w:p>
          <w:p w:rsidR="00180C8F" w:rsidRPr="00B9778F" w:rsidRDefault="00180C8F" w:rsidP="009F390E">
            <w:pPr>
              <w:ind w:left="622"/>
              <w:rPr>
                <w:sz w:val="24"/>
                <w:szCs w:val="24"/>
              </w:rPr>
            </w:pPr>
            <w:r w:rsidRPr="00B9778F">
              <w:rPr>
                <w:sz w:val="24"/>
                <w:szCs w:val="24"/>
              </w:rPr>
              <w:t xml:space="preserve">______________________                    </w:t>
            </w:r>
          </w:p>
          <w:p w:rsidR="00180C8F" w:rsidRPr="0042267A" w:rsidRDefault="00180C8F" w:rsidP="009F390E">
            <w:pPr>
              <w:tabs>
                <w:tab w:val="left" w:pos="567"/>
              </w:tabs>
              <w:jc w:val="right"/>
            </w:pPr>
            <w:r w:rsidRPr="0042267A">
              <w:t xml:space="preserve">   Rinalds Krūklis</w:t>
            </w:r>
          </w:p>
          <w:p w:rsidR="00180C8F" w:rsidRPr="00B9778F" w:rsidRDefault="00180C8F" w:rsidP="009F390E">
            <w:pPr>
              <w:tabs>
                <w:tab w:val="left" w:pos="567"/>
              </w:tabs>
              <w:rPr>
                <w:sz w:val="24"/>
                <w:szCs w:val="24"/>
              </w:rPr>
            </w:pPr>
          </w:p>
        </w:tc>
      </w:tr>
    </w:tbl>
    <w:p w:rsidR="00180C8F" w:rsidRPr="00180C8F" w:rsidRDefault="00180C8F" w:rsidP="00180C8F">
      <w:pPr>
        <w:jc w:val="center"/>
        <w:rPr>
          <w:sz w:val="23"/>
          <w:szCs w:val="23"/>
        </w:rPr>
      </w:pPr>
    </w:p>
    <w:p w:rsidR="00180C8F" w:rsidRPr="00180C8F" w:rsidRDefault="00180C8F" w:rsidP="00180C8F">
      <w:pPr>
        <w:jc w:val="right"/>
        <w:rPr>
          <w:sz w:val="23"/>
          <w:szCs w:val="23"/>
        </w:rPr>
      </w:pPr>
    </w:p>
    <w:p w:rsidR="00180C8F" w:rsidRPr="00180C8F" w:rsidRDefault="00180C8F" w:rsidP="00180C8F">
      <w:pPr>
        <w:jc w:val="right"/>
        <w:rPr>
          <w:sz w:val="23"/>
          <w:szCs w:val="23"/>
        </w:rPr>
      </w:pPr>
    </w:p>
    <w:p w:rsidR="00180C8F" w:rsidRPr="00180C8F" w:rsidRDefault="00180C8F" w:rsidP="00180C8F">
      <w:pPr>
        <w:jc w:val="right"/>
        <w:rPr>
          <w:sz w:val="23"/>
          <w:szCs w:val="23"/>
        </w:rPr>
      </w:pPr>
    </w:p>
    <w:p w:rsidR="00180C8F" w:rsidRPr="00180C8F" w:rsidRDefault="00180C8F" w:rsidP="00180C8F">
      <w:pPr>
        <w:jc w:val="right"/>
        <w:rPr>
          <w:sz w:val="23"/>
          <w:szCs w:val="23"/>
        </w:rPr>
      </w:pPr>
    </w:p>
    <w:p w:rsidR="00180C8F" w:rsidRPr="00180C8F" w:rsidRDefault="00180C8F" w:rsidP="00180C8F">
      <w:pPr>
        <w:jc w:val="right"/>
        <w:rPr>
          <w:sz w:val="23"/>
          <w:szCs w:val="23"/>
        </w:rPr>
      </w:pPr>
    </w:p>
    <w:p w:rsidR="00180C8F" w:rsidRPr="00180C8F" w:rsidRDefault="00180C8F" w:rsidP="00180C8F">
      <w:pPr>
        <w:jc w:val="right"/>
        <w:rPr>
          <w:sz w:val="23"/>
          <w:szCs w:val="23"/>
        </w:rPr>
      </w:pPr>
    </w:p>
    <w:p w:rsidR="00180C8F" w:rsidRPr="00180C8F" w:rsidRDefault="00180C8F" w:rsidP="00180C8F">
      <w:pPr>
        <w:jc w:val="right"/>
        <w:rPr>
          <w:sz w:val="23"/>
          <w:szCs w:val="23"/>
        </w:rPr>
      </w:pPr>
    </w:p>
    <w:p w:rsidR="00180C8F" w:rsidRPr="00180C8F" w:rsidRDefault="00180C8F" w:rsidP="00180C8F">
      <w:pPr>
        <w:jc w:val="right"/>
        <w:rPr>
          <w:b/>
          <w:i/>
          <w:sz w:val="23"/>
          <w:szCs w:val="23"/>
        </w:rPr>
      </w:pPr>
      <w:r w:rsidRPr="00180C8F">
        <w:rPr>
          <w:b/>
          <w:i/>
          <w:sz w:val="23"/>
          <w:szCs w:val="23"/>
        </w:rPr>
        <w:t>Pielikums Nr. 2</w:t>
      </w:r>
    </w:p>
    <w:p w:rsidR="00180C8F" w:rsidRPr="00180C8F" w:rsidRDefault="00180C8F" w:rsidP="00180C8F">
      <w:pPr>
        <w:jc w:val="right"/>
        <w:rPr>
          <w:b/>
          <w:i/>
          <w:sz w:val="23"/>
          <w:szCs w:val="23"/>
        </w:rPr>
      </w:pPr>
      <w:r w:rsidRPr="00180C8F">
        <w:rPr>
          <w:b/>
          <w:i/>
          <w:sz w:val="23"/>
          <w:szCs w:val="23"/>
        </w:rPr>
        <w:t>Līgumam Nr. 01 – 29/10</w:t>
      </w:r>
    </w:p>
    <w:p w:rsidR="00180C8F" w:rsidRPr="00180C8F" w:rsidRDefault="00180C8F" w:rsidP="00180C8F">
      <w:pPr>
        <w:jc w:val="center"/>
        <w:rPr>
          <w:b/>
          <w:sz w:val="23"/>
          <w:szCs w:val="23"/>
        </w:rPr>
      </w:pPr>
      <w:r w:rsidRPr="00180C8F">
        <w:rPr>
          <w:b/>
          <w:sz w:val="23"/>
          <w:szCs w:val="23"/>
        </w:rPr>
        <w:t>FINANŠU PIEDĀVĀJUMS</w:t>
      </w:r>
    </w:p>
    <w:p w:rsidR="00180C8F" w:rsidRDefault="00180C8F" w:rsidP="00180C8F">
      <w:pPr>
        <w:jc w:val="center"/>
        <w:rPr>
          <w:sz w:val="23"/>
          <w:szCs w:val="23"/>
        </w:rPr>
      </w:pPr>
    </w:p>
    <w:p w:rsidR="00180C8F" w:rsidRDefault="00180C8F" w:rsidP="00180C8F">
      <w:pPr>
        <w:jc w:val="center"/>
        <w:rPr>
          <w:sz w:val="23"/>
          <w:szCs w:val="23"/>
        </w:rPr>
      </w:pPr>
    </w:p>
    <w:p w:rsidR="00180C8F" w:rsidRPr="00180C8F" w:rsidRDefault="00180C8F" w:rsidP="00180C8F">
      <w:pPr>
        <w:jc w:val="center"/>
        <w:rPr>
          <w:sz w:val="23"/>
          <w:szCs w:val="23"/>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180C8F" w:rsidRPr="009054A6" w:rsidTr="009F390E">
        <w:trPr>
          <w:trHeight w:val="811"/>
        </w:trPr>
        <w:tc>
          <w:tcPr>
            <w:tcW w:w="4320" w:type="dxa"/>
            <w:shd w:val="clear" w:color="auto" w:fill="auto"/>
            <w:tcMar>
              <w:top w:w="0" w:type="dxa"/>
              <w:left w:w="108" w:type="dxa"/>
              <w:bottom w:w="0" w:type="dxa"/>
              <w:right w:w="108" w:type="dxa"/>
            </w:tcMar>
          </w:tcPr>
          <w:p w:rsidR="00180C8F" w:rsidRPr="009054A6" w:rsidRDefault="00180C8F" w:rsidP="009F390E">
            <w:pPr>
              <w:tabs>
                <w:tab w:val="left" w:pos="567"/>
              </w:tabs>
              <w:spacing w:line="264" w:lineRule="auto"/>
              <w:rPr>
                <w:b/>
                <w:sz w:val="23"/>
                <w:szCs w:val="23"/>
              </w:rPr>
            </w:pPr>
            <w:r>
              <w:rPr>
                <w:b/>
                <w:sz w:val="23"/>
                <w:szCs w:val="23"/>
              </w:rPr>
              <w:t>Pircējs</w:t>
            </w:r>
            <w:r w:rsidRPr="009054A6">
              <w:rPr>
                <w:b/>
                <w:sz w:val="23"/>
                <w:szCs w:val="23"/>
              </w:rPr>
              <w:t>:</w:t>
            </w:r>
          </w:p>
          <w:p w:rsidR="00180C8F" w:rsidRPr="009054A6" w:rsidRDefault="00180C8F" w:rsidP="009F390E">
            <w:pPr>
              <w:spacing w:line="264" w:lineRule="auto"/>
              <w:rPr>
                <w:sz w:val="23"/>
                <w:szCs w:val="23"/>
              </w:rPr>
            </w:pPr>
            <w:r w:rsidRPr="009054A6">
              <w:rPr>
                <w:sz w:val="23"/>
                <w:szCs w:val="23"/>
              </w:rPr>
              <w:t xml:space="preserve">Valsts sabiedrība ar ierobežotu atbildību </w:t>
            </w:r>
          </w:p>
          <w:p w:rsidR="00180C8F" w:rsidRPr="009054A6" w:rsidRDefault="00180C8F" w:rsidP="009F390E">
            <w:pPr>
              <w:tabs>
                <w:tab w:val="left" w:pos="567"/>
              </w:tabs>
              <w:spacing w:line="264" w:lineRule="auto"/>
              <w:rPr>
                <w:sz w:val="23"/>
                <w:szCs w:val="23"/>
              </w:rPr>
            </w:pPr>
            <w:r w:rsidRPr="009054A6">
              <w:rPr>
                <w:sz w:val="23"/>
                <w:szCs w:val="23"/>
              </w:rPr>
              <w:t>“Traumatoloģijas un ortopēdijas slimnīca”</w:t>
            </w:r>
          </w:p>
          <w:p w:rsidR="00180C8F" w:rsidRPr="009054A6" w:rsidRDefault="00180C8F" w:rsidP="009F390E">
            <w:pPr>
              <w:tabs>
                <w:tab w:val="left" w:pos="567"/>
              </w:tabs>
              <w:spacing w:line="264" w:lineRule="auto"/>
              <w:rPr>
                <w:sz w:val="23"/>
                <w:szCs w:val="23"/>
              </w:rPr>
            </w:pPr>
            <w:proofErr w:type="spellStart"/>
            <w:r w:rsidRPr="009054A6">
              <w:rPr>
                <w:sz w:val="23"/>
                <w:szCs w:val="23"/>
              </w:rPr>
              <w:t>Reģ</w:t>
            </w:r>
            <w:proofErr w:type="spellEnd"/>
            <w:r w:rsidRPr="009054A6">
              <w:rPr>
                <w:sz w:val="23"/>
                <w:szCs w:val="23"/>
              </w:rPr>
              <w:t>. Nr. 40003410729</w:t>
            </w:r>
          </w:p>
          <w:p w:rsidR="00180C8F" w:rsidRPr="009054A6" w:rsidRDefault="00180C8F" w:rsidP="009F390E">
            <w:pPr>
              <w:tabs>
                <w:tab w:val="left" w:pos="567"/>
              </w:tabs>
              <w:spacing w:line="264" w:lineRule="auto"/>
              <w:rPr>
                <w:sz w:val="23"/>
                <w:szCs w:val="23"/>
              </w:rPr>
            </w:pPr>
          </w:p>
        </w:tc>
        <w:tc>
          <w:tcPr>
            <w:tcW w:w="4326" w:type="dxa"/>
            <w:shd w:val="clear" w:color="auto" w:fill="auto"/>
            <w:tcMar>
              <w:top w:w="0" w:type="dxa"/>
              <w:left w:w="108" w:type="dxa"/>
              <w:bottom w:w="0" w:type="dxa"/>
              <w:right w:w="108" w:type="dxa"/>
            </w:tcMar>
          </w:tcPr>
          <w:p w:rsidR="00180C8F" w:rsidRPr="009054A6" w:rsidRDefault="00180C8F" w:rsidP="009F390E">
            <w:pPr>
              <w:spacing w:line="264" w:lineRule="auto"/>
              <w:ind w:left="622"/>
              <w:rPr>
                <w:b/>
                <w:sz w:val="23"/>
                <w:szCs w:val="23"/>
              </w:rPr>
            </w:pPr>
            <w:r>
              <w:rPr>
                <w:b/>
                <w:sz w:val="23"/>
                <w:szCs w:val="23"/>
              </w:rPr>
              <w:t>Pārdevējs</w:t>
            </w:r>
            <w:r w:rsidRPr="009054A6">
              <w:rPr>
                <w:b/>
                <w:sz w:val="23"/>
                <w:szCs w:val="23"/>
              </w:rPr>
              <w:t>:</w:t>
            </w:r>
          </w:p>
          <w:p w:rsidR="00180C8F" w:rsidRPr="009054A6" w:rsidRDefault="00180C8F" w:rsidP="009F390E">
            <w:pPr>
              <w:tabs>
                <w:tab w:val="left" w:pos="567"/>
              </w:tabs>
              <w:spacing w:line="264" w:lineRule="auto"/>
              <w:rPr>
                <w:sz w:val="23"/>
                <w:szCs w:val="23"/>
              </w:rPr>
            </w:pPr>
            <w:r>
              <w:rPr>
                <w:sz w:val="23"/>
                <w:szCs w:val="23"/>
              </w:rPr>
              <w:t xml:space="preserve">SIA “AB Medical </w:t>
            </w:r>
            <w:proofErr w:type="spellStart"/>
            <w:r>
              <w:rPr>
                <w:sz w:val="23"/>
                <w:szCs w:val="23"/>
              </w:rPr>
              <w:t>Group</w:t>
            </w:r>
            <w:proofErr w:type="spellEnd"/>
            <w:r>
              <w:rPr>
                <w:sz w:val="23"/>
                <w:szCs w:val="23"/>
              </w:rPr>
              <w:t xml:space="preserve"> </w:t>
            </w:r>
            <w:proofErr w:type="spellStart"/>
            <w:r>
              <w:rPr>
                <w:sz w:val="23"/>
                <w:szCs w:val="23"/>
              </w:rPr>
              <w:t>Riga</w:t>
            </w:r>
            <w:proofErr w:type="spellEnd"/>
            <w:r>
              <w:rPr>
                <w:sz w:val="23"/>
                <w:szCs w:val="23"/>
              </w:rPr>
              <w:t>”</w:t>
            </w:r>
          </w:p>
          <w:p w:rsidR="00180C8F" w:rsidRDefault="00180C8F" w:rsidP="009F390E">
            <w:pPr>
              <w:tabs>
                <w:tab w:val="left" w:pos="567"/>
              </w:tabs>
              <w:spacing w:line="264" w:lineRule="auto"/>
              <w:rPr>
                <w:sz w:val="23"/>
                <w:szCs w:val="23"/>
              </w:rPr>
            </w:pPr>
            <w:proofErr w:type="spellStart"/>
            <w:r>
              <w:rPr>
                <w:sz w:val="23"/>
                <w:szCs w:val="23"/>
              </w:rPr>
              <w:t>Reģ</w:t>
            </w:r>
            <w:proofErr w:type="spellEnd"/>
            <w:r>
              <w:rPr>
                <w:sz w:val="23"/>
                <w:szCs w:val="23"/>
              </w:rPr>
              <w:t>. Nr. 40003373297</w:t>
            </w:r>
          </w:p>
          <w:p w:rsidR="00180C8F" w:rsidRPr="009054A6" w:rsidRDefault="00180C8F" w:rsidP="009F390E">
            <w:pPr>
              <w:tabs>
                <w:tab w:val="left" w:pos="567"/>
              </w:tabs>
              <w:spacing w:line="264" w:lineRule="auto"/>
              <w:rPr>
                <w:sz w:val="23"/>
                <w:szCs w:val="23"/>
              </w:rPr>
            </w:pPr>
          </w:p>
        </w:tc>
      </w:tr>
      <w:tr w:rsidR="00180C8F" w:rsidRPr="00B9778F" w:rsidTr="009F390E">
        <w:trPr>
          <w:trHeight w:val="811"/>
        </w:trPr>
        <w:tc>
          <w:tcPr>
            <w:tcW w:w="4320" w:type="dxa"/>
            <w:shd w:val="clear" w:color="auto" w:fill="auto"/>
            <w:tcMar>
              <w:top w:w="0" w:type="dxa"/>
              <w:left w:w="108" w:type="dxa"/>
              <w:bottom w:w="0" w:type="dxa"/>
              <w:right w:w="108" w:type="dxa"/>
            </w:tcMar>
          </w:tcPr>
          <w:p w:rsidR="00180C8F" w:rsidRPr="00B9778F" w:rsidRDefault="00180C8F" w:rsidP="009F390E">
            <w:pPr>
              <w:rPr>
                <w:i/>
              </w:rPr>
            </w:pPr>
          </w:p>
          <w:p w:rsidR="00180C8F" w:rsidRPr="00B9778F" w:rsidRDefault="00180C8F" w:rsidP="009F390E">
            <w:pPr>
              <w:rPr>
                <w:i/>
              </w:rPr>
            </w:pPr>
            <w:r w:rsidRPr="00B9778F">
              <w:rPr>
                <w:i/>
              </w:rPr>
              <w:t>valdes priekšsēdētāja:</w:t>
            </w:r>
          </w:p>
          <w:p w:rsidR="00180C8F" w:rsidRPr="00B9778F" w:rsidRDefault="00180C8F" w:rsidP="009F390E"/>
          <w:p w:rsidR="00180C8F" w:rsidRPr="00B9778F" w:rsidRDefault="00180C8F" w:rsidP="009F390E">
            <w:r w:rsidRPr="00B9778F">
              <w:t>_____________________________</w:t>
            </w:r>
          </w:p>
          <w:p w:rsidR="00180C8F" w:rsidRPr="00B9778F" w:rsidRDefault="00180C8F" w:rsidP="009F390E">
            <w:pPr>
              <w:ind w:left="2030"/>
            </w:pPr>
            <w:r>
              <w:t>Anita Vaivode</w:t>
            </w:r>
          </w:p>
          <w:p w:rsidR="00180C8F" w:rsidRPr="00B9778F" w:rsidRDefault="00180C8F" w:rsidP="009F390E">
            <w:pPr>
              <w:rPr>
                <w:i/>
              </w:rPr>
            </w:pPr>
            <w:r w:rsidRPr="00B9778F">
              <w:rPr>
                <w:i/>
              </w:rPr>
              <w:t>valdes locekļi:</w:t>
            </w:r>
          </w:p>
          <w:p w:rsidR="00180C8F" w:rsidRPr="00B9778F" w:rsidRDefault="00180C8F" w:rsidP="009F390E"/>
          <w:p w:rsidR="00180C8F" w:rsidRPr="00B9778F" w:rsidRDefault="00180C8F" w:rsidP="009F390E">
            <w:r w:rsidRPr="00B9778F">
              <w:t>_____________________________</w:t>
            </w:r>
          </w:p>
          <w:p w:rsidR="00180C8F" w:rsidRPr="00B9778F" w:rsidRDefault="00180C8F" w:rsidP="009F390E">
            <w:pPr>
              <w:ind w:left="2030"/>
            </w:pPr>
            <w:r w:rsidRPr="00B9778F">
              <w:t>Inese Rantiņa</w:t>
            </w:r>
          </w:p>
          <w:p w:rsidR="00180C8F" w:rsidRPr="00B9778F" w:rsidRDefault="00180C8F" w:rsidP="009F390E"/>
          <w:p w:rsidR="00180C8F" w:rsidRPr="00B9778F" w:rsidRDefault="00180C8F" w:rsidP="009F390E">
            <w:r w:rsidRPr="00B9778F">
              <w:t>_____________________________</w:t>
            </w:r>
          </w:p>
          <w:p w:rsidR="00180C8F" w:rsidRPr="00B9778F" w:rsidRDefault="00180C8F" w:rsidP="009F390E">
            <w:pPr>
              <w:ind w:left="1966"/>
              <w:rPr>
                <w:sz w:val="24"/>
                <w:szCs w:val="24"/>
              </w:rPr>
            </w:pPr>
            <w:r w:rsidRPr="00B9778F">
              <w:t xml:space="preserve"> Modris Ciems</w:t>
            </w:r>
          </w:p>
        </w:tc>
        <w:tc>
          <w:tcPr>
            <w:tcW w:w="4326" w:type="dxa"/>
            <w:shd w:val="clear" w:color="auto" w:fill="auto"/>
            <w:tcMar>
              <w:top w:w="0" w:type="dxa"/>
              <w:left w:w="108" w:type="dxa"/>
              <w:bottom w:w="0" w:type="dxa"/>
              <w:right w:w="108" w:type="dxa"/>
            </w:tcMar>
          </w:tcPr>
          <w:p w:rsidR="00180C8F" w:rsidRPr="00B9778F" w:rsidRDefault="00180C8F" w:rsidP="009F390E">
            <w:pPr>
              <w:tabs>
                <w:tab w:val="left" w:pos="567"/>
              </w:tabs>
              <w:jc w:val="right"/>
              <w:rPr>
                <w:sz w:val="24"/>
                <w:szCs w:val="24"/>
              </w:rPr>
            </w:pPr>
            <w:r w:rsidRPr="00B9778F">
              <w:rPr>
                <w:sz w:val="24"/>
                <w:szCs w:val="24"/>
              </w:rPr>
              <w:t xml:space="preserve">  </w:t>
            </w:r>
          </w:p>
          <w:p w:rsidR="00180C8F" w:rsidRPr="0042267A" w:rsidRDefault="00180C8F" w:rsidP="009F390E">
            <w:pPr>
              <w:tabs>
                <w:tab w:val="left" w:pos="567"/>
              </w:tabs>
              <w:rPr>
                <w:i/>
              </w:rPr>
            </w:pPr>
            <w:r w:rsidRPr="0042267A">
              <w:rPr>
                <w:i/>
              </w:rPr>
              <w:t>valdes loceklis</w:t>
            </w:r>
            <w:r>
              <w:rPr>
                <w:i/>
              </w:rPr>
              <w:t>:</w:t>
            </w:r>
          </w:p>
          <w:p w:rsidR="00180C8F" w:rsidRPr="00B9778F" w:rsidRDefault="00180C8F" w:rsidP="009F390E">
            <w:pPr>
              <w:tabs>
                <w:tab w:val="left" w:pos="567"/>
              </w:tabs>
              <w:jc w:val="right"/>
              <w:rPr>
                <w:sz w:val="24"/>
                <w:szCs w:val="24"/>
              </w:rPr>
            </w:pPr>
          </w:p>
          <w:p w:rsidR="00180C8F" w:rsidRPr="00B9778F" w:rsidRDefault="00180C8F" w:rsidP="009F390E">
            <w:pPr>
              <w:ind w:left="622"/>
              <w:rPr>
                <w:sz w:val="24"/>
                <w:szCs w:val="24"/>
              </w:rPr>
            </w:pPr>
            <w:r w:rsidRPr="00B9778F">
              <w:rPr>
                <w:sz w:val="24"/>
                <w:szCs w:val="24"/>
              </w:rPr>
              <w:t xml:space="preserve">______________________                    </w:t>
            </w:r>
          </w:p>
          <w:p w:rsidR="00180C8F" w:rsidRPr="0042267A" w:rsidRDefault="00180C8F" w:rsidP="009F390E">
            <w:pPr>
              <w:tabs>
                <w:tab w:val="left" w:pos="567"/>
              </w:tabs>
              <w:jc w:val="right"/>
            </w:pPr>
            <w:r w:rsidRPr="0042267A">
              <w:t xml:space="preserve">   Rinalds Krūklis</w:t>
            </w:r>
          </w:p>
          <w:p w:rsidR="00180C8F" w:rsidRPr="00B9778F" w:rsidRDefault="00180C8F" w:rsidP="009F390E">
            <w:pPr>
              <w:tabs>
                <w:tab w:val="left" w:pos="567"/>
              </w:tabs>
              <w:rPr>
                <w:sz w:val="24"/>
                <w:szCs w:val="24"/>
              </w:rPr>
            </w:pPr>
          </w:p>
        </w:tc>
      </w:tr>
    </w:tbl>
    <w:p w:rsidR="00180C8F" w:rsidRPr="00180C8F" w:rsidRDefault="00180C8F">
      <w:pPr>
        <w:rPr>
          <w:sz w:val="23"/>
          <w:szCs w:val="23"/>
        </w:rPr>
      </w:pPr>
    </w:p>
    <w:sectPr w:rsidR="00180C8F" w:rsidRPr="00180C8F" w:rsidSect="00627D77">
      <w:footerReference w:type="default" r:id="rId8"/>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FEC" w:rsidRDefault="00E65FEC" w:rsidP="00843712">
      <w:r>
        <w:separator/>
      </w:r>
    </w:p>
  </w:endnote>
  <w:endnote w:type="continuationSeparator" w:id="0">
    <w:p w:rsidR="00E65FEC" w:rsidRDefault="00E65FEC" w:rsidP="0084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088948"/>
      <w:docPartObj>
        <w:docPartGallery w:val="Page Numbers (Bottom of Page)"/>
        <w:docPartUnique/>
      </w:docPartObj>
    </w:sdtPr>
    <w:sdtEndPr/>
    <w:sdtContent>
      <w:p w:rsidR="00843712" w:rsidRDefault="00843712" w:rsidP="00843712">
        <w:pPr>
          <w:pStyle w:val="Kjene"/>
          <w:jc w:val="center"/>
        </w:pPr>
        <w:r>
          <w:fldChar w:fldCharType="begin"/>
        </w:r>
        <w:r>
          <w:instrText>PAGE   \* MERGEFORMAT</w:instrText>
        </w:r>
        <w:r>
          <w:fldChar w:fldCharType="separate"/>
        </w:r>
        <w:r w:rsidR="00767DD6">
          <w:rPr>
            <w:noProof/>
          </w:rPr>
          <w:t>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FEC" w:rsidRDefault="00E65FEC" w:rsidP="00843712">
      <w:r>
        <w:separator/>
      </w:r>
    </w:p>
  </w:footnote>
  <w:footnote w:type="continuationSeparator" w:id="0">
    <w:p w:rsidR="00E65FEC" w:rsidRDefault="00E65FEC" w:rsidP="008437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D2FFA"/>
    <w:multiLevelType w:val="multilevel"/>
    <w:tmpl w:val="4FE43B76"/>
    <w:lvl w:ilvl="0">
      <w:start w:val="1"/>
      <w:numFmt w:val="decimal"/>
      <w:lvlText w:val="%1."/>
      <w:lvlJc w:val="left"/>
      <w:pPr>
        <w:tabs>
          <w:tab w:val="num" w:pos="2487"/>
        </w:tabs>
        <w:ind w:left="2487"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76"/>
    <w:rsid w:val="00180C8F"/>
    <w:rsid w:val="001C2E2D"/>
    <w:rsid w:val="001E3484"/>
    <w:rsid w:val="001F633B"/>
    <w:rsid w:val="00202BAF"/>
    <w:rsid w:val="003D4C7C"/>
    <w:rsid w:val="0042267A"/>
    <w:rsid w:val="00485A76"/>
    <w:rsid w:val="004E56B4"/>
    <w:rsid w:val="00627D77"/>
    <w:rsid w:val="00731947"/>
    <w:rsid w:val="00767DD6"/>
    <w:rsid w:val="00843712"/>
    <w:rsid w:val="00CC1AE8"/>
    <w:rsid w:val="00D22A85"/>
    <w:rsid w:val="00D4676C"/>
    <w:rsid w:val="00E65FEC"/>
    <w:rsid w:val="00E741FF"/>
    <w:rsid w:val="00F763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B381"/>
  <w15:chartTrackingRefBased/>
  <w15:docId w15:val="{819E113D-1BD8-48F0-9506-37064C18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85A76"/>
    <w:pPr>
      <w:spacing w:after="0" w:line="240" w:lineRule="auto"/>
    </w:pPr>
    <w:rPr>
      <w:rFonts w:eastAsia="Calibri" w:cs="Times New Roman"/>
      <w:sz w:val="20"/>
      <w:szCs w:val="20"/>
      <w:lang w:eastAsia="lv-LV"/>
    </w:rPr>
  </w:style>
  <w:style w:type="paragraph" w:styleId="Virsraksts6">
    <w:name w:val="heading 6"/>
    <w:basedOn w:val="Parastais"/>
    <w:next w:val="Parastais"/>
    <w:link w:val="Virsraksts6Rakstz"/>
    <w:qFormat/>
    <w:rsid w:val="00485A76"/>
    <w:pPr>
      <w:spacing w:before="240" w:after="60"/>
      <w:outlineLvl w:val="5"/>
    </w:pPr>
    <w:rPr>
      <w:rFonts w:ascii="Calibri" w:eastAsia="Times New Roman" w:hAnsi="Calibri"/>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6Rakstz">
    <w:name w:val="Virsraksts 6 Rakstz."/>
    <w:basedOn w:val="Noklusjumarindkopasfonts"/>
    <w:link w:val="Virsraksts6"/>
    <w:rsid w:val="00485A76"/>
    <w:rPr>
      <w:rFonts w:ascii="Calibri" w:eastAsia="Times New Roman" w:hAnsi="Calibri" w:cs="Times New Roman"/>
      <w:b/>
      <w:bCs/>
      <w:kern w:val="1"/>
      <w:sz w:val="22"/>
      <w:szCs w:val="22"/>
      <w:lang w:eastAsia="ar-SA"/>
    </w:rPr>
  </w:style>
  <w:style w:type="paragraph" w:customStyle="1" w:styleId="Parastais">
    <w:name w:val="Parastais"/>
    <w:qFormat/>
    <w:rsid w:val="00485A76"/>
    <w:pPr>
      <w:widowControl w:val="0"/>
      <w:suppressAutoHyphens/>
      <w:spacing w:after="0" w:line="240" w:lineRule="auto"/>
    </w:pPr>
    <w:rPr>
      <w:rFonts w:eastAsia="Arial Unicode MS" w:cs="Times New Roman"/>
      <w:kern w:val="1"/>
      <w:lang w:eastAsia="ar-SA"/>
    </w:rPr>
  </w:style>
  <w:style w:type="paragraph" w:styleId="Sarakstarindkopa">
    <w:name w:val="List Paragraph"/>
    <w:aliases w:val="Strip,H&amp;P List Paragraph,2,Colorful List - Accent 12,Syle 1,Normal bullet 2,Bullet list"/>
    <w:basedOn w:val="Parastais"/>
    <w:link w:val="SarakstarindkopaRakstz"/>
    <w:qFormat/>
    <w:rsid w:val="00485A76"/>
    <w:pPr>
      <w:ind w:left="720"/>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85A76"/>
    <w:rPr>
      <w:rFonts w:eastAsia="Arial Unicode MS" w:cs="Times New Roman"/>
      <w:kern w:val="1"/>
      <w:lang w:eastAsia="ar-SA"/>
    </w:rPr>
  </w:style>
  <w:style w:type="character" w:styleId="Hipersaite">
    <w:name w:val="Hyperlink"/>
    <w:basedOn w:val="Noklusjumarindkopasfonts"/>
    <w:uiPriority w:val="99"/>
    <w:unhideWhenUsed/>
    <w:rsid w:val="001C2E2D"/>
    <w:rPr>
      <w:color w:val="0563C1" w:themeColor="hyperlink"/>
      <w:u w:val="single"/>
    </w:rPr>
  </w:style>
  <w:style w:type="paragraph" w:styleId="Galvene">
    <w:name w:val="header"/>
    <w:basedOn w:val="Parasts"/>
    <w:link w:val="GalveneRakstz"/>
    <w:uiPriority w:val="99"/>
    <w:unhideWhenUsed/>
    <w:rsid w:val="00843712"/>
    <w:pPr>
      <w:tabs>
        <w:tab w:val="center" w:pos="4153"/>
        <w:tab w:val="right" w:pos="8306"/>
      </w:tabs>
    </w:pPr>
  </w:style>
  <w:style w:type="character" w:customStyle="1" w:styleId="GalveneRakstz">
    <w:name w:val="Galvene Rakstz."/>
    <w:basedOn w:val="Noklusjumarindkopasfonts"/>
    <w:link w:val="Galvene"/>
    <w:uiPriority w:val="99"/>
    <w:rsid w:val="00843712"/>
    <w:rPr>
      <w:rFonts w:eastAsia="Calibri" w:cs="Times New Roman"/>
      <w:sz w:val="20"/>
      <w:szCs w:val="20"/>
      <w:lang w:eastAsia="lv-LV"/>
    </w:rPr>
  </w:style>
  <w:style w:type="paragraph" w:styleId="Kjene">
    <w:name w:val="footer"/>
    <w:basedOn w:val="Parasts"/>
    <w:link w:val="KjeneRakstz"/>
    <w:uiPriority w:val="99"/>
    <w:unhideWhenUsed/>
    <w:rsid w:val="00843712"/>
    <w:pPr>
      <w:tabs>
        <w:tab w:val="center" w:pos="4153"/>
        <w:tab w:val="right" w:pos="8306"/>
      </w:tabs>
    </w:pPr>
  </w:style>
  <w:style w:type="character" w:customStyle="1" w:styleId="KjeneRakstz">
    <w:name w:val="Kājene Rakstz."/>
    <w:basedOn w:val="Noklusjumarindkopasfonts"/>
    <w:link w:val="Kjene"/>
    <w:uiPriority w:val="99"/>
    <w:rsid w:val="00843712"/>
    <w:rPr>
      <w:rFonts w:eastAsia="Calibri"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lze.neparte@to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6</Pages>
  <Words>10207</Words>
  <Characters>5818</Characters>
  <Application>Microsoft Office Word</Application>
  <DocSecurity>0</DocSecurity>
  <Lines>48</Lines>
  <Paragraphs>31</Paragraphs>
  <ScaleCrop>false</ScaleCrop>
  <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Vīksna</dc:creator>
  <cp:keywords/>
  <dc:description/>
  <cp:lastModifiedBy>Vineta Vīksna</cp:lastModifiedBy>
  <cp:revision>14</cp:revision>
  <dcterms:created xsi:type="dcterms:W3CDTF">2019-01-07T09:34:00Z</dcterms:created>
  <dcterms:modified xsi:type="dcterms:W3CDTF">2019-01-11T12:27:00Z</dcterms:modified>
</cp:coreProperties>
</file>