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47" w:rsidRPr="00A84690" w:rsidRDefault="00CD193E" w:rsidP="001A6B47">
      <w:pPr>
        <w:jc w:val="center"/>
        <w:rPr>
          <w:b/>
        </w:rPr>
      </w:pPr>
      <w:r>
        <w:rPr>
          <w:b/>
        </w:rPr>
        <w:t>Iepirkuma līgums Nr. 01 – 29/397</w:t>
      </w:r>
    </w:p>
    <w:p w:rsidR="001A6B47" w:rsidRPr="00A84690" w:rsidRDefault="001A6B47" w:rsidP="001A6B47">
      <w:pPr>
        <w:jc w:val="center"/>
      </w:pPr>
    </w:p>
    <w:p w:rsidR="001A6B47" w:rsidRPr="00A84690" w:rsidRDefault="001A6B47" w:rsidP="001A6B47">
      <w:pPr>
        <w:jc w:val="both"/>
      </w:pPr>
      <w:r w:rsidRPr="00A84690">
        <w:t xml:space="preserve">Rīgā, 2018. gada </w:t>
      </w:r>
      <w:r w:rsidR="00CD193E">
        <w:t>04. decembrī</w:t>
      </w:r>
    </w:p>
    <w:p w:rsidR="001A6B47" w:rsidRPr="00A84690" w:rsidRDefault="001A6B47" w:rsidP="001A6B47">
      <w:pPr>
        <w:jc w:val="both"/>
      </w:pPr>
    </w:p>
    <w:p w:rsidR="001A6B47" w:rsidRPr="00A84690" w:rsidRDefault="001A6B47" w:rsidP="001A6B47">
      <w:pPr>
        <w:spacing w:line="280" w:lineRule="atLeast"/>
        <w:jc w:val="both"/>
      </w:pPr>
      <w:r w:rsidRPr="00A84690">
        <w:t xml:space="preserve">Valsts sabiedrība ar ierobežotu atbildību </w:t>
      </w:r>
      <w:r w:rsidRPr="00FB5AED">
        <w:rPr>
          <w:b/>
          <w:bCs/>
          <w:iCs/>
        </w:rPr>
        <w:t>“Traumatoloģijas un ortopēdijas slimnīca”</w:t>
      </w:r>
      <w:r w:rsidRPr="00FB5AED">
        <w:t>,</w:t>
      </w:r>
      <w:r w:rsidRPr="00A84690">
        <w:t xml:space="preserve"> reģistrācijas Nr. 40003410729, turpmāk saukta </w:t>
      </w:r>
      <w:r w:rsidRPr="00A84690">
        <w:rPr>
          <w:caps/>
        </w:rPr>
        <w:t>P</w:t>
      </w:r>
      <w:r w:rsidRPr="00A84690">
        <w:t>asūtītājs vai Slimnīca, tās valdes priekšsēdētājas Anitas Vaivodes un valdes locekles Ineses Rantiņas un valdes locekļa Modra Ciema personās, kuri darbojas pamatojoties uz Statūtiem, no vienas puses, un</w:t>
      </w:r>
    </w:p>
    <w:p w:rsidR="001A6B47" w:rsidRPr="00A84690" w:rsidRDefault="00FB5AED" w:rsidP="001A6B47">
      <w:pPr>
        <w:spacing w:line="280" w:lineRule="atLeast"/>
        <w:jc w:val="both"/>
      </w:pPr>
      <w:r w:rsidRPr="00FB5AED">
        <w:rPr>
          <w:b/>
        </w:rPr>
        <w:t>SIA “Aleks un V”</w:t>
      </w:r>
      <w:r w:rsidR="001A6B47" w:rsidRPr="00A84690">
        <w:t xml:space="preserve">, reģistrācijas Nr. </w:t>
      </w:r>
      <w:r w:rsidR="002E5F1C">
        <w:t>40003357396</w:t>
      </w:r>
      <w:r w:rsidR="001A6B47" w:rsidRPr="00A84690">
        <w:t xml:space="preserve">, turpmāk – </w:t>
      </w:r>
      <w:r w:rsidR="001A6B47" w:rsidRPr="00A84690">
        <w:rPr>
          <w:caps/>
        </w:rPr>
        <w:t>I</w:t>
      </w:r>
      <w:r w:rsidR="001A6B47" w:rsidRPr="00A84690">
        <w:t xml:space="preserve">zpildītājs, tās </w:t>
      </w:r>
      <w:r w:rsidR="002E5F1C">
        <w:t xml:space="preserve">valdes locekļa Igora </w:t>
      </w:r>
      <w:proofErr w:type="spellStart"/>
      <w:r w:rsidR="002E5F1C">
        <w:t>Bulatova</w:t>
      </w:r>
      <w:proofErr w:type="spellEnd"/>
      <w:r w:rsidR="001A6B47" w:rsidRPr="00A84690">
        <w:t xml:space="preserve"> personā, kurš rīkojas uz </w:t>
      </w:r>
      <w:r w:rsidR="002E5F1C">
        <w:t>statūtu</w:t>
      </w:r>
      <w:r w:rsidR="001A6B47" w:rsidRPr="00A84690">
        <w:t xml:space="preserve"> pamata, no otras puses, abi kopā turpmāk </w:t>
      </w:r>
      <w:r w:rsidR="001A6B47" w:rsidRPr="00A84690">
        <w:rPr>
          <w:caps/>
        </w:rPr>
        <w:t>L</w:t>
      </w:r>
      <w:r w:rsidR="001A6B47" w:rsidRPr="00A84690">
        <w:t xml:space="preserve">īdzēji, pastāvot pilnīgai vienprātībai, bez viltus, maldiem un spaidiem, saskaņā ar Publisko iepirkumu likumu un atklātu konkursu </w:t>
      </w:r>
      <w:r w:rsidR="001A6B47" w:rsidRPr="00A84690">
        <w:rPr>
          <w:b/>
          <w:bCs/>
        </w:rPr>
        <w:t>„Par tiesībām sniegt pacientu ēdināšanas pakalpojumu – gatavā ēdiena piegāde VSIA „Traumatoloģijas un ortopēdijas slimnīca” pacientiem”</w:t>
      </w:r>
      <w:r w:rsidR="001A6B47" w:rsidRPr="00A84690">
        <w:rPr>
          <w:bCs/>
        </w:rPr>
        <w:t xml:space="preserve">,  identifikācijas Nr. VSIA TOS 2018/22K, </w:t>
      </w:r>
      <w:r w:rsidR="001A6B47" w:rsidRPr="00A84690">
        <w:t>noslēdza šādu līgumu, turpmāk – Līgums:</w:t>
      </w:r>
    </w:p>
    <w:p w:rsidR="001A6B47" w:rsidRPr="00A84690" w:rsidRDefault="001A6B47" w:rsidP="001A6B47">
      <w:pPr>
        <w:spacing w:line="280" w:lineRule="atLeast"/>
        <w:jc w:val="both"/>
        <w:rPr>
          <w:bCs/>
        </w:rPr>
      </w:pPr>
    </w:p>
    <w:p w:rsidR="001A6B47" w:rsidRPr="00A84690" w:rsidRDefault="001A6B47" w:rsidP="001A6B47">
      <w:pPr>
        <w:pStyle w:val="Pamatteksts4"/>
        <w:numPr>
          <w:ilvl w:val="0"/>
          <w:numId w:val="1"/>
        </w:numPr>
        <w:shd w:val="clear" w:color="auto" w:fill="auto"/>
        <w:tabs>
          <w:tab w:val="left" w:pos="364"/>
        </w:tabs>
        <w:spacing w:after="120" w:line="280" w:lineRule="atLeast"/>
        <w:ind w:left="584" w:hanging="561"/>
        <w:rPr>
          <w:b/>
          <w:sz w:val="24"/>
          <w:szCs w:val="24"/>
        </w:rPr>
      </w:pPr>
      <w:r w:rsidRPr="00A84690">
        <w:rPr>
          <w:b/>
          <w:sz w:val="24"/>
          <w:szCs w:val="24"/>
        </w:rPr>
        <w:t>Līguma priekšmets</w:t>
      </w:r>
    </w:p>
    <w:p w:rsidR="001A6B47" w:rsidRPr="00A84690" w:rsidRDefault="001A6B47" w:rsidP="001A6B47">
      <w:pPr>
        <w:pStyle w:val="Pamatteksts4"/>
        <w:numPr>
          <w:ilvl w:val="1"/>
          <w:numId w:val="1"/>
        </w:numPr>
        <w:shd w:val="clear" w:color="auto" w:fill="auto"/>
        <w:spacing w:after="0" w:line="280" w:lineRule="atLeast"/>
        <w:ind w:left="580" w:right="20" w:hanging="560"/>
        <w:jc w:val="both"/>
        <w:rPr>
          <w:sz w:val="24"/>
          <w:szCs w:val="24"/>
        </w:rPr>
      </w:pPr>
      <w:r w:rsidRPr="00A84690">
        <w:rPr>
          <w:sz w:val="24"/>
          <w:szCs w:val="24"/>
        </w:rPr>
        <w:t xml:space="preserve">Pasūtītājs </w:t>
      </w:r>
      <w:proofErr w:type="spellStart"/>
      <w:r w:rsidRPr="00A84690">
        <w:rPr>
          <w:sz w:val="24"/>
          <w:szCs w:val="24"/>
        </w:rPr>
        <w:t>pasūta</w:t>
      </w:r>
      <w:proofErr w:type="spellEnd"/>
      <w:r w:rsidRPr="00A84690">
        <w:rPr>
          <w:sz w:val="24"/>
          <w:szCs w:val="24"/>
        </w:rPr>
        <w:t xml:space="preserve"> un apmaksā, bet Izpildītājs saskaņā ar šī Līguma noteikumiem nodrošina gatavā ēdiena piegādi, turpmāk tekstā – Pakalpojums, Pasūtītāja pacientiem, turpmāk tekstā </w:t>
      </w:r>
      <w:r w:rsidRPr="00A84690">
        <w:rPr>
          <w:i/>
          <w:sz w:val="24"/>
          <w:szCs w:val="24"/>
        </w:rPr>
        <w:t xml:space="preserve">– </w:t>
      </w:r>
      <w:r w:rsidRPr="00A84690">
        <w:rPr>
          <w:rStyle w:val="BodytextItalic"/>
          <w:sz w:val="24"/>
          <w:szCs w:val="24"/>
        </w:rPr>
        <w:t>Klienti, saskaņā ar šo Līgumu un tā pielikumiem.</w:t>
      </w:r>
    </w:p>
    <w:p w:rsidR="001A6B47" w:rsidRPr="00A84690" w:rsidRDefault="001A6B47" w:rsidP="001A6B47">
      <w:pPr>
        <w:pStyle w:val="Pamatteksts4"/>
        <w:numPr>
          <w:ilvl w:val="1"/>
          <w:numId w:val="1"/>
        </w:numPr>
        <w:shd w:val="clear" w:color="auto" w:fill="auto"/>
        <w:spacing w:after="0" w:line="280" w:lineRule="atLeast"/>
        <w:ind w:left="580" w:right="20" w:hanging="560"/>
        <w:jc w:val="both"/>
        <w:rPr>
          <w:sz w:val="24"/>
          <w:szCs w:val="24"/>
        </w:rPr>
      </w:pPr>
      <w:r w:rsidRPr="00A84690">
        <w:rPr>
          <w:sz w:val="24"/>
          <w:szCs w:val="24"/>
        </w:rPr>
        <w:t>Izpildītājs nodrošina gatavā ēdiena nogādāšanu līdz Slimnīcas nodaļām, un netīro trauku savākšanu no Slimnīcas nodaļām, Rīgā, Duntes ielā 22.</w:t>
      </w:r>
    </w:p>
    <w:p w:rsidR="001A6B47" w:rsidRPr="00A84690" w:rsidRDefault="001A6B47" w:rsidP="001A6B47">
      <w:pPr>
        <w:pStyle w:val="Pamatteksts4"/>
        <w:numPr>
          <w:ilvl w:val="1"/>
          <w:numId w:val="1"/>
        </w:numPr>
        <w:shd w:val="clear" w:color="auto" w:fill="auto"/>
        <w:spacing w:after="0" w:line="280" w:lineRule="atLeast"/>
        <w:ind w:left="580" w:right="20" w:hanging="560"/>
        <w:jc w:val="both"/>
        <w:rPr>
          <w:sz w:val="24"/>
          <w:szCs w:val="24"/>
        </w:rPr>
      </w:pPr>
      <w:r w:rsidRPr="00A84690">
        <w:rPr>
          <w:sz w:val="24"/>
          <w:szCs w:val="24"/>
        </w:rPr>
        <w:t>Izpildītājs apņemas nodrošināt Pakalpojumu saskaņā ar Pielikumu Nr. 1 “Ēdināšanas pakalpojumu izmaksas” un Pielikumu Nr. 2 “Tehniskais piedāvājums”, kas ir šī Līguma neatņemamas sastāvdaļas.</w:t>
      </w:r>
    </w:p>
    <w:p w:rsidR="001A6B47" w:rsidRPr="00A84690" w:rsidRDefault="001A6B47" w:rsidP="001A6B47">
      <w:pPr>
        <w:pStyle w:val="Pamatteksts4"/>
        <w:numPr>
          <w:ilvl w:val="1"/>
          <w:numId w:val="1"/>
        </w:numPr>
        <w:shd w:val="clear" w:color="auto" w:fill="auto"/>
        <w:spacing w:after="0" w:line="280" w:lineRule="atLeast"/>
        <w:ind w:left="580" w:right="20" w:hanging="560"/>
        <w:jc w:val="both"/>
        <w:rPr>
          <w:sz w:val="24"/>
          <w:szCs w:val="24"/>
        </w:rPr>
      </w:pPr>
      <w:r w:rsidRPr="00A84690">
        <w:rPr>
          <w:sz w:val="24"/>
          <w:szCs w:val="24"/>
        </w:rPr>
        <w:t>Pasūtītājs šajā Līgumā noteiktajā kārtībā un apmērā samaksā Izpildītājam par Klientiem sniegtajiem Pakalpojumiem.</w:t>
      </w:r>
    </w:p>
    <w:p w:rsidR="001A6B47" w:rsidRPr="00A84690" w:rsidRDefault="001A6B47" w:rsidP="001A6B47">
      <w:pPr>
        <w:pStyle w:val="Pamatteksts4"/>
        <w:numPr>
          <w:ilvl w:val="1"/>
          <w:numId w:val="1"/>
        </w:numPr>
        <w:shd w:val="clear" w:color="auto" w:fill="auto"/>
        <w:spacing w:after="0" w:line="280" w:lineRule="atLeast"/>
        <w:ind w:left="580" w:hanging="560"/>
        <w:jc w:val="both"/>
        <w:rPr>
          <w:sz w:val="24"/>
          <w:szCs w:val="24"/>
        </w:rPr>
      </w:pPr>
      <w:r w:rsidRPr="00A84690">
        <w:rPr>
          <w:sz w:val="24"/>
          <w:szCs w:val="24"/>
        </w:rPr>
        <w:t>Klientu skaitu Izpildītājam norāda Pasūtītājs šajā Līgumā noteiktajā kārtībā.</w:t>
      </w:r>
    </w:p>
    <w:p w:rsidR="001A6B47" w:rsidRPr="00A84690" w:rsidRDefault="001A6B47" w:rsidP="001A6B47">
      <w:pPr>
        <w:pStyle w:val="Pamatteksts4"/>
        <w:numPr>
          <w:ilvl w:val="1"/>
          <w:numId w:val="1"/>
        </w:numPr>
        <w:shd w:val="clear" w:color="auto" w:fill="auto"/>
        <w:spacing w:after="0" w:line="280" w:lineRule="atLeast"/>
        <w:ind w:left="580" w:right="20" w:hanging="560"/>
        <w:jc w:val="both"/>
        <w:rPr>
          <w:sz w:val="24"/>
          <w:szCs w:val="24"/>
        </w:rPr>
      </w:pPr>
      <w:r w:rsidRPr="00A84690">
        <w:rPr>
          <w:sz w:val="24"/>
          <w:szCs w:val="24"/>
        </w:rPr>
        <w:t>Izpildītājs apņemas sniegt Pakalpojumu ar savu darbaspēku, saviem materiāliem un saviem darbarīkiem, kas nepieciešami Pakalpojuma veikšanai, saskaņā ar Līgumu, Līguma pielikumiem  un Latvijas Republikā spēkā esošajiem normatīvajiem aktiem.</w:t>
      </w:r>
    </w:p>
    <w:p w:rsidR="001A6B47" w:rsidRPr="00A84690" w:rsidRDefault="001A6B47" w:rsidP="001A6B47">
      <w:pPr>
        <w:pStyle w:val="Pamatteksts4"/>
        <w:numPr>
          <w:ilvl w:val="1"/>
          <w:numId w:val="1"/>
        </w:numPr>
        <w:shd w:val="clear" w:color="auto" w:fill="auto"/>
        <w:spacing w:after="0" w:line="280" w:lineRule="atLeast"/>
        <w:ind w:left="580" w:right="20" w:hanging="580"/>
        <w:jc w:val="both"/>
        <w:rPr>
          <w:sz w:val="24"/>
          <w:szCs w:val="24"/>
        </w:rPr>
      </w:pPr>
      <w:r w:rsidRPr="00A84690">
        <w:rPr>
          <w:sz w:val="24"/>
          <w:szCs w:val="24"/>
        </w:rPr>
        <w:t>Pakalpojuma neatbilstību Līguma noteikumiem un kvalitātes prasībām apliecina kontrolējošo institūciju (t.sk., Pārtikas un veterinārā dienesta) dokuments, vai arī Pasūtītāja sastādīts akts, kuru paraksta Pasūtītāja pārstāvis un Izpildītāja pārstāvis.</w:t>
      </w:r>
    </w:p>
    <w:p w:rsidR="001A6B47" w:rsidRPr="00A84690" w:rsidRDefault="001A6B47" w:rsidP="001A6B47">
      <w:pPr>
        <w:pStyle w:val="Pamatteksts4"/>
        <w:shd w:val="clear" w:color="auto" w:fill="auto"/>
        <w:spacing w:after="0" w:line="280" w:lineRule="atLeast"/>
        <w:ind w:left="580" w:right="20" w:firstLine="0"/>
        <w:jc w:val="both"/>
        <w:rPr>
          <w:sz w:val="24"/>
          <w:szCs w:val="24"/>
        </w:rPr>
      </w:pPr>
    </w:p>
    <w:p w:rsidR="001A6B47" w:rsidRPr="00A84690" w:rsidRDefault="001A6B47" w:rsidP="001A6B47">
      <w:pPr>
        <w:numPr>
          <w:ilvl w:val="0"/>
          <w:numId w:val="1"/>
        </w:numPr>
        <w:spacing w:after="120"/>
        <w:ind w:left="357" w:hanging="357"/>
        <w:jc w:val="center"/>
        <w:rPr>
          <w:b/>
        </w:rPr>
      </w:pPr>
      <w:r w:rsidRPr="00A84690">
        <w:rPr>
          <w:b/>
        </w:rPr>
        <w:t>Gatavā ēdiena pieņemšana – nodošana</w:t>
      </w:r>
    </w:p>
    <w:p w:rsidR="001A6B47" w:rsidRPr="00A84690" w:rsidRDefault="001A6B47" w:rsidP="001A6B47">
      <w:pPr>
        <w:numPr>
          <w:ilvl w:val="1"/>
          <w:numId w:val="1"/>
        </w:numPr>
        <w:ind w:left="567" w:right="-1" w:hanging="567"/>
        <w:jc w:val="both"/>
      </w:pPr>
      <w:r w:rsidRPr="00A84690">
        <w:t>Par gatavā ēdiena piegādes brīdi tiek uzskatīta diena un stunda, kad Izpildītājs nodod Pasūtītāja atbildīgajiem darbiniekiem (bufetniecēm) gatavo ēdienu, kuri paraksta Izpildītāja sagatavotos attiecīgos pieņemšanas – nodošanas aktus.</w:t>
      </w:r>
    </w:p>
    <w:p w:rsidR="001A6B47" w:rsidRPr="00A84690" w:rsidRDefault="001A6B47" w:rsidP="001A6B47">
      <w:pPr>
        <w:numPr>
          <w:ilvl w:val="1"/>
          <w:numId w:val="1"/>
        </w:numPr>
        <w:ind w:left="567" w:right="-1" w:hanging="567"/>
        <w:jc w:val="both"/>
      </w:pPr>
      <w:r w:rsidRPr="00A84690">
        <w:t xml:space="preserve">Ja Izpildītājs noteiktajā termiņā un vietā gatavo ēdienu (visu vai daļu no piegādājamās ēdiena partijas) nav piegādājis un/ vai piegādājis nekvalitatīvu gatavo ēdienu, tad </w:t>
      </w:r>
      <w:proofErr w:type="spellStart"/>
      <w:r w:rsidRPr="00A84690">
        <w:t>rakstveidā</w:t>
      </w:r>
      <w:proofErr w:type="spellEnd"/>
      <w:r w:rsidRPr="00A84690">
        <w:t xml:space="preserve"> tiek sastādīts defekta akts divos eksemplāros, kurā Pasūtītājs norāda atklātos trūkumus.</w:t>
      </w:r>
    </w:p>
    <w:p w:rsidR="001A6B47" w:rsidRPr="00A84690" w:rsidRDefault="001A6B47" w:rsidP="001A6B47">
      <w:pPr>
        <w:numPr>
          <w:ilvl w:val="1"/>
          <w:numId w:val="1"/>
        </w:numPr>
        <w:ind w:left="567" w:right="-1" w:hanging="567"/>
        <w:jc w:val="both"/>
      </w:pPr>
      <w:r w:rsidRPr="00A84690">
        <w:t>Defekta aktu noformē un paraksta Izpildītāja un Pasūtītāja pārstāvji 1 (vienas) darba dienas laikā. Ja Izpildītāja pārstāvji atsakās vai izvairās parakstīt defekta aktu, tas konstatējams ar divu liecinieku parakstiem, kas var būt Pasūtītāja darbinieki.</w:t>
      </w:r>
    </w:p>
    <w:p w:rsidR="001A6B47" w:rsidRPr="00A84690" w:rsidRDefault="001A6B47" w:rsidP="001A6B47">
      <w:pPr>
        <w:pStyle w:val="Pamatteksts4"/>
        <w:shd w:val="clear" w:color="auto" w:fill="auto"/>
        <w:spacing w:after="0" w:line="280" w:lineRule="atLeast"/>
        <w:ind w:right="20" w:firstLine="0"/>
        <w:jc w:val="both"/>
        <w:rPr>
          <w:sz w:val="24"/>
          <w:szCs w:val="24"/>
        </w:rPr>
      </w:pPr>
    </w:p>
    <w:p w:rsidR="001A6B47" w:rsidRPr="00A84690" w:rsidRDefault="001A6B47" w:rsidP="001A6B47">
      <w:pPr>
        <w:pStyle w:val="Heading10"/>
        <w:keepNext/>
        <w:keepLines/>
        <w:numPr>
          <w:ilvl w:val="0"/>
          <w:numId w:val="1"/>
        </w:numPr>
        <w:shd w:val="clear" w:color="auto" w:fill="auto"/>
        <w:tabs>
          <w:tab w:val="left" w:pos="375"/>
        </w:tabs>
        <w:spacing w:before="0" w:after="120" w:line="280" w:lineRule="atLeast"/>
        <w:ind w:left="584" w:hanging="561"/>
        <w:jc w:val="center"/>
        <w:rPr>
          <w:b/>
          <w:sz w:val="24"/>
          <w:szCs w:val="24"/>
        </w:rPr>
      </w:pPr>
      <w:bookmarkStart w:id="0" w:name="bookmark0"/>
      <w:r w:rsidRPr="00A84690">
        <w:rPr>
          <w:b/>
          <w:sz w:val="24"/>
          <w:szCs w:val="24"/>
        </w:rPr>
        <w:t>Izpildītāja pienākumi un tiesības.</w:t>
      </w:r>
      <w:bookmarkEnd w:id="0"/>
    </w:p>
    <w:p w:rsidR="001A6B47" w:rsidRPr="00A84690" w:rsidRDefault="001A6B47" w:rsidP="001A6B47">
      <w:pPr>
        <w:pStyle w:val="Pamatteksts4"/>
        <w:numPr>
          <w:ilvl w:val="1"/>
          <w:numId w:val="1"/>
        </w:numPr>
        <w:shd w:val="clear" w:color="auto" w:fill="auto"/>
        <w:spacing w:after="0" w:line="280" w:lineRule="atLeast"/>
        <w:ind w:left="578" w:right="23" w:hanging="560"/>
        <w:jc w:val="both"/>
        <w:rPr>
          <w:sz w:val="24"/>
          <w:szCs w:val="24"/>
        </w:rPr>
      </w:pPr>
      <w:r w:rsidRPr="00A84690">
        <w:rPr>
          <w:sz w:val="24"/>
          <w:szCs w:val="24"/>
        </w:rPr>
        <w:t>Nodrošināt Klientiem paredzēto Pakalpojumu katru dienu (ieskaitot brīvdienas un svētku dienas), ievērojot Tehniskajā piedāvājumā norādītos piegādes laikus, no Izpildītāja kvalitatīviem pārtikas produktiem, izmantojot savu inventāru un personālu.</w:t>
      </w:r>
    </w:p>
    <w:p w:rsidR="001A6B47" w:rsidRPr="00A84690" w:rsidRDefault="001A6B47" w:rsidP="001A6B47">
      <w:pPr>
        <w:pStyle w:val="Pamatteksts4"/>
        <w:numPr>
          <w:ilvl w:val="1"/>
          <w:numId w:val="1"/>
        </w:numPr>
        <w:shd w:val="clear" w:color="auto" w:fill="auto"/>
        <w:tabs>
          <w:tab w:val="left" w:pos="567"/>
          <w:tab w:val="left" w:pos="1156"/>
        </w:tabs>
        <w:spacing w:after="0" w:line="280" w:lineRule="atLeast"/>
        <w:ind w:left="578" w:right="23" w:hanging="580"/>
        <w:jc w:val="both"/>
        <w:rPr>
          <w:sz w:val="24"/>
          <w:szCs w:val="24"/>
        </w:rPr>
      </w:pPr>
      <w:r w:rsidRPr="00A84690">
        <w:rPr>
          <w:sz w:val="24"/>
          <w:szCs w:val="24"/>
        </w:rPr>
        <w:t>Nodrošināt gatavā ēdiena nogādāšanu līdz Klientiem Slimnīcas nodaļās, un netīro trauku savākšana no Slimnīcas nodaļām, Rīgā, Duntes ielā 22.</w:t>
      </w:r>
    </w:p>
    <w:p w:rsidR="001A6B47" w:rsidRPr="00A84690" w:rsidRDefault="001A6B47" w:rsidP="001A6B47">
      <w:pPr>
        <w:pStyle w:val="Pamatteksts4"/>
        <w:numPr>
          <w:ilvl w:val="1"/>
          <w:numId w:val="1"/>
        </w:numPr>
        <w:shd w:val="clear" w:color="auto" w:fill="auto"/>
        <w:tabs>
          <w:tab w:val="left" w:pos="543"/>
        </w:tabs>
        <w:spacing w:after="0" w:line="280" w:lineRule="atLeast"/>
        <w:ind w:left="578" w:right="23" w:hanging="560"/>
        <w:jc w:val="both"/>
        <w:rPr>
          <w:sz w:val="24"/>
          <w:szCs w:val="24"/>
        </w:rPr>
      </w:pPr>
      <w:r w:rsidRPr="00A84690">
        <w:rPr>
          <w:sz w:val="24"/>
          <w:szCs w:val="24"/>
        </w:rPr>
        <w:lastRenderedPageBreak/>
        <w:t>Nodrošināt vienas porcijas atbilstību iepirkuma procedūras dokumentācijā noteiktajām prasībām, 2012. gada 13. marta Ministru kabineta noteikumiem Nr.172 “Noteikumi par uztura normām izglītības iestāžu izglītojamiem, sociālās aprūpes un sociālās rehabilitācijas institūciju klientiem un ārstniecības iestāžu pacientiem” un Tehniskajam piedāvājumam.</w:t>
      </w:r>
    </w:p>
    <w:p w:rsidR="001A6B47" w:rsidRPr="00A84690" w:rsidRDefault="001A6B47" w:rsidP="001A6B47">
      <w:pPr>
        <w:pStyle w:val="Pamatteksts4"/>
        <w:numPr>
          <w:ilvl w:val="1"/>
          <w:numId w:val="1"/>
        </w:numPr>
        <w:shd w:val="clear" w:color="auto" w:fill="auto"/>
        <w:tabs>
          <w:tab w:val="left" w:pos="543"/>
        </w:tabs>
        <w:spacing w:after="0" w:line="280" w:lineRule="atLeast"/>
        <w:ind w:left="580" w:right="20" w:hanging="560"/>
        <w:jc w:val="both"/>
        <w:rPr>
          <w:sz w:val="24"/>
          <w:szCs w:val="24"/>
        </w:rPr>
      </w:pPr>
      <w:r w:rsidRPr="00A84690">
        <w:rPr>
          <w:sz w:val="24"/>
          <w:szCs w:val="24"/>
        </w:rPr>
        <w:t>Nodrošināt Pakalpojumus atbilstoši Pasūtītāja norādītajai ārstnieciskajai diētai vai citām prasībām tiem Klientiem, kuriem nepieciešama ārsta nozīmētā speciālā ēdināšana.</w:t>
      </w:r>
    </w:p>
    <w:p w:rsidR="001A6B47" w:rsidRPr="00A84690" w:rsidRDefault="001A6B47" w:rsidP="001A6B47">
      <w:pPr>
        <w:pStyle w:val="Pamatteksts4"/>
        <w:numPr>
          <w:ilvl w:val="1"/>
          <w:numId w:val="1"/>
        </w:numPr>
        <w:shd w:val="clear" w:color="auto" w:fill="auto"/>
        <w:tabs>
          <w:tab w:val="left" w:pos="543"/>
        </w:tabs>
        <w:spacing w:after="0" w:line="280" w:lineRule="atLeast"/>
        <w:ind w:left="580" w:right="20" w:hanging="560"/>
        <w:jc w:val="both"/>
        <w:rPr>
          <w:sz w:val="24"/>
          <w:szCs w:val="24"/>
        </w:rPr>
      </w:pPr>
      <w:r w:rsidRPr="00A84690">
        <w:rPr>
          <w:sz w:val="24"/>
          <w:szCs w:val="24"/>
        </w:rPr>
        <w:t>Nodrošināt ēdienkartes izmaiņas ne retāk kā reizi 7 (septiņās) dienās - no pirmdienas līdz svētdienai. Visas izmaiņas Izpildītāja Diētas/Uztura speciālists saskaņo ar Pasūtītāja kontaktpersonu, kas norādīta Līguma 10.11.punktā.</w:t>
      </w:r>
    </w:p>
    <w:p w:rsidR="001A6B47" w:rsidRPr="00A84690" w:rsidRDefault="001A6B47" w:rsidP="001A6B47">
      <w:pPr>
        <w:pStyle w:val="Pamatteksts4"/>
        <w:numPr>
          <w:ilvl w:val="1"/>
          <w:numId w:val="1"/>
        </w:numPr>
        <w:shd w:val="clear" w:color="auto" w:fill="auto"/>
        <w:tabs>
          <w:tab w:val="left" w:pos="543"/>
        </w:tabs>
        <w:spacing w:after="0" w:line="280" w:lineRule="atLeast"/>
        <w:ind w:left="580" w:hanging="560"/>
        <w:jc w:val="both"/>
        <w:rPr>
          <w:sz w:val="24"/>
          <w:szCs w:val="24"/>
        </w:rPr>
      </w:pPr>
      <w:r w:rsidRPr="00A84690">
        <w:rPr>
          <w:sz w:val="24"/>
          <w:szCs w:val="24"/>
        </w:rPr>
        <w:t>Nodrošināt individuālo diētu sagatavošanu pēc Pasūtītāja pieprasījuma.</w:t>
      </w:r>
    </w:p>
    <w:p w:rsidR="001A6B47" w:rsidRPr="00A84690" w:rsidRDefault="001A6B47" w:rsidP="001A6B47">
      <w:pPr>
        <w:pStyle w:val="Pamatteksts4"/>
        <w:numPr>
          <w:ilvl w:val="1"/>
          <w:numId w:val="1"/>
        </w:numPr>
        <w:shd w:val="clear" w:color="auto" w:fill="auto"/>
        <w:tabs>
          <w:tab w:val="left" w:pos="543"/>
        </w:tabs>
        <w:spacing w:after="0" w:line="280" w:lineRule="atLeast"/>
        <w:ind w:left="580" w:right="20" w:hanging="560"/>
        <w:jc w:val="both"/>
        <w:rPr>
          <w:sz w:val="24"/>
          <w:szCs w:val="24"/>
        </w:rPr>
      </w:pPr>
      <w:r w:rsidRPr="00A84690">
        <w:rPr>
          <w:sz w:val="24"/>
          <w:szCs w:val="24"/>
        </w:rPr>
        <w:t>Nodrošināt ēdiena sagatavošanu un piegādi Klientiem atbilstoši Latvijas Republikas normatīvajos aktos noteiktajām sanitārajām, higiēnas un citām pārtikas produktu kvalitātei un ēdināšanas pakalpojumu sniegšanai noteiktajām prasībām. Izpildītājs personīgi un materiāli ir atbildīgs par attiecīgo valsts vai pašvaldību iestāžu atklātajiem pārkāpumiem, kas saistīti ar šo normu ievērošanu.</w:t>
      </w:r>
    </w:p>
    <w:p w:rsidR="001A6B47" w:rsidRPr="00A84690" w:rsidRDefault="001A6B47" w:rsidP="001A6B47">
      <w:pPr>
        <w:pStyle w:val="Pamatteksts4"/>
        <w:numPr>
          <w:ilvl w:val="1"/>
          <w:numId w:val="1"/>
        </w:numPr>
        <w:shd w:val="clear" w:color="auto" w:fill="auto"/>
        <w:tabs>
          <w:tab w:val="left" w:pos="543"/>
        </w:tabs>
        <w:spacing w:after="0" w:line="280" w:lineRule="atLeast"/>
        <w:ind w:left="580" w:right="20" w:hanging="560"/>
        <w:jc w:val="both"/>
        <w:rPr>
          <w:sz w:val="24"/>
          <w:szCs w:val="24"/>
        </w:rPr>
      </w:pPr>
      <w:r w:rsidRPr="00A84690">
        <w:rPr>
          <w:sz w:val="24"/>
          <w:szCs w:val="24"/>
        </w:rPr>
        <w:t>Ēdienam jābūt tehnoloģiski pareizi sagatavotam un jāievēro šādi principi:</w:t>
      </w:r>
    </w:p>
    <w:p w:rsidR="001A6B47" w:rsidRPr="00A84690" w:rsidRDefault="001A6B47" w:rsidP="001A6B47">
      <w:pPr>
        <w:pStyle w:val="Pamatteksts4"/>
        <w:numPr>
          <w:ilvl w:val="2"/>
          <w:numId w:val="1"/>
        </w:numPr>
        <w:shd w:val="clear" w:color="auto" w:fill="auto"/>
        <w:spacing w:after="0" w:line="280" w:lineRule="atLeast"/>
        <w:ind w:left="1000" w:hanging="574"/>
        <w:jc w:val="both"/>
        <w:rPr>
          <w:sz w:val="24"/>
          <w:szCs w:val="24"/>
        </w:rPr>
      </w:pPr>
      <w:r w:rsidRPr="00A84690">
        <w:rPr>
          <w:sz w:val="24"/>
          <w:szCs w:val="24"/>
        </w:rPr>
        <w:t>ēdiena gatavošanā primāri izvēlēties svaigus un sezonālus pārtikas produktus;</w:t>
      </w:r>
    </w:p>
    <w:p w:rsidR="001A6B47" w:rsidRPr="00A84690" w:rsidRDefault="001A6B47" w:rsidP="001A6B47">
      <w:pPr>
        <w:pStyle w:val="Pamatteksts4"/>
        <w:numPr>
          <w:ilvl w:val="2"/>
          <w:numId w:val="1"/>
        </w:numPr>
        <w:shd w:val="clear" w:color="auto" w:fill="auto"/>
        <w:spacing w:after="0" w:line="280" w:lineRule="atLeast"/>
        <w:ind w:left="1000" w:hanging="574"/>
        <w:jc w:val="both"/>
        <w:rPr>
          <w:sz w:val="24"/>
          <w:szCs w:val="24"/>
        </w:rPr>
      </w:pPr>
      <w:r w:rsidRPr="00A84690">
        <w:rPr>
          <w:sz w:val="24"/>
          <w:szCs w:val="24"/>
        </w:rPr>
        <w:t>ēdiena gatavošanā izmanto pārtikas produktus, kas atbilst bioloģiskās lauksaimniecības vai nacionālās pārtikas kvalitātes shēmas vai tās produktu kvalitātes rādītāju, vai lauksaimniecības produktu integrētās audzēšanas prasībām;</w:t>
      </w:r>
    </w:p>
    <w:p w:rsidR="001A6B47" w:rsidRPr="00A84690" w:rsidRDefault="001A6B47" w:rsidP="001A6B47">
      <w:pPr>
        <w:pStyle w:val="Pamatteksts4"/>
        <w:numPr>
          <w:ilvl w:val="2"/>
          <w:numId w:val="1"/>
        </w:numPr>
        <w:shd w:val="clear" w:color="auto" w:fill="auto"/>
        <w:spacing w:after="0" w:line="280" w:lineRule="atLeast"/>
        <w:ind w:left="1000" w:hanging="574"/>
        <w:jc w:val="both"/>
        <w:rPr>
          <w:sz w:val="24"/>
          <w:szCs w:val="24"/>
        </w:rPr>
      </w:pPr>
      <w:r w:rsidRPr="00A84690">
        <w:rPr>
          <w:sz w:val="24"/>
          <w:szCs w:val="24"/>
        </w:rPr>
        <w:t>ēdiena gatavošanai izmanto pārtikas produktus, kuri nesatur ģenētiski modificētos organismus, nesastāv no tiem un nav ražoti no tiem;</w:t>
      </w:r>
    </w:p>
    <w:p w:rsidR="001A6B47" w:rsidRPr="00A84690" w:rsidRDefault="001A6B47" w:rsidP="001A6B47">
      <w:pPr>
        <w:pStyle w:val="Pamatteksts4"/>
        <w:numPr>
          <w:ilvl w:val="2"/>
          <w:numId w:val="1"/>
        </w:numPr>
        <w:shd w:val="clear" w:color="auto" w:fill="auto"/>
        <w:spacing w:after="0" w:line="280" w:lineRule="atLeast"/>
        <w:ind w:left="1000" w:hanging="574"/>
        <w:jc w:val="both"/>
        <w:rPr>
          <w:sz w:val="24"/>
          <w:szCs w:val="24"/>
        </w:rPr>
      </w:pPr>
      <w:r w:rsidRPr="00A84690">
        <w:rPr>
          <w:sz w:val="24"/>
          <w:szCs w:val="24"/>
        </w:rPr>
        <w:t>ēdiena gatavošanai un uzglabāšanai izmanto energoefektīvas un ūdens taupīšanas iespējām atbilstošas virtuves iekārtas;</w:t>
      </w:r>
    </w:p>
    <w:p w:rsidR="001A6B47" w:rsidRPr="00A84690" w:rsidRDefault="001A6B47" w:rsidP="001A6B47">
      <w:pPr>
        <w:pStyle w:val="Pamatteksts4"/>
        <w:numPr>
          <w:ilvl w:val="2"/>
          <w:numId w:val="1"/>
        </w:numPr>
        <w:shd w:val="clear" w:color="auto" w:fill="auto"/>
        <w:spacing w:after="0" w:line="280" w:lineRule="atLeast"/>
        <w:ind w:left="1000" w:hanging="574"/>
        <w:jc w:val="both"/>
        <w:rPr>
          <w:sz w:val="24"/>
          <w:szCs w:val="24"/>
        </w:rPr>
      </w:pPr>
      <w:r w:rsidRPr="00A84690">
        <w:rPr>
          <w:sz w:val="24"/>
          <w:szCs w:val="24"/>
        </w:rPr>
        <w:t>trauku mazgāšanai lieto videi draudzīgus mazgāšanas līdzekļus;</w:t>
      </w:r>
    </w:p>
    <w:p w:rsidR="001A6B47" w:rsidRPr="00A84690" w:rsidRDefault="001A6B47" w:rsidP="001A6B47">
      <w:pPr>
        <w:pStyle w:val="Pamatteksts4"/>
        <w:numPr>
          <w:ilvl w:val="2"/>
          <w:numId w:val="1"/>
        </w:numPr>
        <w:shd w:val="clear" w:color="auto" w:fill="auto"/>
        <w:spacing w:after="0" w:line="280" w:lineRule="atLeast"/>
        <w:ind w:left="1000" w:hanging="574"/>
        <w:jc w:val="both"/>
        <w:rPr>
          <w:sz w:val="24"/>
          <w:szCs w:val="24"/>
        </w:rPr>
      </w:pPr>
      <w:r w:rsidRPr="00A84690">
        <w:rPr>
          <w:sz w:val="24"/>
          <w:szCs w:val="24"/>
        </w:rPr>
        <w:t>izmanto videi draudzīgu piegādi, lai samazinātu vides piesārņojumu ar autotransporta izplūdes gāzēm un ceļa infrastruktūras slodzi.</w:t>
      </w:r>
    </w:p>
    <w:p w:rsidR="001A6B47" w:rsidRPr="00A84690" w:rsidRDefault="001A6B47" w:rsidP="001A6B47">
      <w:pPr>
        <w:pStyle w:val="Pamatteksts4"/>
        <w:numPr>
          <w:ilvl w:val="1"/>
          <w:numId w:val="1"/>
        </w:numPr>
        <w:shd w:val="clear" w:color="auto" w:fill="auto"/>
        <w:tabs>
          <w:tab w:val="left" w:pos="688"/>
        </w:tabs>
        <w:spacing w:after="0" w:line="280" w:lineRule="atLeast"/>
        <w:ind w:left="580" w:right="20" w:hanging="560"/>
        <w:jc w:val="both"/>
        <w:rPr>
          <w:sz w:val="24"/>
          <w:szCs w:val="24"/>
        </w:rPr>
      </w:pPr>
      <w:r w:rsidRPr="00A84690">
        <w:rPr>
          <w:sz w:val="24"/>
          <w:szCs w:val="24"/>
        </w:rPr>
        <w:t>Izsniedzot silto ēdienu, Izpildītājam ir jānodrošina ēdiena temperatūra ne mazāka kā 65°C (pie Klienta - ne mazāka kā 50°C), pārējo ēdienu temperatūra – atbilstoši 2012.gada 13.marta Ministru kabineta noteikumos Nr.172 “Noteikumi par uztura normām izglītības iestāžu izglītojamiem, sociālās aprūpes un sociālās rehabilitācijas institūciju klientiem un ārstniecības iestāžu pacientiem”.</w:t>
      </w:r>
    </w:p>
    <w:p w:rsidR="001A6B47" w:rsidRPr="00A84690" w:rsidRDefault="001A6B47" w:rsidP="001A6B47">
      <w:pPr>
        <w:pStyle w:val="Pamatteksts4"/>
        <w:numPr>
          <w:ilvl w:val="1"/>
          <w:numId w:val="1"/>
        </w:numPr>
        <w:shd w:val="clear" w:color="auto" w:fill="auto"/>
        <w:spacing w:after="0" w:line="280" w:lineRule="atLeast"/>
        <w:ind w:left="709" w:right="20" w:hanging="709"/>
        <w:jc w:val="both"/>
        <w:rPr>
          <w:sz w:val="24"/>
          <w:szCs w:val="24"/>
        </w:rPr>
      </w:pPr>
      <w:r w:rsidRPr="00A84690">
        <w:rPr>
          <w:sz w:val="24"/>
          <w:szCs w:val="24"/>
        </w:rPr>
        <w:t xml:space="preserve"> Nodrošināt Pakalpojumus pacientiem katru dienu 4 (četras) reizes, vai citādi (atkarībā no pieprasītās diētas nosacījumiem).</w:t>
      </w:r>
    </w:p>
    <w:p w:rsidR="001A6B47" w:rsidRPr="00A84690" w:rsidRDefault="001A6B47" w:rsidP="001A6B47">
      <w:pPr>
        <w:pStyle w:val="Pamatteksts4"/>
        <w:numPr>
          <w:ilvl w:val="1"/>
          <w:numId w:val="1"/>
        </w:numPr>
        <w:shd w:val="clear" w:color="auto" w:fill="auto"/>
        <w:spacing w:after="0" w:line="280" w:lineRule="atLeast"/>
        <w:ind w:left="709" w:right="20" w:hanging="709"/>
        <w:jc w:val="both"/>
        <w:rPr>
          <w:sz w:val="24"/>
          <w:szCs w:val="24"/>
        </w:rPr>
      </w:pPr>
      <w:r w:rsidRPr="00A84690">
        <w:rPr>
          <w:sz w:val="24"/>
          <w:szCs w:val="24"/>
        </w:rPr>
        <w:t xml:space="preserve"> Izpildītājs apstiprina, ka ir saņēmis visus nepieciešamos saskaņojumus, lai Izpildītājs varētu uzsākt Pakalpojumu sniegšanu Klientiem.</w:t>
      </w:r>
    </w:p>
    <w:p w:rsidR="001A6B47" w:rsidRPr="00A84690" w:rsidRDefault="001A6B47" w:rsidP="001A6B47">
      <w:pPr>
        <w:pStyle w:val="Pamatteksts4"/>
        <w:numPr>
          <w:ilvl w:val="1"/>
          <w:numId w:val="1"/>
        </w:numPr>
        <w:shd w:val="clear" w:color="auto" w:fill="auto"/>
        <w:spacing w:after="0" w:line="280" w:lineRule="atLeast"/>
        <w:ind w:left="709" w:hanging="709"/>
        <w:jc w:val="both"/>
        <w:rPr>
          <w:sz w:val="24"/>
          <w:szCs w:val="24"/>
        </w:rPr>
      </w:pPr>
      <w:r w:rsidRPr="00A84690">
        <w:rPr>
          <w:sz w:val="24"/>
          <w:szCs w:val="24"/>
        </w:rPr>
        <w:t>Nodrošināt atkritumu un ēdienu atlieku izvešanu ar saviem resursiem un aprīkojumu.</w:t>
      </w:r>
    </w:p>
    <w:p w:rsidR="001A6B47" w:rsidRPr="00A84690" w:rsidRDefault="001A6B47" w:rsidP="001A6B47">
      <w:pPr>
        <w:pStyle w:val="Pamatteksts4"/>
        <w:numPr>
          <w:ilvl w:val="1"/>
          <w:numId w:val="1"/>
        </w:numPr>
        <w:shd w:val="clear" w:color="auto" w:fill="auto"/>
        <w:spacing w:after="0" w:line="280" w:lineRule="atLeast"/>
        <w:ind w:left="709" w:right="20" w:hanging="709"/>
        <w:jc w:val="both"/>
        <w:rPr>
          <w:sz w:val="24"/>
          <w:szCs w:val="24"/>
        </w:rPr>
      </w:pPr>
      <w:r w:rsidRPr="00A84690">
        <w:rPr>
          <w:sz w:val="24"/>
          <w:szCs w:val="24"/>
        </w:rPr>
        <w:t xml:space="preserve">Pakalpojumu sniegt saskaņā ar Ministru kabineta 2012.gada 13.marta noteikumiem Nr.172 “Noteikumi par uztura normām izglītības iestāžu izglītojamiem, sociālās aprūpes un sociālās rehabilitācijas institūciju klientiem un ārstniecības iestāžu pacientiem” un Latvijas Republikas normatīvo aktu prasībām </w:t>
      </w:r>
      <w:r w:rsidRPr="00A84690">
        <w:rPr>
          <w:rStyle w:val="Pamatteksts1"/>
          <w:sz w:val="24"/>
          <w:szCs w:val="24"/>
        </w:rPr>
        <w:t>(vadlīnijas slēgta tipa ēdināšanas</w:t>
      </w:r>
      <w:r w:rsidRPr="00A84690">
        <w:rPr>
          <w:sz w:val="24"/>
          <w:szCs w:val="24"/>
        </w:rPr>
        <w:t xml:space="preserve"> </w:t>
      </w:r>
      <w:r w:rsidRPr="00A84690">
        <w:rPr>
          <w:rStyle w:val="Pamatteksts1"/>
          <w:sz w:val="24"/>
          <w:szCs w:val="24"/>
        </w:rPr>
        <w:t>uzņēmumiem, Regula Nr. 852/2004 “Par pārtikas preču higiēnu”</w:t>
      </w:r>
      <w:r w:rsidRPr="00A84690">
        <w:rPr>
          <w:sz w:val="24"/>
          <w:szCs w:val="24"/>
        </w:rPr>
        <w:t>).</w:t>
      </w:r>
    </w:p>
    <w:p w:rsidR="001A6B47" w:rsidRPr="00A84690" w:rsidRDefault="001A6B47" w:rsidP="001A6B47">
      <w:pPr>
        <w:pStyle w:val="Pamatteksts4"/>
        <w:numPr>
          <w:ilvl w:val="1"/>
          <w:numId w:val="1"/>
        </w:numPr>
        <w:shd w:val="clear" w:color="auto" w:fill="auto"/>
        <w:tabs>
          <w:tab w:val="left" w:pos="626"/>
        </w:tabs>
        <w:spacing w:after="0" w:line="280" w:lineRule="atLeast"/>
        <w:ind w:left="709" w:hanging="709"/>
        <w:jc w:val="both"/>
        <w:rPr>
          <w:sz w:val="24"/>
          <w:szCs w:val="24"/>
        </w:rPr>
      </w:pPr>
      <w:r w:rsidRPr="00A84690">
        <w:rPr>
          <w:sz w:val="24"/>
          <w:szCs w:val="24"/>
        </w:rPr>
        <w:t>Būt atbildīgam par:</w:t>
      </w:r>
    </w:p>
    <w:p w:rsidR="001A6B47" w:rsidRPr="00A84690" w:rsidRDefault="001A6B47" w:rsidP="001A6B47">
      <w:pPr>
        <w:pStyle w:val="Pamatteksts4"/>
        <w:numPr>
          <w:ilvl w:val="2"/>
          <w:numId w:val="1"/>
        </w:numPr>
        <w:shd w:val="clear" w:color="auto" w:fill="auto"/>
        <w:spacing w:after="0" w:line="280" w:lineRule="atLeast"/>
        <w:ind w:left="1134" w:right="20" w:hanging="708"/>
        <w:jc w:val="both"/>
        <w:rPr>
          <w:sz w:val="24"/>
          <w:szCs w:val="24"/>
        </w:rPr>
      </w:pPr>
      <w:r w:rsidRPr="00A84690">
        <w:rPr>
          <w:sz w:val="24"/>
          <w:szCs w:val="24"/>
        </w:rPr>
        <w:t>darba drošības noteikumu ievērošanu Pakalpojuma sniegšanas vietā, saskaņā ar tiesību aktos noteikto;</w:t>
      </w:r>
    </w:p>
    <w:p w:rsidR="001A6B47" w:rsidRPr="00A84690" w:rsidRDefault="001A6B47" w:rsidP="001A6B47">
      <w:pPr>
        <w:pStyle w:val="Pamatteksts4"/>
        <w:numPr>
          <w:ilvl w:val="2"/>
          <w:numId w:val="1"/>
        </w:numPr>
        <w:shd w:val="clear" w:color="auto" w:fill="auto"/>
        <w:spacing w:after="0" w:line="280" w:lineRule="atLeast"/>
        <w:ind w:left="1134" w:right="20" w:hanging="708"/>
        <w:jc w:val="both"/>
        <w:rPr>
          <w:sz w:val="24"/>
          <w:szCs w:val="24"/>
        </w:rPr>
      </w:pPr>
      <w:r w:rsidRPr="00A84690">
        <w:rPr>
          <w:sz w:val="24"/>
          <w:szCs w:val="24"/>
        </w:rPr>
        <w:t>atkritumu un ēdienu atlieku savākšanu un uzglabāšanu, saskaņā ar tiesību aktos noteikto;</w:t>
      </w:r>
    </w:p>
    <w:p w:rsidR="001A6B47" w:rsidRPr="00A84690" w:rsidRDefault="001A6B47" w:rsidP="001A6B47">
      <w:pPr>
        <w:pStyle w:val="Pamatteksts4"/>
        <w:numPr>
          <w:ilvl w:val="2"/>
          <w:numId w:val="1"/>
        </w:numPr>
        <w:shd w:val="clear" w:color="auto" w:fill="auto"/>
        <w:spacing w:after="0" w:line="280" w:lineRule="atLeast"/>
        <w:ind w:left="1134" w:right="20" w:hanging="708"/>
        <w:jc w:val="both"/>
        <w:rPr>
          <w:sz w:val="24"/>
          <w:szCs w:val="24"/>
        </w:rPr>
      </w:pPr>
      <w:r w:rsidRPr="00A84690">
        <w:rPr>
          <w:sz w:val="24"/>
          <w:szCs w:val="24"/>
        </w:rPr>
        <w:t>dezinsekcijas, dezinfekcijas un deratizācijas veikšanu, saskaņā ar tiesību aktos noteikto;</w:t>
      </w:r>
    </w:p>
    <w:p w:rsidR="001A6B47" w:rsidRPr="00A84690" w:rsidRDefault="001A6B47" w:rsidP="001A6B47">
      <w:pPr>
        <w:pStyle w:val="Pamatteksts4"/>
        <w:numPr>
          <w:ilvl w:val="2"/>
          <w:numId w:val="1"/>
        </w:numPr>
        <w:shd w:val="clear" w:color="auto" w:fill="auto"/>
        <w:spacing w:after="0" w:line="280" w:lineRule="atLeast"/>
        <w:ind w:left="1134" w:right="20" w:hanging="708"/>
        <w:jc w:val="both"/>
        <w:rPr>
          <w:sz w:val="24"/>
          <w:szCs w:val="24"/>
        </w:rPr>
      </w:pPr>
      <w:r w:rsidRPr="00A84690">
        <w:rPr>
          <w:sz w:val="24"/>
          <w:szCs w:val="24"/>
        </w:rPr>
        <w:t>dzeramā ūdens kvalitātes monitoringa nodrošināšanu, saskaņā ar tiesību aktos noteikto;</w:t>
      </w:r>
    </w:p>
    <w:p w:rsidR="001A6B47" w:rsidRPr="00A84690" w:rsidRDefault="001A6B47" w:rsidP="001A6B47">
      <w:pPr>
        <w:pStyle w:val="Pamatteksts4"/>
        <w:numPr>
          <w:ilvl w:val="2"/>
          <w:numId w:val="1"/>
        </w:numPr>
        <w:shd w:val="clear" w:color="auto" w:fill="auto"/>
        <w:spacing w:after="0" w:line="280" w:lineRule="atLeast"/>
        <w:ind w:left="1134" w:right="20" w:hanging="708"/>
        <w:jc w:val="both"/>
        <w:rPr>
          <w:sz w:val="24"/>
          <w:szCs w:val="24"/>
        </w:rPr>
      </w:pPr>
      <w:r w:rsidRPr="00A84690">
        <w:rPr>
          <w:sz w:val="24"/>
          <w:szCs w:val="24"/>
        </w:rPr>
        <w:t>paškontroles sistēmu un tās ievērošanu;</w:t>
      </w:r>
    </w:p>
    <w:p w:rsidR="001A6B47" w:rsidRPr="00A84690" w:rsidRDefault="001A6B47" w:rsidP="001A6B47">
      <w:pPr>
        <w:pStyle w:val="Pamatteksts4"/>
        <w:numPr>
          <w:ilvl w:val="2"/>
          <w:numId w:val="1"/>
        </w:numPr>
        <w:shd w:val="clear" w:color="auto" w:fill="auto"/>
        <w:spacing w:after="0" w:line="280" w:lineRule="atLeast"/>
        <w:ind w:left="1134" w:right="20" w:hanging="708"/>
        <w:jc w:val="both"/>
        <w:rPr>
          <w:sz w:val="24"/>
          <w:szCs w:val="24"/>
        </w:rPr>
      </w:pPr>
      <w:r w:rsidRPr="00A84690">
        <w:rPr>
          <w:sz w:val="24"/>
          <w:szCs w:val="24"/>
        </w:rPr>
        <w:lastRenderedPageBreak/>
        <w:t>gatavo ēdienu porciju sastāvdaļu sarakstu (kalkulāciju) pieejamību Pasūtītāja pārstāvim vai kontrolējošām instancēm;</w:t>
      </w:r>
    </w:p>
    <w:p w:rsidR="001A6B47" w:rsidRPr="00A84690" w:rsidRDefault="001A6B47" w:rsidP="001A6B47">
      <w:pPr>
        <w:pStyle w:val="Pamatteksts4"/>
        <w:numPr>
          <w:ilvl w:val="1"/>
          <w:numId w:val="1"/>
        </w:numPr>
        <w:shd w:val="clear" w:color="auto" w:fill="auto"/>
        <w:spacing w:after="0" w:line="280" w:lineRule="atLeast"/>
        <w:ind w:left="709" w:right="20" w:hanging="709"/>
        <w:jc w:val="both"/>
        <w:rPr>
          <w:sz w:val="24"/>
          <w:szCs w:val="24"/>
        </w:rPr>
      </w:pPr>
      <w:r w:rsidRPr="00A84690">
        <w:rPr>
          <w:sz w:val="24"/>
          <w:szCs w:val="24"/>
        </w:rPr>
        <w:t>Nodrošināt Pakalpojuma sniegšanai nepieciešamās tehnoloģiskās iekārtas, atbilstoši normatīvo aktu un Pārtikas un veterinārā dienesta izvirzītajām prasībām.</w:t>
      </w:r>
    </w:p>
    <w:p w:rsidR="001A6B47" w:rsidRPr="00A84690" w:rsidRDefault="001A6B47" w:rsidP="001A6B47">
      <w:pPr>
        <w:pStyle w:val="Pamatteksts4"/>
        <w:numPr>
          <w:ilvl w:val="1"/>
          <w:numId w:val="1"/>
        </w:numPr>
        <w:shd w:val="clear" w:color="auto" w:fill="auto"/>
        <w:spacing w:after="0" w:line="280" w:lineRule="atLeast"/>
        <w:ind w:left="709" w:right="20" w:hanging="709"/>
        <w:jc w:val="both"/>
        <w:rPr>
          <w:sz w:val="24"/>
          <w:szCs w:val="24"/>
        </w:rPr>
      </w:pPr>
      <w:r w:rsidRPr="00A84690">
        <w:rPr>
          <w:sz w:val="24"/>
          <w:szCs w:val="24"/>
        </w:rPr>
        <w:t xml:space="preserve"> Izpildītājam ir pienākums ne vēlāk kā 5 (piecu) darba dienu laikā pēc Līguma abpusējas parakstīšanas, bet ne vēlāk kā pirms Pakalpojuma uzsākšanas,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450 000 </w:t>
      </w:r>
      <w:proofErr w:type="spellStart"/>
      <w:r w:rsidRPr="00A84690">
        <w:rPr>
          <w:sz w:val="24"/>
          <w:szCs w:val="24"/>
        </w:rPr>
        <w:t>euro</w:t>
      </w:r>
      <w:proofErr w:type="spellEnd"/>
      <w:r w:rsidRPr="00A84690">
        <w:rPr>
          <w:sz w:val="24"/>
          <w:szCs w:val="24"/>
        </w:rPr>
        <w:t xml:space="preserve"> un atbildības limitu ne mazāku kā EUR 200 000,00 par katru gadījumu), iesniedzot apdrošināšanas polisi, kā arī dokumentu, kas apliecina apdrošināšanas prēmijas apmaksu. Izpildītāja civiltiesiskās atbildības apdrošināšanas polisē kā trešajai personai ir jābūt minētai VSIA “Traumatoloģijas un ortopēdijas slimnīca”. Polise jāuztur spēkā visā Līguma darbības laikā.</w:t>
      </w:r>
    </w:p>
    <w:p w:rsidR="001A6B47" w:rsidRPr="00A84690" w:rsidRDefault="001A6B47" w:rsidP="001A6B47">
      <w:pPr>
        <w:pStyle w:val="Pamatteksts4"/>
        <w:numPr>
          <w:ilvl w:val="1"/>
          <w:numId w:val="1"/>
        </w:numPr>
        <w:shd w:val="clear" w:color="auto" w:fill="auto"/>
        <w:spacing w:after="0" w:line="280" w:lineRule="atLeast"/>
        <w:ind w:left="709" w:right="20" w:hanging="709"/>
        <w:jc w:val="both"/>
        <w:rPr>
          <w:sz w:val="24"/>
          <w:szCs w:val="24"/>
        </w:rPr>
      </w:pPr>
      <w:r w:rsidRPr="00A84690">
        <w:rPr>
          <w:sz w:val="24"/>
          <w:szCs w:val="24"/>
        </w:rPr>
        <w:t>Ja Izpildītāja iesniegtajai apdrošināšanas polisei Līguma darbības laikā beidzas termiņš, Izpildītājs iesniedz Pasūtītajam jaunus tāda paša veida un satura Līguma 3.16.punktā noteiktos dokumentus ne vēlāk kā 10 (desmit) darba dienas pirms iepriekšējās civiltiesiskās atbildības apdrošināšanas polises termiņa pēdējās dienas, uzrādot minēto dokumentu oriģinālus.</w:t>
      </w:r>
    </w:p>
    <w:p w:rsidR="001A6B47" w:rsidRPr="00A84690" w:rsidRDefault="001A6B47" w:rsidP="001A6B47">
      <w:pPr>
        <w:pStyle w:val="Pamatteksts4"/>
        <w:numPr>
          <w:ilvl w:val="1"/>
          <w:numId w:val="1"/>
        </w:numPr>
        <w:shd w:val="clear" w:color="auto" w:fill="auto"/>
        <w:spacing w:after="0" w:line="280" w:lineRule="atLeast"/>
        <w:ind w:left="709" w:hanging="709"/>
        <w:jc w:val="both"/>
        <w:rPr>
          <w:sz w:val="24"/>
          <w:szCs w:val="24"/>
        </w:rPr>
      </w:pPr>
      <w:r w:rsidRPr="00A84690">
        <w:rPr>
          <w:sz w:val="24"/>
          <w:szCs w:val="24"/>
        </w:rPr>
        <w:t>veikt citus Tehniskajā specifikācijā noteiktos pienākumus.</w:t>
      </w:r>
    </w:p>
    <w:p w:rsidR="001A6B47" w:rsidRPr="00A84690" w:rsidRDefault="001A6B47" w:rsidP="001A6B47">
      <w:pPr>
        <w:pStyle w:val="Pamatteksts4"/>
        <w:numPr>
          <w:ilvl w:val="1"/>
          <w:numId w:val="1"/>
        </w:numPr>
        <w:shd w:val="clear" w:color="auto" w:fill="auto"/>
        <w:spacing w:after="0" w:line="280" w:lineRule="atLeast"/>
        <w:ind w:left="709" w:right="20" w:hanging="709"/>
        <w:jc w:val="both"/>
        <w:rPr>
          <w:sz w:val="24"/>
          <w:szCs w:val="24"/>
        </w:rPr>
      </w:pPr>
      <w:r w:rsidRPr="00A84690">
        <w:rPr>
          <w:sz w:val="24"/>
          <w:szCs w:val="24"/>
        </w:rPr>
        <w:t>Iesniegt Pasūtītājam ražotāju un audzētāju sarakstu, norādot to kontaktinformāciju, un ar ražotāju vai audzētāju noslēgtu līgumu par sadarbību ar attiecīgo pakalpojuma sniedzēju ēdināšanas pakalpojuma līguma izpildē (gadījumā, ja Izpildītājs pats nav bioloģiskās lauksaimniecības vai nacionālās pārtikas kvalitātes shēmas vai tās produktu kvalitātes rādītāju, vai lauksaimniecības produktu integrētās audzēšanas prasībām atbilstošu produktu ražotājs vai audzētājs, attiecībā uz produktiem, kas tiek izmantoti ēdināšanas pakalpojuma sniegšanā un atbilst minētajām prasībām).</w:t>
      </w:r>
    </w:p>
    <w:p w:rsidR="001A6B47" w:rsidRPr="00A84690" w:rsidRDefault="001A6B47" w:rsidP="001A6B47">
      <w:pPr>
        <w:pStyle w:val="Pamatteksts4"/>
        <w:numPr>
          <w:ilvl w:val="1"/>
          <w:numId w:val="1"/>
        </w:numPr>
        <w:shd w:val="clear" w:color="auto" w:fill="auto"/>
        <w:spacing w:after="0" w:line="280" w:lineRule="atLeast"/>
        <w:ind w:left="709" w:right="20" w:hanging="709"/>
        <w:jc w:val="both"/>
        <w:rPr>
          <w:sz w:val="24"/>
          <w:szCs w:val="24"/>
        </w:rPr>
      </w:pPr>
      <w:r w:rsidRPr="00A84690">
        <w:rPr>
          <w:sz w:val="24"/>
          <w:szCs w:val="24"/>
        </w:rPr>
        <w:t>Saskaņot ar Pasūtītāju piegādes transporta iebraukšanu Pasūtītāja teritorijā un izbraukšanu no tās, kas saistīta ar Pakalpojuma nodrošināšanu.</w:t>
      </w:r>
    </w:p>
    <w:p w:rsidR="001A6B47" w:rsidRPr="00A84690" w:rsidRDefault="001A6B47" w:rsidP="001A6B47">
      <w:pPr>
        <w:pStyle w:val="Pamatteksts4"/>
        <w:numPr>
          <w:ilvl w:val="1"/>
          <w:numId w:val="1"/>
        </w:numPr>
        <w:shd w:val="clear" w:color="auto" w:fill="auto"/>
        <w:spacing w:after="0" w:line="280" w:lineRule="atLeast"/>
        <w:ind w:left="709" w:right="20" w:hanging="709"/>
        <w:jc w:val="both"/>
        <w:rPr>
          <w:sz w:val="24"/>
          <w:szCs w:val="24"/>
        </w:rPr>
      </w:pPr>
      <w:r w:rsidRPr="00A84690">
        <w:rPr>
          <w:sz w:val="24"/>
          <w:szCs w:val="24"/>
        </w:rPr>
        <w:t>Nodrošināt pasniegšanas dienā svaigi pagatavotu ēdienu no dabīgiem, neapstrādātiem pārtikas produktiem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Ministru kabineta 13.03.2012. noteikumos Nr.172 „Noteikumi par uztura normām izglītības iestāžu izglītojamiem, sociālās aprūpes un sociālās rehabilitācijas institūciju klientiem un ārstniecības iestāžu pacientiem”.</w:t>
      </w:r>
    </w:p>
    <w:p w:rsidR="001A6B47" w:rsidRPr="00A84690" w:rsidRDefault="001A6B47" w:rsidP="001A6B47">
      <w:pPr>
        <w:pStyle w:val="Pamatteksts4"/>
        <w:shd w:val="clear" w:color="auto" w:fill="auto"/>
        <w:spacing w:after="103" w:line="274" w:lineRule="exact"/>
        <w:ind w:left="580" w:right="20" w:firstLine="0"/>
        <w:jc w:val="both"/>
        <w:rPr>
          <w:sz w:val="24"/>
          <w:szCs w:val="24"/>
        </w:rPr>
      </w:pPr>
    </w:p>
    <w:p w:rsidR="001A6B47" w:rsidRPr="00A84690" w:rsidRDefault="001A6B47" w:rsidP="001A6B47">
      <w:pPr>
        <w:pStyle w:val="Heading10"/>
        <w:keepNext/>
        <w:keepLines/>
        <w:numPr>
          <w:ilvl w:val="0"/>
          <w:numId w:val="1"/>
        </w:numPr>
        <w:shd w:val="clear" w:color="auto" w:fill="auto"/>
        <w:spacing w:before="0" w:after="114" w:line="220" w:lineRule="exact"/>
        <w:ind w:left="580"/>
        <w:jc w:val="center"/>
        <w:rPr>
          <w:b/>
          <w:sz w:val="24"/>
          <w:szCs w:val="24"/>
        </w:rPr>
      </w:pPr>
      <w:bookmarkStart w:id="1" w:name="bookmark1"/>
      <w:r w:rsidRPr="00A84690">
        <w:rPr>
          <w:b/>
          <w:sz w:val="24"/>
          <w:szCs w:val="24"/>
        </w:rPr>
        <w:t>Pasūtītāja pienākumi un tiesības.</w:t>
      </w:r>
      <w:bookmarkEnd w:id="1"/>
    </w:p>
    <w:p w:rsidR="001A6B47" w:rsidRPr="00A84690" w:rsidRDefault="001A6B47" w:rsidP="001A6B47">
      <w:pPr>
        <w:pStyle w:val="Pamatteksts4"/>
        <w:numPr>
          <w:ilvl w:val="1"/>
          <w:numId w:val="1"/>
        </w:numPr>
        <w:shd w:val="clear" w:color="auto" w:fill="auto"/>
        <w:spacing w:after="60" w:line="274" w:lineRule="exact"/>
        <w:ind w:left="580" w:right="20" w:hanging="560"/>
        <w:jc w:val="both"/>
        <w:rPr>
          <w:sz w:val="24"/>
          <w:szCs w:val="24"/>
        </w:rPr>
      </w:pPr>
      <w:r w:rsidRPr="00A84690">
        <w:rPr>
          <w:sz w:val="24"/>
          <w:szCs w:val="24"/>
        </w:rPr>
        <w:t>Pakalpojums sniedzams saskaņā ar Pasūtītāja ēdiena pieprasījuma formu katrai ēdienreizei, ko iesniedz Pasūtītāja kontaktpersona, piesakot nākamajai dienai nepieciešamo porciju skaitu Izpildītāja kontaktpersonai līdz plkst. 16.00, kā arī saskaņotā laikā iesniedzot korekcijas.</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Šajā Līgumā noteiktajā kārtībā un normatīvajos aktos noteiktā apmērā samaksāt Izpildītājam par iepriekšējā mēnesī Klientiem faktiski sniegtajiem Pakalpojumiem.</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 xml:space="preserve">Nodrošināt, ka Izpildītāja Pakalpojuma uzraudzību veic Pasūtītāja kontaktpersona, kas kontrolē ēdienkaršu atbilstību izvirzītajām prasībām, ēdiena atbilstību ēdienkartei. </w:t>
      </w:r>
      <w:r w:rsidRPr="00A84690">
        <w:rPr>
          <w:sz w:val="24"/>
          <w:szCs w:val="24"/>
        </w:rPr>
        <w:lastRenderedPageBreak/>
        <w:t>Pasūtītājam ir tiesības veikt pārbaudes, izmantojot verificētus palīglīdzekļus.</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Pasūtītājam ir tiesības papildus Izpildītāja norādītajai informācijai un iesniegtajiem dokumentiem veikt piegādāto pārtikas produktu izcelsmes un kvalitātes pārbaudes.</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Pasūtītājam ir tiesības vērsties ar regresa prasību pret Izpildītāju, ja tā vainas dēļ valsts vai pašvaldības atbildīgās institūcijas ir konstatējušas pārkāpumus, kas saistīti ar Pakalpojuma sniegšanu, un sodījušas Pasūtītāju.</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Pasūtītājs ir tiesīgs jebkurā laikā pārbaudīt šajā Līgumā noteikto Izpildītāja saistību izpildi personīgi vai pieaicinot speciālistus un ekspertus, pieprasīt un saņemt no Izpildītāja ar pasūtījuma izpildi saistītos dokumentus vai to kopijas.</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Pieprasīt no Izpildītāja paskaidrojumus par Pakalpojuma sniegšanas gaitu, pārtikas piegādes, uzglabāšanas, sagatavošanas un pasniegšanas kārtību un Līguma nosacījumu iespējamajiem pārkāpumiem.</w:t>
      </w:r>
    </w:p>
    <w:p w:rsidR="001A6B47" w:rsidRPr="00A84690" w:rsidRDefault="001A6B47" w:rsidP="001A6B47">
      <w:pPr>
        <w:pStyle w:val="Pamatteksts4"/>
        <w:shd w:val="clear" w:color="auto" w:fill="auto"/>
        <w:spacing w:after="103" w:line="274" w:lineRule="exact"/>
        <w:ind w:left="580" w:right="20" w:firstLine="0"/>
        <w:jc w:val="both"/>
        <w:rPr>
          <w:sz w:val="24"/>
          <w:szCs w:val="24"/>
        </w:rPr>
      </w:pPr>
    </w:p>
    <w:p w:rsidR="001A6B47" w:rsidRPr="00A84690" w:rsidRDefault="001A6B47" w:rsidP="001A6B47">
      <w:pPr>
        <w:pStyle w:val="Heading10"/>
        <w:keepNext/>
        <w:keepLines/>
        <w:numPr>
          <w:ilvl w:val="0"/>
          <w:numId w:val="1"/>
        </w:numPr>
        <w:shd w:val="clear" w:color="auto" w:fill="auto"/>
        <w:spacing w:before="0" w:after="120" w:line="240" w:lineRule="atLeast"/>
        <w:ind w:left="357" w:hanging="357"/>
        <w:jc w:val="center"/>
        <w:rPr>
          <w:b/>
          <w:sz w:val="24"/>
          <w:szCs w:val="24"/>
        </w:rPr>
      </w:pPr>
      <w:bookmarkStart w:id="2" w:name="bookmark2"/>
      <w:r w:rsidRPr="00A84690">
        <w:rPr>
          <w:b/>
          <w:sz w:val="24"/>
          <w:szCs w:val="24"/>
        </w:rPr>
        <w:t>Pakalpojuma cena</w:t>
      </w:r>
      <w:bookmarkEnd w:id="2"/>
    </w:p>
    <w:p w:rsidR="001A6B47" w:rsidRPr="00A84690" w:rsidRDefault="001A6B47" w:rsidP="001A6B47">
      <w:pPr>
        <w:pStyle w:val="Pamatteksts4"/>
        <w:numPr>
          <w:ilvl w:val="1"/>
          <w:numId w:val="1"/>
        </w:numPr>
        <w:shd w:val="clear" w:color="auto" w:fill="auto"/>
        <w:spacing w:after="0" w:line="240" w:lineRule="atLeast"/>
        <w:ind w:left="567" w:right="20" w:hanging="567"/>
        <w:jc w:val="both"/>
        <w:rPr>
          <w:sz w:val="24"/>
          <w:szCs w:val="24"/>
        </w:rPr>
      </w:pPr>
      <w:r w:rsidRPr="00A84690">
        <w:rPr>
          <w:sz w:val="24"/>
          <w:szCs w:val="24"/>
        </w:rPr>
        <w:t>Maksa par Pakalpojumu sniegšanu Klientiem tiek noteikta saskaņā ar Līguma pielikumu Nr.1.</w:t>
      </w:r>
    </w:p>
    <w:p w:rsidR="001A6B47" w:rsidRPr="00A84690" w:rsidRDefault="001A6B47" w:rsidP="001A6B47">
      <w:pPr>
        <w:pStyle w:val="Pamatteksts4"/>
        <w:numPr>
          <w:ilvl w:val="1"/>
          <w:numId w:val="1"/>
        </w:numPr>
        <w:shd w:val="clear" w:color="auto" w:fill="auto"/>
        <w:spacing w:after="0" w:line="240" w:lineRule="atLeast"/>
        <w:ind w:left="567" w:right="20" w:hanging="567"/>
        <w:jc w:val="both"/>
        <w:rPr>
          <w:sz w:val="24"/>
          <w:szCs w:val="24"/>
        </w:rPr>
      </w:pPr>
      <w:r w:rsidRPr="00A84690">
        <w:rPr>
          <w:sz w:val="24"/>
          <w:szCs w:val="24"/>
        </w:rPr>
        <w:t>Izpildītājs visā Līguma darbības laikā nav tiesīgs izmainīt sava iesniegtā piedāvājuma cenu, kura norādīta Līguma pielikumā Nr. 1.</w:t>
      </w:r>
    </w:p>
    <w:p w:rsidR="001A6B47" w:rsidRPr="00A84690" w:rsidRDefault="001A6B47" w:rsidP="00D322A6">
      <w:pPr>
        <w:pStyle w:val="Pamatteksts4"/>
        <w:numPr>
          <w:ilvl w:val="1"/>
          <w:numId w:val="1"/>
        </w:numPr>
        <w:shd w:val="clear" w:color="auto" w:fill="auto"/>
        <w:spacing w:after="0" w:line="240" w:lineRule="atLeast"/>
        <w:ind w:left="567" w:right="20" w:hanging="567"/>
        <w:jc w:val="both"/>
        <w:rPr>
          <w:sz w:val="24"/>
          <w:szCs w:val="24"/>
        </w:rPr>
      </w:pPr>
      <w:r w:rsidRPr="00A84690">
        <w:rPr>
          <w:sz w:val="24"/>
          <w:szCs w:val="24"/>
        </w:rPr>
        <w:t xml:space="preserve">Līguma kopējā summa ir </w:t>
      </w:r>
      <w:r w:rsidR="00D322A6" w:rsidRPr="00D322A6">
        <w:rPr>
          <w:b/>
          <w:sz w:val="24"/>
          <w:szCs w:val="24"/>
        </w:rPr>
        <w:t>800445.00</w:t>
      </w:r>
      <w:r w:rsidRPr="00D322A6">
        <w:rPr>
          <w:b/>
          <w:sz w:val="24"/>
          <w:szCs w:val="24"/>
        </w:rPr>
        <w:t xml:space="preserve"> EUR</w:t>
      </w:r>
      <w:r w:rsidRPr="00A84690">
        <w:rPr>
          <w:sz w:val="24"/>
          <w:szCs w:val="24"/>
        </w:rPr>
        <w:t xml:space="preserve"> (</w:t>
      </w:r>
      <w:r w:rsidR="00D322A6">
        <w:rPr>
          <w:sz w:val="24"/>
          <w:szCs w:val="24"/>
        </w:rPr>
        <w:t>astoņi simti tūkstoši četri simti četrdesmit pieci eiro</w:t>
      </w:r>
      <w:r w:rsidRPr="00A84690">
        <w:rPr>
          <w:sz w:val="24"/>
          <w:szCs w:val="24"/>
        </w:rPr>
        <w:t xml:space="preserve">) bez Pievienotā vērtības nodokļa, turpmāk – PVN, par </w:t>
      </w:r>
      <w:r w:rsidRPr="00A84690">
        <w:rPr>
          <w:b/>
          <w:sz w:val="24"/>
          <w:szCs w:val="24"/>
        </w:rPr>
        <w:t>36 (trīsdesmit sešiem) mēnešiem</w:t>
      </w:r>
      <w:r w:rsidRPr="00A84690">
        <w:rPr>
          <w:sz w:val="24"/>
          <w:szCs w:val="24"/>
        </w:rPr>
        <w:t>.</w:t>
      </w:r>
    </w:p>
    <w:p w:rsidR="001A6B47" w:rsidRPr="00A84690" w:rsidRDefault="001A6B47" w:rsidP="001A6B47">
      <w:pPr>
        <w:pStyle w:val="Pamatteksts4"/>
        <w:shd w:val="clear" w:color="auto" w:fill="auto"/>
        <w:spacing w:after="103" w:line="274" w:lineRule="exact"/>
        <w:ind w:left="580" w:right="20" w:firstLine="0"/>
        <w:jc w:val="both"/>
        <w:rPr>
          <w:sz w:val="24"/>
          <w:szCs w:val="24"/>
        </w:rPr>
      </w:pPr>
    </w:p>
    <w:p w:rsidR="001A6B47" w:rsidRPr="00A84690" w:rsidRDefault="001A6B47" w:rsidP="001A6B47">
      <w:pPr>
        <w:pStyle w:val="Heading10"/>
        <w:keepNext/>
        <w:keepLines/>
        <w:numPr>
          <w:ilvl w:val="0"/>
          <w:numId w:val="1"/>
        </w:numPr>
        <w:shd w:val="clear" w:color="auto" w:fill="auto"/>
        <w:tabs>
          <w:tab w:val="left" w:pos="567"/>
        </w:tabs>
        <w:spacing w:before="0" w:after="120" w:line="280" w:lineRule="atLeast"/>
        <w:ind w:left="567" w:hanging="567"/>
        <w:jc w:val="center"/>
        <w:rPr>
          <w:b/>
          <w:sz w:val="24"/>
          <w:szCs w:val="24"/>
        </w:rPr>
      </w:pPr>
      <w:bookmarkStart w:id="3" w:name="bookmark3"/>
      <w:r w:rsidRPr="00A84690">
        <w:rPr>
          <w:b/>
          <w:sz w:val="24"/>
          <w:szCs w:val="24"/>
        </w:rPr>
        <w:t>Pakalpojuma uzskaites un norēķinu kārtība</w:t>
      </w:r>
      <w:bookmarkEnd w:id="3"/>
    </w:p>
    <w:p w:rsidR="001A6B47" w:rsidRPr="00A84690" w:rsidRDefault="001A6B47" w:rsidP="001A6B47">
      <w:pPr>
        <w:pStyle w:val="Pamatteksts4"/>
        <w:numPr>
          <w:ilvl w:val="1"/>
          <w:numId w:val="1"/>
        </w:numPr>
        <w:shd w:val="clear" w:color="auto" w:fill="auto"/>
        <w:tabs>
          <w:tab w:val="left" w:pos="567"/>
        </w:tabs>
        <w:spacing w:after="0" w:line="280" w:lineRule="atLeast"/>
        <w:ind w:left="567" w:right="20" w:hanging="567"/>
        <w:jc w:val="both"/>
        <w:rPr>
          <w:sz w:val="24"/>
          <w:szCs w:val="24"/>
        </w:rPr>
      </w:pPr>
      <w:r w:rsidRPr="00A84690">
        <w:rPr>
          <w:sz w:val="24"/>
          <w:szCs w:val="24"/>
        </w:rPr>
        <w:t>Pakalpojumu uzskaites dokuments ir Pasūtītāja kontaktpersonas katru dienu parakstīta uzskaites lapa par Klientu, kas reāli ir saņēmuši ēdināšanas pakalpojumu, ēdienreižu skaitu (ņemot vērā Klientiem piemēroto diētu). Šajā punktā minētais dokuments tiek sagatavots 2 (divos) eksemplāros un tā oriģināli glabājas pie Izpildītāja un Pasūtītāja.</w:t>
      </w:r>
    </w:p>
    <w:p w:rsidR="001A6B47" w:rsidRPr="00A84690" w:rsidRDefault="001A6B47" w:rsidP="001A6B47">
      <w:pPr>
        <w:pStyle w:val="Pamatteksts4"/>
        <w:numPr>
          <w:ilvl w:val="1"/>
          <w:numId w:val="1"/>
        </w:numPr>
        <w:shd w:val="clear" w:color="auto" w:fill="auto"/>
        <w:tabs>
          <w:tab w:val="left" w:pos="567"/>
        </w:tabs>
        <w:spacing w:after="0" w:line="280" w:lineRule="atLeast"/>
        <w:ind w:left="567" w:right="20" w:hanging="567"/>
        <w:jc w:val="both"/>
        <w:rPr>
          <w:sz w:val="24"/>
          <w:szCs w:val="24"/>
        </w:rPr>
      </w:pPr>
      <w:r w:rsidRPr="00A84690">
        <w:rPr>
          <w:sz w:val="24"/>
          <w:szCs w:val="24"/>
        </w:rPr>
        <w:t>Atskaites perioda beigās Izpildītājs, pamatojoties uz šī Līguma 6.1. punktā minēto dokumentu, norāda Klientiem sniegto reālo ēdināšanas pakalpojuma skaitu atskaites periodā, kuru ar parakstu un zīmogu par katru stacionāru atsevišķi apstiprina Pasūtītājs.</w:t>
      </w:r>
    </w:p>
    <w:p w:rsidR="001A6B47" w:rsidRPr="00A84690" w:rsidRDefault="001A6B47" w:rsidP="001A6B47">
      <w:pPr>
        <w:pStyle w:val="Pamatteksts4"/>
        <w:numPr>
          <w:ilvl w:val="1"/>
          <w:numId w:val="1"/>
        </w:numPr>
        <w:shd w:val="clear" w:color="auto" w:fill="auto"/>
        <w:tabs>
          <w:tab w:val="left" w:pos="567"/>
        </w:tabs>
        <w:spacing w:after="0" w:line="280" w:lineRule="atLeast"/>
        <w:ind w:left="567" w:right="20" w:hanging="567"/>
        <w:jc w:val="both"/>
        <w:rPr>
          <w:sz w:val="24"/>
          <w:szCs w:val="24"/>
        </w:rPr>
      </w:pPr>
      <w:r w:rsidRPr="00A84690">
        <w:rPr>
          <w:sz w:val="24"/>
          <w:szCs w:val="24"/>
        </w:rPr>
        <w:t>Par iepriekšējā mēnesī sniegtajiem Pakalpojumiem Izpildītājs izraksta rēķinu, kurā norāda kopējo sniegto ēdināšanas pakalpojumu skaitu un maksu par sniegtajiem ēdināšanas pakalpojumiem (ieskaitot visus Latvijas Republikas normatīvajos aktos noteiktos nodokļus), kas Pasūtītājam jāsamaksā saskaņā ar Līguma pielikumu Nr.1.</w:t>
      </w:r>
    </w:p>
    <w:p w:rsidR="001A6B47" w:rsidRPr="00A84690" w:rsidRDefault="001A6B47" w:rsidP="001A6B47">
      <w:pPr>
        <w:pStyle w:val="Pamatteksts4"/>
        <w:numPr>
          <w:ilvl w:val="1"/>
          <w:numId w:val="1"/>
        </w:numPr>
        <w:shd w:val="clear" w:color="auto" w:fill="auto"/>
        <w:tabs>
          <w:tab w:val="left" w:pos="567"/>
        </w:tabs>
        <w:spacing w:after="0" w:line="280" w:lineRule="atLeast"/>
        <w:ind w:left="567" w:right="20" w:hanging="567"/>
        <w:jc w:val="both"/>
        <w:rPr>
          <w:sz w:val="24"/>
          <w:szCs w:val="24"/>
        </w:rPr>
      </w:pPr>
      <w:r w:rsidRPr="00A84690">
        <w:rPr>
          <w:sz w:val="24"/>
          <w:szCs w:val="24"/>
        </w:rPr>
        <w:t>Rēķinus par iepriekšējā mēnesī sniegtajiem Pakalpojumiem Pasūtītājs apmaksā 35 (trīsdesmit piecu) dienu laikā no rēķina saņemšanas dienas, pie nosacījuma, ka Izpildītājs ir iesniedzis Pasūtītājam atskaiti par sniegto ēdināšanas pakalpojumu skaitu, un starp Pusēm nav strīda par ēdināšanas pakalpojumu kvalitāti vai apjomu.</w:t>
      </w:r>
    </w:p>
    <w:p w:rsidR="001A6B47" w:rsidRPr="00A84690" w:rsidRDefault="001A6B47" w:rsidP="001A6B47">
      <w:pPr>
        <w:pStyle w:val="Pamatteksts4"/>
        <w:numPr>
          <w:ilvl w:val="1"/>
          <w:numId w:val="1"/>
        </w:numPr>
        <w:shd w:val="clear" w:color="auto" w:fill="auto"/>
        <w:tabs>
          <w:tab w:val="left" w:pos="567"/>
        </w:tabs>
        <w:spacing w:after="0" w:line="280" w:lineRule="atLeast"/>
        <w:ind w:left="567" w:right="20" w:hanging="567"/>
        <w:jc w:val="both"/>
        <w:rPr>
          <w:sz w:val="24"/>
          <w:szCs w:val="24"/>
        </w:rPr>
      </w:pPr>
      <w:r w:rsidRPr="00A84690">
        <w:rPr>
          <w:sz w:val="24"/>
          <w:szCs w:val="24"/>
        </w:rPr>
        <w:t>Gadījumos, ja starp Pasūtītāju un Izpildītāju rodas strīds par iepriekšējā mēnesī sniegto Pakalpojumu summu vai skaitu, Pasūtītājs šī Līguma 6.4. punktā noteiktajā kārtībā un termiņos, pārskaita Izpildītājam ēdināšanas pakalpojumu summas daļu, kuru tas neapstrīd.</w:t>
      </w:r>
    </w:p>
    <w:p w:rsidR="001A6B47" w:rsidRPr="00A84690" w:rsidRDefault="001A6B47" w:rsidP="001A6B47">
      <w:pPr>
        <w:pStyle w:val="Pamatteksts4"/>
        <w:numPr>
          <w:ilvl w:val="1"/>
          <w:numId w:val="1"/>
        </w:numPr>
        <w:shd w:val="clear" w:color="auto" w:fill="auto"/>
        <w:tabs>
          <w:tab w:val="left" w:pos="567"/>
        </w:tabs>
        <w:spacing w:after="0" w:line="280" w:lineRule="atLeast"/>
        <w:ind w:left="567" w:right="20" w:hanging="567"/>
        <w:jc w:val="both"/>
        <w:rPr>
          <w:sz w:val="24"/>
          <w:szCs w:val="24"/>
        </w:rPr>
      </w:pPr>
      <w:r w:rsidRPr="00A84690">
        <w:rPr>
          <w:sz w:val="24"/>
          <w:szCs w:val="24"/>
        </w:rPr>
        <w:t>Pakalpojuma summas daļu, par kuru radies strīds, Pasūtītājs pārskaita Izpildītājam 5 (piecu) darba dienu laikā no dienas, kad strīdīgajā jautājumā starp Pusēm panākta rakstiska vienošanās.</w:t>
      </w:r>
    </w:p>
    <w:p w:rsidR="001A6B47" w:rsidRPr="00A84690" w:rsidRDefault="001A6B47" w:rsidP="001A6B47">
      <w:pPr>
        <w:pStyle w:val="Pamatteksts4"/>
        <w:shd w:val="clear" w:color="auto" w:fill="auto"/>
        <w:tabs>
          <w:tab w:val="left" w:pos="543"/>
        </w:tabs>
        <w:spacing w:after="0" w:line="274" w:lineRule="exact"/>
        <w:ind w:left="580" w:right="20" w:firstLine="0"/>
        <w:jc w:val="both"/>
        <w:rPr>
          <w:sz w:val="24"/>
          <w:szCs w:val="24"/>
        </w:rPr>
      </w:pPr>
    </w:p>
    <w:p w:rsidR="001A6B47" w:rsidRPr="00A84690" w:rsidRDefault="001A6B47" w:rsidP="001A6B47">
      <w:pPr>
        <w:pStyle w:val="Heading10"/>
        <w:keepNext/>
        <w:keepLines/>
        <w:numPr>
          <w:ilvl w:val="0"/>
          <w:numId w:val="1"/>
        </w:numPr>
        <w:shd w:val="clear" w:color="auto" w:fill="auto"/>
        <w:spacing w:before="0" w:after="90" w:line="220" w:lineRule="exact"/>
        <w:ind w:left="560"/>
        <w:jc w:val="center"/>
        <w:rPr>
          <w:b/>
          <w:sz w:val="24"/>
          <w:szCs w:val="24"/>
        </w:rPr>
      </w:pPr>
      <w:bookmarkStart w:id="4" w:name="bookmark4"/>
      <w:r w:rsidRPr="00A84690">
        <w:rPr>
          <w:b/>
          <w:sz w:val="24"/>
          <w:szCs w:val="24"/>
        </w:rPr>
        <w:t>Nepārvarama vara</w:t>
      </w:r>
      <w:bookmarkEnd w:id="4"/>
    </w:p>
    <w:p w:rsidR="001A6B47" w:rsidRPr="00A84690" w:rsidRDefault="001A6B47" w:rsidP="001A6B47">
      <w:pPr>
        <w:pStyle w:val="Pamatteksts4"/>
        <w:numPr>
          <w:ilvl w:val="1"/>
          <w:numId w:val="1"/>
        </w:numPr>
        <w:shd w:val="clear" w:color="auto" w:fill="auto"/>
        <w:spacing w:after="0" w:line="280" w:lineRule="atLeast"/>
        <w:ind w:left="560" w:right="20" w:hanging="560"/>
        <w:jc w:val="both"/>
        <w:rPr>
          <w:sz w:val="24"/>
          <w:szCs w:val="24"/>
        </w:rPr>
      </w:pPr>
      <w:r w:rsidRPr="00A84690">
        <w:rPr>
          <w:sz w:val="24"/>
          <w:szCs w:val="24"/>
        </w:rPr>
        <w:t>Puses nav atbildīgas par Līgumā noteikto saistību pilnīgu vai daļēju neizpildi, ja tā radusies tādu apstākļu dēļ, kurus Puses nevar paredzēt Līguma slēgšanas brīdī, un pārvarēt vai novērst (turpmāk – nepārvaramas varas apstākļi).</w:t>
      </w:r>
    </w:p>
    <w:p w:rsidR="001A6B47" w:rsidRPr="00A84690" w:rsidRDefault="001A6B47" w:rsidP="001A6B47">
      <w:pPr>
        <w:pStyle w:val="Pamatteksts4"/>
        <w:shd w:val="clear" w:color="auto" w:fill="auto"/>
        <w:spacing w:after="0" w:line="280" w:lineRule="atLeast"/>
        <w:ind w:left="560" w:right="20" w:firstLine="0"/>
        <w:jc w:val="both"/>
        <w:rPr>
          <w:sz w:val="24"/>
          <w:szCs w:val="24"/>
        </w:rPr>
      </w:pPr>
    </w:p>
    <w:p w:rsidR="001A6B47" w:rsidRPr="00A84690" w:rsidRDefault="001A6B47" w:rsidP="001A6B47">
      <w:pPr>
        <w:pStyle w:val="Heading10"/>
        <w:keepNext/>
        <w:keepLines/>
        <w:numPr>
          <w:ilvl w:val="0"/>
          <w:numId w:val="1"/>
        </w:numPr>
        <w:shd w:val="clear" w:color="auto" w:fill="auto"/>
        <w:spacing w:before="0" w:after="0" w:line="280" w:lineRule="atLeast"/>
        <w:ind w:left="567" w:hanging="567"/>
        <w:jc w:val="center"/>
        <w:rPr>
          <w:b/>
          <w:sz w:val="24"/>
          <w:szCs w:val="24"/>
        </w:rPr>
      </w:pPr>
      <w:bookmarkStart w:id="5" w:name="bookmark5"/>
      <w:r w:rsidRPr="00A84690">
        <w:rPr>
          <w:b/>
          <w:sz w:val="24"/>
          <w:szCs w:val="24"/>
        </w:rPr>
        <w:lastRenderedPageBreak/>
        <w:t>Pušu atbildība un sankcijas</w:t>
      </w:r>
      <w:bookmarkEnd w:id="5"/>
    </w:p>
    <w:p w:rsidR="001A6B47" w:rsidRPr="00A84690" w:rsidRDefault="001A6B47" w:rsidP="001A6B47">
      <w:pPr>
        <w:pStyle w:val="Pamatteksts4"/>
        <w:numPr>
          <w:ilvl w:val="1"/>
          <w:numId w:val="1"/>
        </w:numPr>
        <w:shd w:val="clear" w:color="auto" w:fill="auto"/>
        <w:spacing w:after="0" w:line="280" w:lineRule="atLeast"/>
        <w:ind w:left="567" w:right="20" w:hanging="567"/>
        <w:jc w:val="both"/>
        <w:rPr>
          <w:sz w:val="24"/>
          <w:szCs w:val="24"/>
        </w:rPr>
      </w:pPr>
      <w:r w:rsidRPr="00A84690">
        <w:rPr>
          <w:sz w:val="24"/>
          <w:szCs w:val="24"/>
        </w:rPr>
        <w:t>Pasūtītājs un Izpildītājs ir atbildīgi par šī Līguma neizpildīšanu vai nepienācīgu pildīšanu saskaņā ar Latvijas Republikas spēkā esošajiem normatīvajiem aktiem.</w:t>
      </w:r>
    </w:p>
    <w:p w:rsidR="001A6B47" w:rsidRPr="00A84690" w:rsidRDefault="001A6B47" w:rsidP="001A6B47">
      <w:pPr>
        <w:pStyle w:val="Pamatteksts4"/>
        <w:numPr>
          <w:ilvl w:val="1"/>
          <w:numId w:val="1"/>
        </w:numPr>
        <w:shd w:val="clear" w:color="auto" w:fill="auto"/>
        <w:spacing w:after="0" w:line="280" w:lineRule="atLeast"/>
        <w:ind w:left="567" w:right="20" w:hanging="567"/>
        <w:jc w:val="both"/>
        <w:rPr>
          <w:sz w:val="24"/>
          <w:szCs w:val="24"/>
        </w:rPr>
      </w:pPr>
      <w:r w:rsidRPr="00A84690">
        <w:rPr>
          <w:sz w:val="24"/>
          <w:szCs w:val="24"/>
        </w:rPr>
        <w:t>Gadījumā, ja Pasūtītājs neievēro šajā Līgumā paredzētos maksāšanas termiņus, Izpildītājam ir tiesības prasīt no Pasūtītāja līgumsodu 0,1% (nulle komats viena procenta) apmērā no laikā neapmaksātās summas par katru nokavēto dienu, bet ne vairāk kā 10% (desmit) procentus no laikā neapmaksātās summas.</w:t>
      </w:r>
    </w:p>
    <w:p w:rsidR="001A6B47" w:rsidRPr="00A84690" w:rsidRDefault="001A6B47" w:rsidP="001A6B47">
      <w:pPr>
        <w:pStyle w:val="Pamatteksts4"/>
        <w:numPr>
          <w:ilvl w:val="1"/>
          <w:numId w:val="1"/>
        </w:numPr>
        <w:shd w:val="clear" w:color="auto" w:fill="auto"/>
        <w:spacing w:after="0" w:line="280" w:lineRule="atLeast"/>
        <w:ind w:left="567" w:right="20" w:hanging="567"/>
        <w:jc w:val="both"/>
        <w:rPr>
          <w:sz w:val="24"/>
          <w:szCs w:val="24"/>
        </w:rPr>
      </w:pPr>
      <w:r w:rsidRPr="00A84690">
        <w:rPr>
          <w:sz w:val="24"/>
          <w:szCs w:val="24"/>
        </w:rPr>
        <w:t xml:space="preserve">Gadījumā, ja </w:t>
      </w:r>
      <w:r w:rsidRPr="00A84690">
        <w:rPr>
          <w:sz w:val="24"/>
          <w:szCs w:val="24"/>
          <w:lang w:eastAsia="ar-SA"/>
        </w:rPr>
        <w:t>Izpildītājs aizkavē Līguma izpildes uzsākšanu vai Pakalpojuma sniegšanas uzsākšanu, tad Pasūtītājam ir tiesības prasīt no Izpildītāja līgumsodu 0,1% (nulle komats viena procenta) apmērā no kopējās Līguma summas par katru nokavēto dienu, bet ne vairāk kā 10% (desmit) procentus no kopējās Līguma summas.</w:t>
      </w:r>
    </w:p>
    <w:p w:rsidR="001A6B47" w:rsidRPr="00A84690" w:rsidRDefault="001A6B47" w:rsidP="001A6B47">
      <w:pPr>
        <w:pStyle w:val="Pamatteksts4"/>
        <w:numPr>
          <w:ilvl w:val="1"/>
          <w:numId w:val="1"/>
        </w:numPr>
        <w:shd w:val="clear" w:color="auto" w:fill="auto"/>
        <w:spacing w:after="0" w:line="280" w:lineRule="atLeast"/>
        <w:ind w:left="567" w:right="20" w:hanging="567"/>
        <w:jc w:val="both"/>
        <w:rPr>
          <w:sz w:val="24"/>
          <w:szCs w:val="24"/>
        </w:rPr>
      </w:pPr>
      <w:r w:rsidRPr="00A84690">
        <w:rPr>
          <w:sz w:val="24"/>
          <w:szCs w:val="24"/>
        </w:rPr>
        <w:t>Ja Izpildītājs neveic gatavā ēdiena piegādi vai arī nesniedz  kvalitatīvu ēdināšanas pakalpojumu, Pasūtītājs ir tiesīgs iepirkt to citur, ieturot no Izpildītāja izmaksājamās atlīdzības zaudējumus, kas radušies, iepērkot ēdināšanas pakalpojumu citur.</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Ja Izpildītājs savu darbinieku vainas dēļ nav veicis Līgumā noteikto pakalpojumu vai ir sniedzis nekvalitatīvu pakalpojumu un/ vai kādā citā veidā pārkāpis gatavā ēdiena piegādes noteikumus, tad tas maksā Pasūtītājam vienreizēju līgumsodu EUR 300,00 apmērā par katru pārkāpumu, kurš konstatēts un fiksēts ar defekta aktu.</w:t>
      </w:r>
      <w:bookmarkStart w:id="6" w:name="bookmark6"/>
    </w:p>
    <w:p w:rsidR="001A6B47" w:rsidRPr="00A84690" w:rsidRDefault="001A6B47" w:rsidP="001A6B47">
      <w:pPr>
        <w:pStyle w:val="Pamatteksts4"/>
        <w:shd w:val="clear" w:color="auto" w:fill="auto"/>
        <w:spacing w:after="0" w:line="280" w:lineRule="atLeast"/>
        <w:ind w:left="567" w:right="23" w:firstLine="0"/>
        <w:jc w:val="both"/>
        <w:rPr>
          <w:sz w:val="24"/>
          <w:szCs w:val="24"/>
        </w:rPr>
      </w:pPr>
    </w:p>
    <w:p w:rsidR="001A6B47" w:rsidRPr="00A84690" w:rsidRDefault="001A6B47" w:rsidP="001A6B47">
      <w:pPr>
        <w:pStyle w:val="Pamatteksts4"/>
        <w:numPr>
          <w:ilvl w:val="0"/>
          <w:numId w:val="1"/>
        </w:numPr>
        <w:shd w:val="clear" w:color="auto" w:fill="auto"/>
        <w:spacing w:after="0" w:line="280" w:lineRule="atLeast"/>
        <w:ind w:right="23"/>
        <w:rPr>
          <w:sz w:val="24"/>
          <w:szCs w:val="24"/>
        </w:rPr>
      </w:pPr>
      <w:r w:rsidRPr="00A84690">
        <w:rPr>
          <w:b/>
          <w:sz w:val="24"/>
          <w:szCs w:val="24"/>
        </w:rPr>
        <w:t>Konfidencialitātes noteikumi</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Izpildītājs apņemas ievērot konfidencialitāti, tajā skaitā:</w:t>
      </w:r>
    </w:p>
    <w:p w:rsidR="001A6B47" w:rsidRPr="00A84690" w:rsidRDefault="001A6B47" w:rsidP="001A6B47">
      <w:pPr>
        <w:pStyle w:val="Pamatteksts4"/>
        <w:numPr>
          <w:ilvl w:val="2"/>
          <w:numId w:val="1"/>
        </w:numPr>
        <w:shd w:val="clear" w:color="auto" w:fill="auto"/>
        <w:spacing w:after="0" w:line="280" w:lineRule="atLeast"/>
        <w:ind w:left="993" w:right="23" w:hanging="567"/>
        <w:jc w:val="both"/>
        <w:rPr>
          <w:sz w:val="24"/>
          <w:szCs w:val="24"/>
        </w:rPr>
      </w:pPr>
      <w:r w:rsidRPr="00A84690">
        <w:rPr>
          <w:sz w:val="24"/>
          <w:szCs w:val="24"/>
        </w:rPr>
        <w:t>nodrošināt Līgumā minētās informācijas neizpaušanu, tajā skaitā no trešo personu puses, kas piedalās vai ir iesaistītas Līguma izpildē;</w:t>
      </w:r>
    </w:p>
    <w:p w:rsidR="001A6B47" w:rsidRPr="00A84690" w:rsidRDefault="001A6B47" w:rsidP="001A6B47">
      <w:pPr>
        <w:pStyle w:val="Pamatteksts4"/>
        <w:numPr>
          <w:ilvl w:val="2"/>
          <w:numId w:val="1"/>
        </w:numPr>
        <w:shd w:val="clear" w:color="auto" w:fill="auto"/>
        <w:spacing w:after="0" w:line="280" w:lineRule="atLeast"/>
        <w:ind w:left="993" w:right="23" w:hanging="567"/>
        <w:jc w:val="both"/>
        <w:rPr>
          <w:sz w:val="24"/>
          <w:szCs w:val="24"/>
        </w:rPr>
      </w:pPr>
      <w:r w:rsidRPr="00A84690">
        <w:rPr>
          <w:sz w:val="24"/>
          <w:szCs w:val="24"/>
        </w:rPr>
        <w:t>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Pasūtītājs apņemas ievērot konfidencialitāti  un bez Izpildītāja rakstiskas atļaujas saņemšanas neizpaust trešajām personām pilnīgi vai daļēji ar šo Līgumu vai citu ar to izpildi saistītu dokumentu, kurus pirms šā Līguma noslēgšanas Izpildītājs ir noteicis kā komercnoslēpumu un attiecīgi par to pirms Līguma noslēgšanas ir informējis Pasūtītāju.</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Konfidencialitātes noteikumi neattiecas uz gadījumiem, kad informāciju pieprasa valsts vai pašvaldību iestādes un kurām šādas tiesības ir noteiktas Latvijas Republikas normatīvajos aktos.</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 xml:space="preserve">Pasūtītājs, parakstot Līgumu, piešķir Izpildītājam tiesības pieprasīt un saņemt no trešajām personām Pasūtītāja datus tādā apjomā, kā tas ir nepieciešams Līguma izpildei. </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 xml:space="preserve">Pasūtītāja personas datus Izpildītājs ir tiesīgs apstrādāt ar mērķi realizēt Līgumu, piedāvāt un sniegt pakalpojumus, realizēt un aizsargāt Izpildītāja tiesības un tiesiskās intereses Līguma saistību izpildei, izpildīt normatīvajos aktos noteiktos pienākumus. </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Puses apzinās, ka Līguma izpildes ietvaros var rasties nepieciešamība savstarpēji apmainīties ar informāciju, kas satur personas datus (piemēram, Pušu pārstāvju un/vai kontaktpersonu identificējošā un kontaktinformācija). Šādā gadījumā katra no Pusēm ir uzskatāma par patstāvīgu pārzini savā rīcībā esošu datu apstrādei, tā apņemas datus apstrādāt atbilstoši spēkā esošajiem normatīvajiem aktiem un otrai Pusei dati tiek nodoti Pušu leģitīmu interešu ietvaros, lai nodrošinātu Līguma kvalitatīvu izpildi, izpildītu normatīvo aktu prasības vai realizētu citas leģitīmas attiecīgās Puses intereses.</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Puse, kura nodod kādas personas datus otrai Pusei, apņemas informēt šo personu (piemēram, kura norādīta kā kontaktpersona vai pārstāvis) par:</w:t>
      </w:r>
    </w:p>
    <w:p w:rsidR="001A6B47" w:rsidRPr="00A84690" w:rsidRDefault="001A6B47" w:rsidP="001A6B47">
      <w:pPr>
        <w:pStyle w:val="Pamatteksts4"/>
        <w:numPr>
          <w:ilvl w:val="2"/>
          <w:numId w:val="1"/>
        </w:numPr>
        <w:shd w:val="clear" w:color="auto" w:fill="auto"/>
        <w:spacing w:after="0" w:line="280" w:lineRule="atLeast"/>
        <w:ind w:left="993" w:right="23" w:hanging="567"/>
        <w:jc w:val="both"/>
        <w:rPr>
          <w:sz w:val="24"/>
          <w:szCs w:val="24"/>
        </w:rPr>
      </w:pPr>
      <w:r w:rsidRPr="00A84690">
        <w:rPr>
          <w:sz w:val="24"/>
          <w:szCs w:val="24"/>
        </w:rPr>
        <w:lastRenderedPageBreak/>
        <w:t>to, ka tās personas dati ir tikuši apstrādāti;</w:t>
      </w:r>
    </w:p>
    <w:p w:rsidR="001A6B47" w:rsidRPr="00A84690" w:rsidRDefault="001A6B47" w:rsidP="001A6B47">
      <w:pPr>
        <w:pStyle w:val="Pamatteksts4"/>
        <w:numPr>
          <w:ilvl w:val="2"/>
          <w:numId w:val="1"/>
        </w:numPr>
        <w:shd w:val="clear" w:color="auto" w:fill="auto"/>
        <w:spacing w:after="0" w:line="280" w:lineRule="atLeast"/>
        <w:ind w:left="993" w:right="23" w:hanging="567"/>
        <w:jc w:val="both"/>
        <w:rPr>
          <w:sz w:val="24"/>
          <w:szCs w:val="24"/>
        </w:rPr>
      </w:pPr>
      <w:r w:rsidRPr="00A84690">
        <w:rPr>
          <w:sz w:val="24"/>
          <w:szCs w:val="24"/>
        </w:rPr>
        <w:t>otras Puses nosaukumu, kontaktinformāciju un mērķiem, kādiem nodotie dati varētu tikt izmantoti, t.i., Līguma saistību izpildei vai leģitīmu interešu realizēšanai;</w:t>
      </w:r>
    </w:p>
    <w:p w:rsidR="001A6B47" w:rsidRPr="00A84690" w:rsidRDefault="001A6B47" w:rsidP="001A6B47">
      <w:pPr>
        <w:pStyle w:val="Pamatteksts4"/>
        <w:numPr>
          <w:ilvl w:val="2"/>
          <w:numId w:val="1"/>
        </w:numPr>
        <w:shd w:val="clear" w:color="auto" w:fill="auto"/>
        <w:spacing w:after="0" w:line="280" w:lineRule="atLeast"/>
        <w:ind w:left="993" w:right="23" w:hanging="567"/>
        <w:jc w:val="both"/>
        <w:rPr>
          <w:sz w:val="24"/>
          <w:szCs w:val="24"/>
        </w:rPr>
      </w:pPr>
      <w:r w:rsidRPr="00A84690">
        <w:rPr>
          <w:sz w:val="24"/>
          <w:szCs w:val="24"/>
        </w:rPr>
        <w:t xml:space="preserve">iespēju vērsties pie attiecīgās Puses, lai iegūtu papildu informāciju vai realizētu savas kā datu subjekta tiesības. </w:t>
      </w:r>
    </w:p>
    <w:p w:rsidR="001A6B47" w:rsidRPr="00A84690" w:rsidRDefault="001A6B47" w:rsidP="001A6B47">
      <w:pPr>
        <w:pStyle w:val="Pamatteksts4"/>
        <w:numPr>
          <w:ilvl w:val="1"/>
          <w:numId w:val="1"/>
        </w:numPr>
        <w:shd w:val="clear" w:color="auto" w:fill="auto"/>
        <w:spacing w:after="0" w:line="280" w:lineRule="atLeast"/>
        <w:ind w:left="567" w:right="23" w:hanging="567"/>
        <w:jc w:val="both"/>
        <w:rPr>
          <w:sz w:val="24"/>
          <w:szCs w:val="24"/>
        </w:rPr>
      </w:pPr>
      <w:r w:rsidRPr="00A84690">
        <w:rPr>
          <w:sz w:val="24"/>
          <w:szCs w:val="24"/>
        </w:rPr>
        <w:t>Puses vienojas, ka konfidencialitātes noteikumu neievērošana ir Līguma pārkāpums, kas cietušajai Pusei dod tiesības prasīt no vainīgās Puses konfidencialitātes noteikumu neievērošanas rezultātā radušos zaudējumu atlīdzināšanu.</w:t>
      </w:r>
    </w:p>
    <w:p w:rsidR="001A6B47" w:rsidRPr="00A84690" w:rsidRDefault="001A6B47" w:rsidP="001A6B47">
      <w:pPr>
        <w:pStyle w:val="Heading10"/>
        <w:keepNext/>
        <w:keepLines/>
        <w:tabs>
          <w:tab w:val="left" w:pos="350"/>
        </w:tabs>
        <w:spacing w:before="0" w:after="0" w:line="280" w:lineRule="atLeast"/>
        <w:ind w:firstLine="0"/>
        <w:rPr>
          <w:sz w:val="24"/>
          <w:szCs w:val="24"/>
        </w:rPr>
      </w:pPr>
    </w:p>
    <w:p w:rsidR="001A6B47" w:rsidRPr="00A84690" w:rsidRDefault="001A6B47" w:rsidP="001A6B47">
      <w:pPr>
        <w:pStyle w:val="Heading10"/>
        <w:keepNext/>
        <w:keepLines/>
        <w:numPr>
          <w:ilvl w:val="0"/>
          <w:numId w:val="1"/>
        </w:numPr>
        <w:shd w:val="clear" w:color="auto" w:fill="auto"/>
        <w:tabs>
          <w:tab w:val="left" w:pos="350"/>
        </w:tabs>
        <w:spacing w:before="0" w:after="90" w:line="220" w:lineRule="exact"/>
        <w:ind w:left="560"/>
        <w:jc w:val="center"/>
        <w:rPr>
          <w:b/>
          <w:sz w:val="24"/>
          <w:szCs w:val="24"/>
        </w:rPr>
      </w:pPr>
      <w:r w:rsidRPr="00A84690">
        <w:rPr>
          <w:b/>
          <w:sz w:val="24"/>
          <w:szCs w:val="24"/>
        </w:rPr>
        <w:t>Citi noteikumi</w:t>
      </w:r>
      <w:bookmarkEnd w:id="6"/>
    </w:p>
    <w:p w:rsidR="001A6B47" w:rsidRPr="00A84690" w:rsidRDefault="001A6B47" w:rsidP="001A6B47">
      <w:pPr>
        <w:pStyle w:val="Pamatteksts4"/>
        <w:numPr>
          <w:ilvl w:val="1"/>
          <w:numId w:val="1"/>
        </w:numPr>
        <w:shd w:val="clear" w:color="auto" w:fill="auto"/>
        <w:spacing w:after="60" w:line="274" w:lineRule="exact"/>
        <w:ind w:left="560" w:right="20" w:hanging="560"/>
        <w:jc w:val="both"/>
        <w:rPr>
          <w:sz w:val="24"/>
          <w:szCs w:val="24"/>
        </w:rPr>
      </w:pPr>
      <w:r w:rsidRPr="00A84690">
        <w:rPr>
          <w:sz w:val="24"/>
          <w:szCs w:val="24"/>
        </w:rPr>
        <w:t xml:space="preserve"> Līgums stājas spēkā abpusējas parakstīšanas brīdī un ir spēkā līdz pilnīgai Pušu saistību izpildei. Pakalpojuma sniegšanas termiņš ir 36 (trīsdesmit seši) mēneši vai līdz brīdim, kad Līguma summa ir iztērēta, atkarībā no tā, kurš nosacījums iestājas pirmais.</w:t>
      </w:r>
    </w:p>
    <w:p w:rsidR="001A6B47" w:rsidRPr="00A84690" w:rsidRDefault="001A6B47" w:rsidP="001A6B47">
      <w:pPr>
        <w:pStyle w:val="Pamatteksts4"/>
        <w:numPr>
          <w:ilvl w:val="1"/>
          <w:numId w:val="1"/>
        </w:numPr>
        <w:shd w:val="clear" w:color="auto" w:fill="auto"/>
        <w:spacing w:after="60" w:line="274" w:lineRule="exact"/>
        <w:ind w:left="560" w:right="20" w:hanging="560"/>
        <w:jc w:val="both"/>
        <w:rPr>
          <w:sz w:val="24"/>
          <w:szCs w:val="24"/>
        </w:rPr>
      </w:pPr>
      <w:r w:rsidRPr="00A84690">
        <w:rPr>
          <w:sz w:val="24"/>
          <w:szCs w:val="24"/>
        </w:rPr>
        <w:t>Puses ir tiesīgas izbeigt Līgumu rakstiski par to vienojoties.</w:t>
      </w:r>
    </w:p>
    <w:p w:rsidR="001A6B47" w:rsidRPr="00A84690" w:rsidRDefault="001A6B47" w:rsidP="001A6B47">
      <w:pPr>
        <w:pStyle w:val="Pamatteksts4"/>
        <w:numPr>
          <w:ilvl w:val="1"/>
          <w:numId w:val="1"/>
        </w:numPr>
        <w:shd w:val="clear" w:color="auto" w:fill="auto"/>
        <w:spacing w:after="60" w:line="274" w:lineRule="exact"/>
        <w:ind w:left="560" w:right="20" w:hanging="560"/>
        <w:jc w:val="both"/>
        <w:rPr>
          <w:sz w:val="24"/>
          <w:szCs w:val="24"/>
        </w:rPr>
      </w:pPr>
      <w:r w:rsidRPr="00A84690">
        <w:rPr>
          <w:sz w:val="24"/>
          <w:szCs w:val="24"/>
        </w:rPr>
        <w:t xml:space="preserve"> Ja Pasūtītājam nav nepieciešama Pakalpojumu saņemšana no Izpildītāja, tad Pasūtītājs ir tiesīgs vienpusēji izbeigt šo Līgumu par to rakstiski paziņojot Izpildītājam 60 (sešdesmit) kalendārās dienas iepriekš, neatlīdzinot nekādus Izpildītāja zaudējumus. Savukārt, ja Līguma izbeigšanas pamatā ir īpašuma valdītāja (Latvijas Republikas Veselības ministrijas) iniciatīva, tad Pasūtītājs var izbeigt Līgumu par to paziņojot Izpildītājam 7 (septiņas) kalendārās dienas iepriekš, neatlīdzinot nekādus Izpildītāja zaudējumus.</w:t>
      </w:r>
    </w:p>
    <w:p w:rsidR="001A6B47" w:rsidRPr="00A84690" w:rsidRDefault="001A6B47" w:rsidP="001A6B47">
      <w:pPr>
        <w:pStyle w:val="Pamatteksts4"/>
        <w:numPr>
          <w:ilvl w:val="1"/>
          <w:numId w:val="1"/>
        </w:numPr>
        <w:shd w:val="clear" w:color="auto" w:fill="auto"/>
        <w:spacing w:after="103" w:line="274" w:lineRule="exact"/>
        <w:ind w:left="560" w:right="20" w:hanging="560"/>
        <w:jc w:val="both"/>
        <w:rPr>
          <w:sz w:val="24"/>
          <w:szCs w:val="24"/>
        </w:rPr>
      </w:pPr>
      <w:r w:rsidRPr="00A84690">
        <w:rPr>
          <w:sz w:val="24"/>
          <w:szCs w:val="24"/>
        </w:rPr>
        <w:t xml:space="preserve"> Izpildītājs un Pasūtītājs ir tiesīgi vienpusēji izbeigt Līgumu pirms termiņa, par to rakstiski paziņojot otrai Pusei, šādos gadījumos:</w:t>
      </w:r>
    </w:p>
    <w:p w:rsidR="001A6B47" w:rsidRPr="00A84690" w:rsidRDefault="001A6B47" w:rsidP="001A6B47">
      <w:pPr>
        <w:pStyle w:val="Pamatteksts4"/>
        <w:numPr>
          <w:ilvl w:val="2"/>
          <w:numId w:val="1"/>
        </w:numPr>
        <w:shd w:val="clear" w:color="auto" w:fill="auto"/>
        <w:spacing w:after="86" w:line="220" w:lineRule="exact"/>
        <w:ind w:left="993" w:hanging="567"/>
        <w:jc w:val="both"/>
        <w:rPr>
          <w:sz w:val="24"/>
          <w:szCs w:val="24"/>
        </w:rPr>
      </w:pPr>
      <w:r w:rsidRPr="00A84690">
        <w:rPr>
          <w:sz w:val="24"/>
          <w:szCs w:val="24"/>
        </w:rPr>
        <w:t xml:space="preserve"> ja tiesā pret Izpildītāju ir iesniegts maksātnespējas procesa pieteikums;</w:t>
      </w:r>
    </w:p>
    <w:p w:rsidR="001A6B47" w:rsidRPr="00A84690" w:rsidRDefault="001A6B47" w:rsidP="001A6B47">
      <w:pPr>
        <w:pStyle w:val="Pamatteksts4"/>
        <w:numPr>
          <w:ilvl w:val="2"/>
          <w:numId w:val="1"/>
        </w:numPr>
        <w:shd w:val="clear" w:color="auto" w:fill="auto"/>
        <w:spacing w:after="60"/>
        <w:ind w:left="993" w:right="20" w:hanging="567"/>
        <w:jc w:val="left"/>
        <w:rPr>
          <w:sz w:val="24"/>
          <w:szCs w:val="24"/>
        </w:rPr>
      </w:pPr>
      <w:r w:rsidRPr="00A84690">
        <w:rPr>
          <w:sz w:val="24"/>
          <w:szCs w:val="24"/>
        </w:rPr>
        <w:t xml:space="preserve"> ja ir apturēta vai izbeigta Izpildītāja komercdarbība vai kāds no tās pamatvirzieniem, kā rezultātā var kļūt neiespējama Līguma izpilde.</w:t>
      </w:r>
    </w:p>
    <w:p w:rsidR="001A6B47" w:rsidRPr="00A84690" w:rsidRDefault="001A6B47" w:rsidP="001A6B47">
      <w:pPr>
        <w:pStyle w:val="Pamatteksts4"/>
        <w:numPr>
          <w:ilvl w:val="1"/>
          <w:numId w:val="1"/>
        </w:numPr>
        <w:shd w:val="clear" w:color="auto" w:fill="auto"/>
        <w:spacing w:after="60"/>
        <w:ind w:left="560" w:right="20" w:hanging="560"/>
        <w:jc w:val="both"/>
        <w:rPr>
          <w:sz w:val="24"/>
          <w:szCs w:val="24"/>
        </w:rPr>
      </w:pPr>
      <w:r w:rsidRPr="00A84690">
        <w:rPr>
          <w:sz w:val="24"/>
          <w:szCs w:val="24"/>
        </w:rPr>
        <w:t>Pasūtītājs ir tiesīgs vienpusēji izbeigt Līgumu, nosūtot Izpildītājam rakstisku paziņojumu, neatlīdzinot nekādus Izpildītāja zaudējumus, šādos gadījumos:</w:t>
      </w:r>
    </w:p>
    <w:p w:rsidR="001A6B47" w:rsidRPr="00A84690" w:rsidRDefault="001A6B47" w:rsidP="001A6B47">
      <w:pPr>
        <w:pStyle w:val="Pamatteksts4"/>
        <w:numPr>
          <w:ilvl w:val="2"/>
          <w:numId w:val="1"/>
        </w:numPr>
        <w:shd w:val="clear" w:color="auto" w:fill="auto"/>
        <w:spacing w:after="64"/>
        <w:ind w:left="1220" w:right="20" w:hanging="500"/>
        <w:jc w:val="both"/>
        <w:rPr>
          <w:sz w:val="24"/>
          <w:szCs w:val="24"/>
        </w:rPr>
      </w:pPr>
      <w:r w:rsidRPr="00A84690">
        <w:rPr>
          <w:sz w:val="24"/>
          <w:szCs w:val="24"/>
        </w:rPr>
        <w:t xml:space="preserve"> Pasūtītājs vismaz 3 (trīs) reizes ir sastādījis aktus par Līguma saistību neizpildi vai nepienācīgu izpildi;</w:t>
      </w:r>
    </w:p>
    <w:p w:rsidR="001A6B47" w:rsidRPr="00A84690" w:rsidRDefault="001A6B47" w:rsidP="001A6B47">
      <w:pPr>
        <w:pStyle w:val="Pamatteksts4"/>
        <w:numPr>
          <w:ilvl w:val="2"/>
          <w:numId w:val="1"/>
        </w:numPr>
        <w:shd w:val="clear" w:color="auto" w:fill="auto"/>
        <w:spacing w:after="103" w:line="274" w:lineRule="exact"/>
        <w:ind w:left="1220" w:right="20" w:hanging="500"/>
        <w:jc w:val="both"/>
        <w:rPr>
          <w:sz w:val="24"/>
          <w:szCs w:val="24"/>
        </w:rPr>
      </w:pPr>
      <w:r w:rsidRPr="00A84690">
        <w:rPr>
          <w:sz w:val="24"/>
          <w:szCs w:val="24"/>
        </w:rPr>
        <w:t xml:space="preserve"> ja šajā Līgumā ietverto Pasūtītāja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šis Līgums, vai arī veic šo funkciju vai uzdevumus samazinātā apjomā;</w:t>
      </w:r>
    </w:p>
    <w:p w:rsidR="001A6B47" w:rsidRPr="00A84690" w:rsidRDefault="001A6B47" w:rsidP="001A6B47">
      <w:pPr>
        <w:pStyle w:val="Pamatteksts4"/>
        <w:numPr>
          <w:ilvl w:val="2"/>
          <w:numId w:val="1"/>
        </w:numPr>
        <w:shd w:val="clear" w:color="auto" w:fill="auto"/>
        <w:spacing w:after="90" w:line="220" w:lineRule="exact"/>
        <w:ind w:left="1220" w:hanging="500"/>
        <w:jc w:val="both"/>
        <w:rPr>
          <w:sz w:val="24"/>
          <w:szCs w:val="24"/>
        </w:rPr>
      </w:pPr>
      <w:r w:rsidRPr="00A84690">
        <w:rPr>
          <w:sz w:val="24"/>
          <w:szCs w:val="24"/>
        </w:rPr>
        <w:t xml:space="preserve"> Pasūtītājam ir zudusi nepieciešamība saņemt Pakalpojumus;</w:t>
      </w:r>
    </w:p>
    <w:p w:rsidR="001A6B47" w:rsidRPr="00A84690" w:rsidRDefault="001A6B47" w:rsidP="001A6B47">
      <w:pPr>
        <w:pStyle w:val="Pamatteksts4"/>
        <w:numPr>
          <w:ilvl w:val="2"/>
          <w:numId w:val="1"/>
        </w:numPr>
        <w:shd w:val="clear" w:color="auto" w:fill="auto"/>
        <w:spacing w:after="60" w:line="274" w:lineRule="exact"/>
        <w:ind w:left="1220" w:right="20" w:hanging="500"/>
        <w:jc w:val="both"/>
        <w:rPr>
          <w:sz w:val="24"/>
          <w:szCs w:val="24"/>
        </w:rPr>
      </w:pPr>
      <w:r w:rsidRPr="00A84690">
        <w:rPr>
          <w:sz w:val="24"/>
          <w:szCs w:val="24"/>
        </w:rPr>
        <w:t xml:space="preserve"> tiek konstatēts kāds no Publisko iepirkumu likuma 64.panta pirmajā daļā minētajiem gadījumiem, kas Pasūtītājam dod tiesības vienpusēji atkāpties no Līguma.</w:t>
      </w:r>
    </w:p>
    <w:p w:rsidR="001A6B47" w:rsidRPr="00A84690" w:rsidRDefault="001A6B47" w:rsidP="001A6B47">
      <w:pPr>
        <w:pStyle w:val="Pamatteksts4"/>
        <w:numPr>
          <w:ilvl w:val="1"/>
          <w:numId w:val="1"/>
        </w:numPr>
        <w:shd w:val="clear" w:color="auto" w:fill="auto"/>
        <w:spacing w:after="60" w:line="274" w:lineRule="exact"/>
        <w:ind w:left="560" w:right="20" w:hanging="560"/>
        <w:jc w:val="both"/>
        <w:rPr>
          <w:sz w:val="24"/>
          <w:szCs w:val="24"/>
        </w:rPr>
      </w:pPr>
      <w:r w:rsidRPr="00A84690">
        <w:rPr>
          <w:sz w:val="24"/>
          <w:szCs w:val="24"/>
        </w:rPr>
        <w:t xml:space="preserve">Izpildītājam nav tiesību nodot </w:t>
      </w:r>
      <w:smartTag w:uri="schemas-tilde-lv/tildestengine" w:element="veidnes">
        <w:smartTagPr>
          <w:attr w:name="text" w:val="Līguma"/>
          <w:attr w:name="id" w:val="-1"/>
          <w:attr w:name="baseform" w:val="līgum|s"/>
        </w:smartTagPr>
        <w:r w:rsidRPr="00A84690">
          <w:rPr>
            <w:sz w:val="24"/>
            <w:szCs w:val="24"/>
          </w:rPr>
          <w:t>Līguma</w:t>
        </w:r>
      </w:smartTag>
      <w:r w:rsidRPr="00A84690">
        <w:rPr>
          <w:sz w:val="24"/>
          <w:szCs w:val="24"/>
        </w:rPr>
        <w:t xml:space="preserve"> saistību izpildi trešajām personām bez </w:t>
      </w:r>
      <w:r w:rsidRPr="00A84690">
        <w:rPr>
          <w:caps/>
          <w:sz w:val="24"/>
          <w:szCs w:val="24"/>
        </w:rPr>
        <w:t>p</w:t>
      </w:r>
      <w:r w:rsidRPr="00A84690">
        <w:rPr>
          <w:sz w:val="24"/>
          <w:szCs w:val="24"/>
        </w:rPr>
        <w:t>asūtītāja iepriekšējas rakstiskas piekrišanas.</w:t>
      </w:r>
    </w:p>
    <w:p w:rsidR="001A6B47" w:rsidRPr="00A84690" w:rsidRDefault="001A6B47" w:rsidP="001A6B47">
      <w:pPr>
        <w:pStyle w:val="Pamatteksts4"/>
        <w:numPr>
          <w:ilvl w:val="1"/>
          <w:numId w:val="1"/>
        </w:numPr>
        <w:shd w:val="clear" w:color="auto" w:fill="auto"/>
        <w:spacing w:after="60" w:line="274" w:lineRule="exact"/>
        <w:ind w:left="560" w:right="20" w:hanging="560"/>
        <w:jc w:val="both"/>
        <w:rPr>
          <w:sz w:val="24"/>
          <w:szCs w:val="24"/>
        </w:rPr>
      </w:pPr>
      <w:r w:rsidRPr="00A84690">
        <w:rPr>
          <w:sz w:val="24"/>
          <w:szCs w:val="24"/>
        </w:rPr>
        <w:t>Pasūtītājam ir tiesības nekavējoties vienpusēji izbeigt Līgumu bez jebkāda zaudējumu atlīdzības pienākuma, ja Izpildītājs nav iesniedzis Pasūtītājam Līguma 3.16.punktā noteiktos dokumentus Līgumā noteiktajā termiņā.</w:t>
      </w:r>
    </w:p>
    <w:p w:rsidR="001A6B47" w:rsidRPr="00A84690" w:rsidRDefault="001A6B47" w:rsidP="001A6B47">
      <w:pPr>
        <w:pStyle w:val="Pamatteksts4"/>
        <w:numPr>
          <w:ilvl w:val="1"/>
          <w:numId w:val="1"/>
        </w:numPr>
        <w:shd w:val="clear" w:color="auto" w:fill="auto"/>
        <w:spacing w:after="60" w:line="274" w:lineRule="exact"/>
        <w:ind w:left="560" w:right="20" w:hanging="560"/>
        <w:jc w:val="both"/>
        <w:rPr>
          <w:sz w:val="24"/>
          <w:szCs w:val="24"/>
        </w:rPr>
      </w:pPr>
      <w:r w:rsidRPr="00A84690">
        <w:rPr>
          <w:sz w:val="24"/>
          <w:szCs w:val="24"/>
        </w:rPr>
        <w:t xml:space="preserve"> Strīdus, kas radušies Līguma izpildes gaitā, puses cenšas atrisināt savstarpējas vienošanās ceļā. Bet, ja puses vienošanos nepanāk, strīdu izskata tiesā, normatīvajos aktos noteiktajā kārtībā. </w:t>
      </w:r>
    </w:p>
    <w:p w:rsidR="001A6B47" w:rsidRPr="00A84690" w:rsidRDefault="001A6B47" w:rsidP="001A6B47">
      <w:pPr>
        <w:pStyle w:val="Pamatteksts4"/>
        <w:numPr>
          <w:ilvl w:val="1"/>
          <w:numId w:val="1"/>
        </w:numPr>
        <w:shd w:val="clear" w:color="auto" w:fill="auto"/>
        <w:spacing w:after="60" w:line="274" w:lineRule="exact"/>
        <w:ind w:left="560" w:right="20" w:hanging="560"/>
        <w:jc w:val="both"/>
        <w:rPr>
          <w:sz w:val="24"/>
          <w:szCs w:val="24"/>
        </w:rPr>
      </w:pPr>
      <w:r w:rsidRPr="00A84690">
        <w:rPr>
          <w:sz w:val="24"/>
          <w:szCs w:val="24"/>
        </w:rPr>
        <w:t>Visi Līguma grozījumi un papildinājumi stājas spēkā tikai pēc to noformēšanas rakstiski un abpusējas parakstīšanas, un tiek uzskatīti par šī Līguma neatņemamu sastāvdaļu.</w:t>
      </w:r>
    </w:p>
    <w:p w:rsidR="001A6B47" w:rsidRPr="00A84690" w:rsidRDefault="001A6B47" w:rsidP="001A6B47">
      <w:pPr>
        <w:pStyle w:val="Pamatteksts4"/>
        <w:numPr>
          <w:ilvl w:val="1"/>
          <w:numId w:val="1"/>
        </w:numPr>
        <w:shd w:val="clear" w:color="auto" w:fill="auto"/>
        <w:spacing w:after="60" w:line="274" w:lineRule="exact"/>
        <w:ind w:left="560" w:right="20" w:hanging="560"/>
        <w:jc w:val="both"/>
        <w:rPr>
          <w:sz w:val="24"/>
          <w:szCs w:val="24"/>
        </w:rPr>
      </w:pPr>
      <w:r w:rsidRPr="00A84690">
        <w:rPr>
          <w:sz w:val="24"/>
          <w:szCs w:val="24"/>
        </w:rPr>
        <w:t xml:space="preserve">Ja tiek mainīts Puses nosaukums, amatpersonas, norēķinu konti, adrese vai citi rekvizīti, kā arī, iestājoties apstākļiem, kas būtiski varētu ietekmēt šī Līguma izpildi, Puses apņemas </w:t>
      </w:r>
      <w:r w:rsidRPr="00A84690">
        <w:rPr>
          <w:sz w:val="24"/>
          <w:szCs w:val="24"/>
        </w:rPr>
        <w:lastRenderedPageBreak/>
        <w:t>ne vēlāk kā 5 (piecu) dienu laikā paziņot viena otrai par notikušajām izmaiņām un apstākļiem šī Līguma noteiktajā kārtībā.</w:t>
      </w:r>
    </w:p>
    <w:p w:rsidR="001A6B47" w:rsidRPr="00A84690" w:rsidRDefault="001A6B47" w:rsidP="001A6B47">
      <w:pPr>
        <w:pStyle w:val="Pamatteksts4"/>
        <w:numPr>
          <w:ilvl w:val="1"/>
          <w:numId w:val="1"/>
        </w:numPr>
        <w:shd w:val="clear" w:color="auto" w:fill="auto"/>
        <w:spacing w:after="60" w:line="274" w:lineRule="exact"/>
        <w:ind w:left="580" w:right="20" w:hanging="560"/>
        <w:jc w:val="both"/>
        <w:rPr>
          <w:sz w:val="24"/>
          <w:szCs w:val="24"/>
        </w:rPr>
      </w:pPr>
      <w:r w:rsidRPr="00A84690">
        <w:rPr>
          <w:sz w:val="24"/>
          <w:szCs w:val="24"/>
        </w:rPr>
        <w:t xml:space="preserve"> Kontaktpersona no Pasūtītāja puses ir – Ilze Neparte, mob. tālr. 28657398, e-pasts:</w:t>
      </w:r>
      <w:hyperlink r:id="rId7" w:history="1">
        <w:r w:rsidRPr="00A84690">
          <w:rPr>
            <w:rStyle w:val="Hipersaite"/>
            <w:sz w:val="24"/>
            <w:szCs w:val="24"/>
          </w:rPr>
          <w:t xml:space="preserve"> ilze.neparte@tos.lv</w:t>
        </w:r>
      </w:hyperlink>
      <w:r w:rsidRPr="00A84690">
        <w:rPr>
          <w:sz w:val="24"/>
          <w:szCs w:val="24"/>
        </w:rPr>
        <w:t>.</w:t>
      </w:r>
    </w:p>
    <w:p w:rsidR="001A6B47" w:rsidRPr="00A84690" w:rsidRDefault="001A6B47" w:rsidP="001A6B47">
      <w:pPr>
        <w:pStyle w:val="Pamatteksts4"/>
        <w:numPr>
          <w:ilvl w:val="1"/>
          <w:numId w:val="1"/>
        </w:numPr>
        <w:shd w:val="clear" w:color="auto" w:fill="auto"/>
        <w:spacing w:after="60" w:line="274" w:lineRule="exact"/>
        <w:ind w:left="580" w:right="20" w:hanging="560"/>
        <w:jc w:val="both"/>
        <w:rPr>
          <w:sz w:val="24"/>
          <w:szCs w:val="24"/>
        </w:rPr>
      </w:pPr>
      <w:r w:rsidRPr="00A84690">
        <w:rPr>
          <w:sz w:val="24"/>
          <w:szCs w:val="24"/>
        </w:rPr>
        <w:t xml:space="preserve"> Kontaktpersona no Izpildītāja puses </w:t>
      </w:r>
      <w:r w:rsidR="004B3120">
        <w:rPr>
          <w:sz w:val="24"/>
          <w:szCs w:val="24"/>
        </w:rPr>
        <w:t>–</w:t>
      </w:r>
      <w:r w:rsidRPr="00A84690">
        <w:rPr>
          <w:sz w:val="24"/>
          <w:szCs w:val="24"/>
        </w:rPr>
        <w:t xml:space="preserve"> </w:t>
      </w:r>
      <w:r w:rsidR="004B3120">
        <w:t xml:space="preserve">valdes loceklis Igors </w:t>
      </w:r>
      <w:proofErr w:type="spellStart"/>
      <w:r w:rsidR="004B3120">
        <w:t>Bulatovs</w:t>
      </w:r>
      <w:proofErr w:type="spellEnd"/>
      <w:r w:rsidR="004B3120">
        <w:t xml:space="preserve">, tālrunis 29632633, e-pasts: </w:t>
      </w:r>
      <w:hyperlink r:id="rId8" w:history="1">
        <w:r w:rsidR="004B3120">
          <w:rPr>
            <w:rStyle w:val="Hipersaite"/>
            <w:lang w:val="en-US" w:bidi="en-US"/>
          </w:rPr>
          <w:t>office@saules-virtuve.lv</w:t>
        </w:r>
      </w:hyperlink>
      <w:r w:rsidRPr="00A84690">
        <w:rPr>
          <w:sz w:val="24"/>
          <w:szCs w:val="24"/>
        </w:rPr>
        <w:t>.</w:t>
      </w:r>
    </w:p>
    <w:p w:rsidR="001A6B47" w:rsidRPr="00A84690" w:rsidRDefault="001A6B47" w:rsidP="001A6B47">
      <w:pPr>
        <w:pStyle w:val="Pamatteksts4"/>
        <w:numPr>
          <w:ilvl w:val="1"/>
          <w:numId w:val="1"/>
        </w:numPr>
        <w:shd w:val="clear" w:color="auto" w:fill="auto"/>
        <w:spacing w:after="61" w:line="220" w:lineRule="exact"/>
        <w:ind w:left="580" w:hanging="560"/>
        <w:jc w:val="both"/>
        <w:rPr>
          <w:sz w:val="24"/>
          <w:szCs w:val="24"/>
        </w:rPr>
      </w:pPr>
      <w:r w:rsidRPr="00A84690">
        <w:rPr>
          <w:sz w:val="24"/>
          <w:szCs w:val="24"/>
        </w:rPr>
        <w:t>Puses apņemas nodrošināt konfidencialitātes ievērošanu no savu darbinieku puses.</w:t>
      </w:r>
    </w:p>
    <w:p w:rsidR="001A6B47" w:rsidRPr="00A84690" w:rsidRDefault="004B3120" w:rsidP="001A6B47">
      <w:pPr>
        <w:pStyle w:val="Pamatteksts4"/>
        <w:numPr>
          <w:ilvl w:val="1"/>
          <w:numId w:val="1"/>
        </w:numPr>
        <w:shd w:val="clear" w:color="auto" w:fill="auto"/>
        <w:spacing w:after="90" w:line="220" w:lineRule="exact"/>
        <w:ind w:left="580" w:hanging="560"/>
        <w:jc w:val="both"/>
        <w:rPr>
          <w:sz w:val="24"/>
          <w:szCs w:val="24"/>
        </w:rPr>
      </w:pPr>
      <w:r>
        <w:rPr>
          <w:sz w:val="24"/>
          <w:szCs w:val="24"/>
        </w:rPr>
        <w:t xml:space="preserve"> Š</w:t>
      </w:r>
      <w:r w:rsidR="001A6B47" w:rsidRPr="00A84690">
        <w:rPr>
          <w:sz w:val="24"/>
          <w:szCs w:val="24"/>
        </w:rPr>
        <w:t>im Līgumam pievienotie pielikumi ir šī Līguma neatņemamas sastāvdaļas:</w:t>
      </w:r>
    </w:p>
    <w:p w:rsidR="001A6B47" w:rsidRPr="00A84690" w:rsidRDefault="001A6B47" w:rsidP="001A6B47">
      <w:pPr>
        <w:pStyle w:val="Pamatteksts4"/>
        <w:numPr>
          <w:ilvl w:val="1"/>
          <w:numId w:val="1"/>
        </w:numPr>
        <w:shd w:val="clear" w:color="auto" w:fill="auto"/>
        <w:spacing w:after="103" w:line="274" w:lineRule="exact"/>
        <w:ind w:left="580" w:right="20" w:hanging="560"/>
        <w:jc w:val="both"/>
        <w:rPr>
          <w:sz w:val="24"/>
          <w:szCs w:val="24"/>
        </w:rPr>
      </w:pPr>
      <w:r w:rsidRPr="00A84690">
        <w:rPr>
          <w:sz w:val="24"/>
          <w:szCs w:val="24"/>
        </w:rPr>
        <w:t xml:space="preserve"> Līgums sagatavots uz </w:t>
      </w:r>
      <w:r w:rsidR="00BE2E19">
        <w:rPr>
          <w:sz w:val="24"/>
          <w:szCs w:val="24"/>
        </w:rPr>
        <w:t>30</w:t>
      </w:r>
      <w:r w:rsidRPr="00A84690">
        <w:rPr>
          <w:sz w:val="24"/>
          <w:szCs w:val="24"/>
        </w:rPr>
        <w:t xml:space="preserve"> (</w:t>
      </w:r>
      <w:r w:rsidR="00BE2E19">
        <w:rPr>
          <w:sz w:val="24"/>
          <w:szCs w:val="24"/>
        </w:rPr>
        <w:t>trīs</w:t>
      </w:r>
      <w:r w:rsidR="00EF0D50">
        <w:rPr>
          <w:sz w:val="24"/>
          <w:szCs w:val="24"/>
        </w:rPr>
        <w:t>desmit</w:t>
      </w:r>
      <w:bookmarkStart w:id="7" w:name="_GoBack"/>
      <w:bookmarkEnd w:id="7"/>
      <w:r w:rsidRPr="00A84690">
        <w:rPr>
          <w:sz w:val="24"/>
          <w:szCs w:val="24"/>
        </w:rPr>
        <w:t>) lapām kopā ar pielikumiem un parakstīts divos identiskos eksemplāros, no kuriem viens atrodas pie Pasūtītāja, bet otrs pie Izpildītāja un abiem ir vienāds juridisks spēks.</w:t>
      </w:r>
    </w:p>
    <w:p w:rsidR="001A6B47" w:rsidRPr="00A84690" w:rsidRDefault="001A6B47" w:rsidP="001A6B47">
      <w:pPr>
        <w:pStyle w:val="Pamatteksts4"/>
        <w:shd w:val="clear" w:color="auto" w:fill="auto"/>
        <w:spacing w:after="114" w:line="220" w:lineRule="exact"/>
        <w:ind w:left="580" w:hanging="560"/>
        <w:jc w:val="both"/>
        <w:rPr>
          <w:sz w:val="24"/>
          <w:szCs w:val="24"/>
        </w:rPr>
      </w:pPr>
      <w:r w:rsidRPr="00A84690">
        <w:rPr>
          <w:sz w:val="24"/>
          <w:szCs w:val="24"/>
        </w:rPr>
        <w:t>Pielikumā:</w:t>
      </w:r>
    </w:p>
    <w:p w:rsidR="001A6B47" w:rsidRPr="00A84690" w:rsidRDefault="001A6B47" w:rsidP="001A6B47">
      <w:pPr>
        <w:pStyle w:val="Pamatteksts4"/>
        <w:numPr>
          <w:ilvl w:val="0"/>
          <w:numId w:val="2"/>
        </w:numPr>
        <w:shd w:val="clear" w:color="auto" w:fill="auto"/>
        <w:spacing w:after="0" w:line="274" w:lineRule="exact"/>
        <w:ind w:left="567" w:hanging="283"/>
        <w:jc w:val="left"/>
        <w:rPr>
          <w:sz w:val="24"/>
          <w:szCs w:val="24"/>
        </w:rPr>
      </w:pPr>
      <w:r w:rsidRPr="00A84690">
        <w:rPr>
          <w:sz w:val="24"/>
          <w:szCs w:val="24"/>
        </w:rPr>
        <w:t>Pielikums Nr. 1 – Ēdināšanas pakalpojumu izmaksas.</w:t>
      </w:r>
    </w:p>
    <w:p w:rsidR="001A6B47" w:rsidRPr="00A84690" w:rsidRDefault="001A6B47" w:rsidP="001A6B47">
      <w:pPr>
        <w:pStyle w:val="Pamatteksts4"/>
        <w:numPr>
          <w:ilvl w:val="0"/>
          <w:numId w:val="2"/>
        </w:numPr>
        <w:shd w:val="clear" w:color="auto" w:fill="auto"/>
        <w:spacing w:after="0" w:line="274" w:lineRule="exact"/>
        <w:ind w:left="567" w:hanging="283"/>
        <w:jc w:val="left"/>
        <w:rPr>
          <w:sz w:val="24"/>
          <w:szCs w:val="24"/>
        </w:rPr>
      </w:pPr>
      <w:r w:rsidRPr="00A84690">
        <w:rPr>
          <w:sz w:val="24"/>
          <w:szCs w:val="24"/>
        </w:rPr>
        <w:t xml:space="preserve">Pielikums Nr. 2 – Tehniskais </w:t>
      </w:r>
      <w:r w:rsidR="00BE2E19">
        <w:rPr>
          <w:sz w:val="24"/>
          <w:szCs w:val="24"/>
        </w:rPr>
        <w:t xml:space="preserve">specifikācija un tehniskais </w:t>
      </w:r>
      <w:r w:rsidRPr="00A84690">
        <w:rPr>
          <w:sz w:val="24"/>
          <w:szCs w:val="24"/>
        </w:rPr>
        <w:t>piedāvājums.</w:t>
      </w:r>
    </w:p>
    <w:p w:rsidR="001A6B47" w:rsidRPr="00A84690" w:rsidRDefault="001A6B47" w:rsidP="001A6B47">
      <w:pPr>
        <w:jc w:val="center"/>
        <w:rPr>
          <w:b/>
        </w:rPr>
      </w:pPr>
    </w:p>
    <w:p w:rsidR="001A6B47" w:rsidRPr="00A84690" w:rsidRDefault="001A6B47" w:rsidP="001A6B47">
      <w:pPr>
        <w:keepNext/>
        <w:spacing w:line="276" w:lineRule="auto"/>
        <w:ind w:left="2487"/>
        <w:outlineLvl w:val="0"/>
        <w:rPr>
          <w:b/>
          <w:caps/>
        </w:rPr>
      </w:pPr>
      <w:r w:rsidRPr="00A84690">
        <w:rPr>
          <w:b/>
          <w:caps/>
        </w:rPr>
        <w:t>pušu paraksti un juridiskās adreses</w:t>
      </w:r>
    </w:p>
    <w:tbl>
      <w:tblPr>
        <w:tblW w:w="8646" w:type="dxa"/>
        <w:tblInd w:w="728" w:type="dxa"/>
        <w:tblLayout w:type="fixed"/>
        <w:tblCellMar>
          <w:left w:w="10" w:type="dxa"/>
          <w:right w:w="10" w:type="dxa"/>
        </w:tblCellMar>
        <w:tblLook w:val="0000" w:firstRow="0" w:lastRow="0" w:firstColumn="0" w:lastColumn="0" w:noHBand="0" w:noVBand="0"/>
      </w:tblPr>
      <w:tblGrid>
        <w:gridCol w:w="4801"/>
        <w:gridCol w:w="3845"/>
      </w:tblGrid>
      <w:tr w:rsidR="001A6B47" w:rsidRPr="00A84690" w:rsidTr="00D74DB4">
        <w:trPr>
          <w:trHeight w:val="811"/>
        </w:trPr>
        <w:tc>
          <w:tcPr>
            <w:tcW w:w="4801" w:type="dxa"/>
            <w:shd w:val="clear" w:color="auto" w:fill="auto"/>
            <w:tcMar>
              <w:top w:w="0" w:type="dxa"/>
              <w:left w:w="108" w:type="dxa"/>
              <w:bottom w:w="0" w:type="dxa"/>
              <w:right w:w="108" w:type="dxa"/>
            </w:tcMar>
          </w:tcPr>
          <w:p w:rsidR="001A6B47" w:rsidRPr="00A84690" w:rsidRDefault="001A6B47" w:rsidP="00D74DB4">
            <w:pPr>
              <w:tabs>
                <w:tab w:val="left" w:pos="567"/>
              </w:tabs>
            </w:pPr>
            <w:r w:rsidRPr="00A84690">
              <w:t>PASŪTĪTĀJS:</w:t>
            </w:r>
          </w:p>
          <w:p w:rsidR="001A6B47" w:rsidRPr="00A84690" w:rsidRDefault="001A6B47" w:rsidP="00D74DB4">
            <w:pPr>
              <w:tabs>
                <w:tab w:val="left" w:pos="567"/>
              </w:tabs>
            </w:pPr>
            <w:r w:rsidRPr="00A84690">
              <w:t xml:space="preserve">Valsts sabiedrība ar ierobežotu atbildību </w:t>
            </w:r>
          </w:p>
          <w:p w:rsidR="001A6B47" w:rsidRPr="00A84690" w:rsidRDefault="001A6B47" w:rsidP="00D74DB4">
            <w:pPr>
              <w:tabs>
                <w:tab w:val="left" w:pos="567"/>
              </w:tabs>
            </w:pPr>
            <w:r w:rsidRPr="00A84690">
              <w:t>“Traumatoloģijas un ortopēdijas slimnīca”</w:t>
            </w:r>
          </w:p>
          <w:p w:rsidR="001A6B47" w:rsidRPr="00A84690" w:rsidRDefault="001A6B47" w:rsidP="00D74DB4">
            <w:pPr>
              <w:tabs>
                <w:tab w:val="left" w:pos="567"/>
              </w:tabs>
            </w:pPr>
            <w:proofErr w:type="spellStart"/>
            <w:r w:rsidRPr="00A84690">
              <w:t>Reģ</w:t>
            </w:r>
            <w:proofErr w:type="spellEnd"/>
            <w:r w:rsidRPr="00A84690">
              <w:t>. Nr. 40003410729</w:t>
            </w:r>
          </w:p>
          <w:p w:rsidR="001A6B47" w:rsidRPr="00A84690" w:rsidRDefault="001A6B47" w:rsidP="00D74DB4">
            <w:pPr>
              <w:tabs>
                <w:tab w:val="left" w:pos="567"/>
              </w:tabs>
            </w:pPr>
            <w:r w:rsidRPr="00A84690">
              <w:t xml:space="preserve">Duntes iela 22, Rīga, LV-1005 </w:t>
            </w:r>
          </w:p>
          <w:p w:rsidR="001A6B47" w:rsidRPr="00A84690" w:rsidRDefault="001A6B47" w:rsidP="00D74DB4">
            <w:pPr>
              <w:tabs>
                <w:tab w:val="left" w:pos="567"/>
              </w:tabs>
            </w:pPr>
            <w:r w:rsidRPr="00A84690">
              <w:t>Tālrunis +37167399300, fakss 67392348</w:t>
            </w:r>
          </w:p>
          <w:p w:rsidR="001A6B47" w:rsidRPr="00A84690" w:rsidRDefault="001A6B47" w:rsidP="00D74DB4">
            <w:pPr>
              <w:tabs>
                <w:tab w:val="left" w:pos="567"/>
              </w:tabs>
            </w:pPr>
            <w:r w:rsidRPr="00A84690">
              <w:t xml:space="preserve">„Swedbank” AS, </w:t>
            </w:r>
          </w:p>
          <w:p w:rsidR="001A6B47" w:rsidRPr="00A84690" w:rsidRDefault="001A6B47" w:rsidP="00D74DB4">
            <w:pPr>
              <w:tabs>
                <w:tab w:val="left" w:pos="567"/>
              </w:tabs>
            </w:pPr>
            <w:r w:rsidRPr="00A84690">
              <w:t>Konta Nr. LV92HABA0551009437916</w:t>
            </w:r>
          </w:p>
          <w:p w:rsidR="001A6B47" w:rsidRPr="00A84690" w:rsidRDefault="001A6B47" w:rsidP="00D74DB4">
            <w:pPr>
              <w:tabs>
                <w:tab w:val="left" w:pos="567"/>
              </w:tabs>
            </w:pPr>
            <w:r w:rsidRPr="00A84690">
              <w:t>Kods: HABALV22</w:t>
            </w:r>
          </w:p>
          <w:p w:rsidR="001A6B47" w:rsidRPr="00A84690" w:rsidRDefault="001A6B47" w:rsidP="00D74DB4">
            <w:pPr>
              <w:tabs>
                <w:tab w:val="left" w:pos="567"/>
              </w:tabs>
            </w:pPr>
          </w:p>
        </w:tc>
        <w:tc>
          <w:tcPr>
            <w:tcW w:w="3845" w:type="dxa"/>
            <w:shd w:val="clear" w:color="auto" w:fill="auto"/>
            <w:tcMar>
              <w:top w:w="0" w:type="dxa"/>
              <w:left w:w="108" w:type="dxa"/>
              <w:bottom w:w="0" w:type="dxa"/>
              <w:right w:w="108" w:type="dxa"/>
            </w:tcMar>
          </w:tcPr>
          <w:p w:rsidR="001A6B47" w:rsidRPr="00A84690" w:rsidRDefault="001A6B47" w:rsidP="00D74DB4">
            <w:pPr>
              <w:tabs>
                <w:tab w:val="left" w:pos="567"/>
              </w:tabs>
            </w:pPr>
            <w:r w:rsidRPr="00A84690">
              <w:t>IZPILDĪTĀJS:</w:t>
            </w:r>
          </w:p>
          <w:p w:rsidR="001A6B47" w:rsidRPr="00A84690" w:rsidRDefault="004B3120" w:rsidP="00D74DB4">
            <w:pPr>
              <w:tabs>
                <w:tab w:val="left" w:pos="567"/>
              </w:tabs>
            </w:pPr>
            <w:r w:rsidRPr="004B3120">
              <w:t>SIA ,,Aleks un V”</w:t>
            </w:r>
          </w:p>
          <w:p w:rsidR="001A6B47" w:rsidRDefault="004B3120" w:rsidP="00D74DB4">
            <w:pPr>
              <w:tabs>
                <w:tab w:val="left" w:pos="567"/>
              </w:tabs>
            </w:pPr>
            <w:proofErr w:type="spellStart"/>
            <w:r w:rsidRPr="00A84690">
              <w:t>Reģ</w:t>
            </w:r>
            <w:proofErr w:type="spellEnd"/>
            <w:r w:rsidRPr="00A84690">
              <w:t xml:space="preserve">. Nr. </w:t>
            </w:r>
            <w:r w:rsidRPr="004B3120">
              <w:t>40003357396</w:t>
            </w:r>
          </w:p>
          <w:p w:rsidR="004B3120" w:rsidRPr="00A84690" w:rsidRDefault="00B56387" w:rsidP="00D74DB4">
            <w:pPr>
              <w:tabs>
                <w:tab w:val="left" w:pos="567"/>
              </w:tabs>
            </w:pPr>
            <w:proofErr w:type="spellStart"/>
            <w:r w:rsidRPr="00B56387">
              <w:t>Līvciema</w:t>
            </w:r>
            <w:proofErr w:type="spellEnd"/>
            <w:r w:rsidRPr="00B56387">
              <w:t xml:space="preserve"> iela 49-116, Rīga, LV-1058</w:t>
            </w:r>
          </w:p>
        </w:tc>
      </w:tr>
      <w:tr w:rsidR="001A6B47" w:rsidRPr="00A84690" w:rsidTr="00D74DB4">
        <w:trPr>
          <w:trHeight w:val="811"/>
        </w:trPr>
        <w:tc>
          <w:tcPr>
            <w:tcW w:w="4801" w:type="dxa"/>
            <w:shd w:val="clear" w:color="auto" w:fill="auto"/>
            <w:tcMar>
              <w:top w:w="0" w:type="dxa"/>
              <w:left w:w="108" w:type="dxa"/>
              <w:bottom w:w="0" w:type="dxa"/>
              <w:right w:w="108" w:type="dxa"/>
            </w:tcMar>
          </w:tcPr>
          <w:p w:rsidR="001A6B47" w:rsidRPr="00A84690" w:rsidRDefault="001A6B47" w:rsidP="00D74DB4">
            <w:pPr>
              <w:tabs>
                <w:tab w:val="left" w:pos="567"/>
              </w:tabs>
            </w:pPr>
            <w:r w:rsidRPr="00A84690">
              <w:t xml:space="preserve">_____________________                    </w:t>
            </w:r>
          </w:p>
          <w:p w:rsidR="001A6B47" w:rsidRPr="00A84690" w:rsidRDefault="001A6B47" w:rsidP="00D74DB4">
            <w:pPr>
              <w:tabs>
                <w:tab w:val="left" w:pos="567"/>
              </w:tabs>
              <w:jc w:val="right"/>
            </w:pPr>
          </w:p>
          <w:p w:rsidR="001A6B47" w:rsidRPr="00A84690" w:rsidRDefault="001A6B47" w:rsidP="00D74DB4">
            <w:pPr>
              <w:tabs>
                <w:tab w:val="left" w:pos="567"/>
              </w:tabs>
            </w:pPr>
            <w:r w:rsidRPr="00A84690">
              <w:t xml:space="preserve">Valdes priekšsēdētāja Anita Vaivode  </w:t>
            </w:r>
          </w:p>
          <w:p w:rsidR="001A6B47" w:rsidRPr="00A84690" w:rsidRDefault="001A6B47" w:rsidP="00D74DB4">
            <w:pPr>
              <w:tabs>
                <w:tab w:val="left" w:pos="567"/>
              </w:tabs>
            </w:pPr>
          </w:p>
          <w:p w:rsidR="001A6B47" w:rsidRPr="00A84690" w:rsidRDefault="001A6B47" w:rsidP="00D74DB4">
            <w:pPr>
              <w:tabs>
                <w:tab w:val="left" w:pos="567"/>
              </w:tabs>
            </w:pPr>
            <w:r w:rsidRPr="00A84690">
              <w:t>_________________________</w:t>
            </w:r>
          </w:p>
          <w:p w:rsidR="001A6B47" w:rsidRPr="00A84690" w:rsidRDefault="001A6B47" w:rsidP="00D74DB4">
            <w:pPr>
              <w:tabs>
                <w:tab w:val="left" w:pos="567"/>
              </w:tabs>
            </w:pPr>
            <w:r w:rsidRPr="00A84690">
              <w:t>Valdes locekle Inese Rantiņa</w:t>
            </w:r>
          </w:p>
          <w:p w:rsidR="001A6B47" w:rsidRPr="00A84690" w:rsidRDefault="001A6B47" w:rsidP="00D74DB4">
            <w:pPr>
              <w:tabs>
                <w:tab w:val="left" w:pos="567"/>
              </w:tabs>
            </w:pPr>
          </w:p>
          <w:p w:rsidR="001A6B47" w:rsidRPr="00A84690" w:rsidRDefault="001A6B47" w:rsidP="00D74DB4">
            <w:pPr>
              <w:tabs>
                <w:tab w:val="left" w:pos="567"/>
              </w:tabs>
            </w:pPr>
            <w:r w:rsidRPr="00A84690">
              <w:t>_________________________</w:t>
            </w:r>
          </w:p>
          <w:p w:rsidR="001A6B47" w:rsidRPr="00A84690" w:rsidRDefault="001A6B47" w:rsidP="00D74DB4">
            <w:pPr>
              <w:tabs>
                <w:tab w:val="left" w:pos="567"/>
              </w:tabs>
            </w:pPr>
            <w:r w:rsidRPr="00A84690">
              <w:t>Valdes loceklis Modris Ciems</w:t>
            </w:r>
          </w:p>
        </w:tc>
        <w:tc>
          <w:tcPr>
            <w:tcW w:w="3845" w:type="dxa"/>
            <w:shd w:val="clear" w:color="auto" w:fill="auto"/>
            <w:tcMar>
              <w:top w:w="0" w:type="dxa"/>
              <w:left w:w="108" w:type="dxa"/>
              <w:bottom w:w="0" w:type="dxa"/>
              <w:right w:w="108" w:type="dxa"/>
            </w:tcMar>
          </w:tcPr>
          <w:p w:rsidR="001A6B47" w:rsidRPr="00A84690" w:rsidRDefault="001A6B47" w:rsidP="00542BF9">
            <w:pPr>
              <w:tabs>
                <w:tab w:val="left" w:pos="567"/>
              </w:tabs>
              <w:spacing w:before="240" w:after="240"/>
            </w:pPr>
            <w:r w:rsidRPr="00A84690">
              <w:t xml:space="preserve">______________________                    </w:t>
            </w:r>
            <w:r w:rsidR="004B3120">
              <w:t xml:space="preserve">Valdes loceklis Igors </w:t>
            </w:r>
            <w:proofErr w:type="spellStart"/>
            <w:r w:rsidR="004B3120">
              <w:t>Bulatovs</w:t>
            </w:r>
            <w:proofErr w:type="spellEnd"/>
          </w:p>
          <w:p w:rsidR="001A6B47" w:rsidRPr="00A84690" w:rsidRDefault="001A6B47" w:rsidP="00D74DB4">
            <w:pPr>
              <w:tabs>
                <w:tab w:val="left" w:pos="567"/>
              </w:tabs>
            </w:pPr>
            <w:r w:rsidRPr="00A84690">
              <w:t xml:space="preserve">   </w:t>
            </w:r>
          </w:p>
          <w:p w:rsidR="001A6B47" w:rsidRPr="00A84690" w:rsidRDefault="001A6B47" w:rsidP="00D74DB4">
            <w:pPr>
              <w:tabs>
                <w:tab w:val="left" w:pos="567"/>
              </w:tabs>
            </w:pPr>
          </w:p>
        </w:tc>
      </w:tr>
    </w:tbl>
    <w:p w:rsidR="004E56B4" w:rsidRDefault="004E56B4"/>
    <w:sectPr w:rsidR="004E56B4" w:rsidSect="00627D77">
      <w:footerReference w:type="defaul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492" w:rsidRDefault="00347492" w:rsidP="00C06DF1">
      <w:r>
        <w:separator/>
      </w:r>
    </w:p>
  </w:endnote>
  <w:endnote w:type="continuationSeparator" w:id="0">
    <w:p w:rsidR="00347492" w:rsidRDefault="00347492" w:rsidP="00C0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30581"/>
      <w:docPartObj>
        <w:docPartGallery w:val="Page Numbers (Bottom of Page)"/>
        <w:docPartUnique/>
      </w:docPartObj>
    </w:sdtPr>
    <w:sdtEndPr/>
    <w:sdtContent>
      <w:p w:rsidR="00C06DF1" w:rsidRDefault="00C06DF1" w:rsidP="00C06DF1">
        <w:pPr>
          <w:pStyle w:val="Kjene"/>
          <w:jc w:val="center"/>
        </w:pPr>
        <w:r>
          <w:fldChar w:fldCharType="begin"/>
        </w:r>
        <w:r>
          <w:instrText>PAGE   \* MERGEFORMAT</w:instrText>
        </w:r>
        <w:r>
          <w:fldChar w:fldCharType="separate"/>
        </w:r>
        <w:r w:rsidR="00BE2E19">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492" w:rsidRDefault="00347492" w:rsidP="00C06DF1">
      <w:r>
        <w:separator/>
      </w:r>
    </w:p>
  </w:footnote>
  <w:footnote w:type="continuationSeparator" w:id="0">
    <w:p w:rsidR="00347492" w:rsidRDefault="00347492" w:rsidP="00C06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3B2"/>
    <w:multiLevelType w:val="multilevel"/>
    <w:tmpl w:val="E938D1C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6343C2"/>
    <w:multiLevelType w:val="multilevel"/>
    <w:tmpl w:val="3B0A4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47"/>
    <w:rsid w:val="001A6B47"/>
    <w:rsid w:val="002E5F1C"/>
    <w:rsid w:val="00347492"/>
    <w:rsid w:val="003D4C7C"/>
    <w:rsid w:val="004B3120"/>
    <w:rsid w:val="004E1691"/>
    <w:rsid w:val="004E56B4"/>
    <w:rsid w:val="00542BF9"/>
    <w:rsid w:val="00565360"/>
    <w:rsid w:val="00627D77"/>
    <w:rsid w:val="006F2250"/>
    <w:rsid w:val="008745B2"/>
    <w:rsid w:val="00B56387"/>
    <w:rsid w:val="00BE2E19"/>
    <w:rsid w:val="00C06DF1"/>
    <w:rsid w:val="00C81A99"/>
    <w:rsid w:val="00CD193E"/>
    <w:rsid w:val="00D322A6"/>
    <w:rsid w:val="00E045B2"/>
    <w:rsid w:val="00EF0D50"/>
    <w:rsid w:val="00FB5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8801869"/>
  <w15:chartTrackingRefBased/>
  <w15:docId w15:val="{AE2C1184-EA3D-4A5D-A74E-9B460566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A6B47"/>
    <w:pPr>
      <w:spacing w:after="0" w:line="240" w:lineRule="auto"/>
    </w:pPr>
    <w:rPr>
      <w:rFonts w:eastAsia="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1A6B47"/>
    <w:rPr>
      <w:color w:val="0000FF"/>
      <w:u w:val="single"/>
    </w:rPr>
  </w:style>
  <w:style w:type="character" w:customStyle="1" w:styleId="Bodytext">
    <w:name w:val="Body text_"/>
    <w:basedOn w:val="Noklusjumarindkopasfonts"/>
    <w:link w:val="Pamatteksts4"/>
    <w:rsid w:val="001A6B47"/>
    <w:rPr>
      <w:sz w:val="22"/>
      <w:szCs w:val="22"/>
      <w:shd w:val="clear" w:color="auto" w:fill="FFFFFF"/>
    </w:rPr>
  </w:style>
  <w:style w:type="character" w:customStyle="1" w:styleId="BodytextItalic">
    <w:name w:val="Body text + Italic"/>
    <w:basedOn w:val="Bodytext"/>
    <w:rsid w:val="001A6B47"/>
    <w:rPr>
      <w:i/>
      <w:iCs/>
      <w:color w:val="000000"/>
      <w:spacing w:val="0"/>
      <w:w w:val="100"/>
      <w:position w:val="0"/>
      <w:sz w:val="22"/>
      <w:szCs w:val="22"/>
      <w:shd w:val="clear" w:color="auto" w:fill="FFFFFF"/>
      <w:lang w:val="lv-LV" w:eastAsia="lv-LV" w:bidi="lv-LV"/>
    </w:rPr>
  </w:style>
  <w:style w:type="character" w:customStyle="1" w:styleId="Heading1">
    <w:name w:val="Heading #1_"/>
    <w:basedOn w:val="Noklusjumarindkopasfonts"/>
    <w:link w:val="Heading10"/>
    <w:rsid w:val="001A6B47"/>
    <w:rPr>
      <w:sz w:val="22"/>
      <w:szCs w:val="22"/>
      <w:shd w:val="clear" w:color="auto" w:fill="FFFFFF"/>
    </w:rPr>
  </w:style>
  <w:style w:type="character" w:customStyle="1" w:styleId="Pamatteksts1">
    <w:name w:val="Pamatteksts1"/>
    <w:basedOn w:val="Bodytext"/>
    <w:rsid w:val="001A6B47"/>
    <w:rPr>
      <w:color w:val="000000"/>
      <w:spacing w:val="0"/>
      <w:w w:val="100"/>
      <w:position w:val="0"/>
      <w:sz w:val="22"/>
      <w:szCs w:val="22"/>
      <w:u w:val="single"/>
      <w:shd w:val="clear" w:color="auto" w:fill="FFFFFF"/>
      <w:lang w:val="lv-LV" w:eastAsia="lv-LV" w:bidi="lv-LV"/>
    </w:rPr>
  </w:style>
  <w:style w:type="paragraph" w:customStyle="1" w:styleId="Pamatteksts4">
    <w:name w:val="Pamatteksts4"/>
    <w:basedOn w:val="Parasts"/>
    <w:link w:val="Bodytext"/>
    <w:rsid w:val="001A6B47"/>
    <w:pPr>
      <w:widowControl w:val="0"/>
      <w:shd w:val="clear" w:color="auto" w:fill="FFFFFF"/>
      <w:spacing w:after="480" w:line="278" w:lineRule="exact"/>
      <w:ind w:hanging="680"/>
      <w:jc w:val="center"/>
    </w:pPr>
    <w:rPr>
      <w:rFonts w:eastAsiaTheme="minorHAnsi" w:cstheme="minorBidi"/>
      <w:sz w:val="22"/>
      <w:szCs w:val="22"/>
    </w:rPr>
  </w:style>
  <w:style w:type="paragraph" w:customStyle="1" w:styleId="Heading10">
    <w:name w:val="Heading #1"/>
    <w:basedOn w:val="Parasts"/>
    <w:link w:val="Heading1"/>
    <w:rsid w:val="001A6B47"/>
    <w:pPr>
      <w:widowControl w:val="0"/>
      <w:shd w:val="clear" w:color="auto" w:fill="FFFFFF"/>
      <w:spacing w:before="60" w:after="180" w:line="0" w:lineRule="atLeast"/>
      <w:ind w:hanging="560"/>
      <w:jc w:val="both"/>
      <w:outlineLvl w:val="0"/>
    </w:pPr>
    <w:rPr>
      <w:rFonts w:eastAsiaTheme="minorHAnsi" w:cstheme="minorBidi"/>
      <w:sz w:val="22"/>
      <w:szCs w:val="22"/>
    </w:rPr>
  </w:style>
  <w:style w:type="paragraph" w:styleId="Galvene">
    <w:name w:val="header"/>
    <w:basedOn w:val="Parasts"/>
    <w:link w:val="GalveneRakstz"/>
    <w:uiPriority w:val="99"/>
    <w:unhideWhenUsed/>
    <w:rsid w:val="00C06DF1"/>
    <w:pPr>
      <w:tabs>
        <w:tab w:val="center" w:pos="4153"/>
        <w:tab w:val="right" w:pos="8306"/>
      </w:tabs>
    </w:pPr>
  </w:style>
  <w:style w:type="character" w:customStyle="1" w:styleId="GalveneRakstz">
    <w:name w:val="Galvene Rakstz."/>
    <w:basedOn w:val="Noklusjumarindkopasfonts"/>
    <w:link w:val="Galvene"/>
    <w:uiPriority w:val="99"/>
    <w:rsid w:val="00C06DF1"/>
    <w:rPr>
      <w:rFonts w:eastAsia="Times New Roman" w:cs="Times New Roman"/>
    </w:rPr>
  </w:style>
  <w:style w:type="paragraph" w:styleId="Kjene">
    <w:name w:val="footer"/>
    <w:basedOn w:val="Parasts"/>
    <w:link w:val="KjeneRakstz"/>
    <w:uiPriority w:val="99"/>
    <w:unhideWhenUsed/>
    <w:rsid w:val="00C06DF1"/>
    <w:pPr>
      <w:tabs>
        <w:tab w:val="center" w:pos="4153"/>
        <w:tab w:val="right" w:pos="8306"/>
      </w:tabs>
    </w:pPr>
  </w:style>
  <w:style w:type="character" w:customStyle="1" w:styleId="KjeneRakstz">
    <w:name w:val="Kājene Rakstz."/>
    <w:basedOn w:val="Noklusjumarindkopasfonts"/>
    <w:link w:val="Kjene"/>
    <w:uiPriority w:val="99"/>
    <w:rsid w:val="00C06DF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ules-virtuve.lv" TargetMode="External"/><Relationship Id="rId3" Type="http://schemas.openxmlformats.org/officeDocument/2006/relationships/settings" Target="settings.xml"/><Relationship Id="rId7" Type="http://schemas.openxmlformats.org/officeDocument/2006/relationships/hyperlink" Target="mailto:%20ilze.neparte@to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7</Pages>
  <Words>14780</Words>
  <Characters>8426</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14</cp:revision>
  <dcterms:created xsi:type="dcterms:W3CDTF">2018-11-06T08:57:00Z</dcterms:created>
  <dcterms:modified xsi:type="dcterms:W3CDTF">2018-12-05T07:51:00Z</dcterms:modified>
</cp:coreProperties>
</file>