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7068" w14:textId="77777777"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14:paraId="20D01D73" w14:textId="77777777"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14:paraId="6B068C2F" w14:textId="77777777"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14:paraId="753CC4E2" w14:textId="77777777" w:rsidR="00401F14" w:rsidRPr="00B332A0" w:rsidRDefault="00401F14" w:rsidP="004A4F93">
      <w:pPr>
        <w:spacing w:after="0" w:line="240" w:lineRule="auto"/>
        <w:jc w:val="center"/>
        <w:rPr>
          <w:rFonts w:ascii="Times New Roman" w:eastAsia="Times New Roman" w:hAnsi="Times New Roman" w:cs="Times New Roman"/>
          <w:b/>
          <w:sz w:val="24"/>
          <w:szCs w:val="24"/>
        </w:rPr>
      </w:pPr>
    </w:p>
    <w:p w14:paraId="3EC14ACA" w14:textId="4C6AD3F9"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eastAsia="Times New Roman" w:hAnsi="Times New Roman" w:cs="Times New Roman"/>
          <w:sz w:val="24"/>
          <w:szCs w:val="24"/>
        </w:rPr>
        <w:t>Atklāta konkursa</w:t>
      </w:r>
    </w:p>
    <w:p w14:paraId="699D399D" w14:textId="70583AFE" w:rsidR="0087423D" w:rsidRPr="0087423D" w:rsidRDefault="00E841E8" w:rsidP="0087423D">
      <w:pPr>
        <w:spacing w:after="0"/>
        <w:jc w:val="center"/>
        <w:rPr>
          <w:rFonts w:ascii="Times New Roman" w:hAnsi="Times New Roman" w:cs="Times New Roman"/>
          <w:b/>
          <w:sz w:val="24"/>
          <w:szCs w:val="24"/>
        </w:rPr>
      </w:pPr>
      <w:r w:rsidRPr="0087423D">
        <w:rPr>
          <w:rFonts w:ascii="Times New Roman" w:eastAsia="Times New Roman" w:hAnsi="Times New Roman" w:cs="Times New Roman"/>
          <w:b/>
          <w:sz w:val="24"/>
          <w:szCs w:val="24"/>
        </w:rPr>
        <w:t>„</w:t>
      </w:r>
      <w:r w:rsidR="00D34108" w:rsidRPr="00D34108">
        <w:rPr>
          <w:rFonts w:ascii="Times New Roman" w:hAnsi="Times New Roman" w:cs="Times New Roman"/>
          <w:b/>
          <w:sz w:val="24"/>
          <w:szCs w:val="24"/>
        </w:rPr>
        <w:t>Par tiesībām sniegt pacientu ēdināšanas pakalpojumu – gatavā ēdiena piegādi VSIA „Traumatoloģijas un ortopēdijas slimnīca” pacientiem</w:t>
      </w:r>
      <w:r w:rsidR="0087423D" w:rsidRPr="0087423D">
        <w:rPr>
          <w:rFonts w:ascii="Times New Roman" w:hAnsi="Times New Roman" w:cs="Times New Roman"/>
          <w:b/>
          <w:sz w:val="24"/>
          <w:szCs w:val="24"/>
        </w:rPr>
        <w:t>”</w:t>
      </w:r>
    </w:p>
    <w:p w14:paraId="0DCA8FE3" w14:textId="17119E7D"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hAnsi="Times New Roman" w:cs="Times New Roman"/>
          <w:bCs/>
          <w:sz w:val="24"/>
          <w:szCs w:val="24"/>
        </w:rPr>
        <w:t xml:space="preserve">Iepirkuma identifikācijas Nr. </w:t>
      </w:r>
      <w:r w:rsidR="0092733A">
        <w:rPr>
          <w:rFonts w:ascii="Times New Roman" w:hAnsi="Times New Roman" w:cs="Times New Roman"/>
          <w:sz w:val="24"/>
          <w:szCs w:val="24"/>
          <w:lang w:eastAsia="lv-LV"/>
        </w:rPr>
        <w:t>VSIA TOS 2018/</w:t>
      </w:r>
      <w:r w:rsidR="00D34108">
        <w:rPr>
          <w:rFonts w:ascii="Times New Roman" w:hAnsi="Times New Roman" w:cs="Times New Roman"/>
          <w:sz w:val="24"/>
          <w:szCs w:val="24"/>
          <w:lang w:eastAsia="lv-LV"/>
        </w:rPr>
        <w:t>22</w:t>
      </w:r>
      <w:r w:rsidRPr="0087423D">
        <w:rPr>
          <w:rFonts w:ascii="Times New Roman" w:hAnsi="Times New Roman" w:cs="Times New Roman"/>
          <w:sz w:val="24"/>
          <w:szCs w:val="24"/>
          <w:lang w:eastAsia="lv-LV"/>
        </w:rPr>
        <w:t>K</w:t>
      </w:r>
    </w:p>
    <w:p w14:paraId="2127B81B" w14:textId="77777777" w:rsidR="0087423D" w:rsidRDefault="0087423D" w:rsidP="0087423D">
      <w:pPr>
        <w:spacing w:after="0" w:line="360" w:lineRule="auto"/>
        <w:jc w:val="center"/>
        <w:rPr>
          <w:rFonts w:ascii="Times New Roman" w:eastAsia="Times New Roman" w:hAnsi="Times New Roman" w:cs="Times New Roman"/>
          <w:b/>
          <w:bCs/>
          <w:caps/>
          <w:sz w:val="24"/>
          <w:szCs w:val="24"/>
        </w:rPr>
      </w:pPr>
    </w:p>
    <w:p w14:paraId="35A5CD8A" w14:textId="170B2218" w:rsidR="0087423D" w:rsidRPr="0087423D" w:rsidRDefault="0087423D" w:rsidP="0087423D">
      <w:pPr>
        <w:spacing w:after="0" w:line="360" w:lineRule="auto"/>
        <w:jc w:val="center"/>
        <w:rPr>
          <w:rFonts w:ascii="Times New Roman" w:eastAsia="Times New Roman" w:hAnsi="Times New Roman" w:cs="Times New Roman"/>
          <w:b/>
          <w:bCs/>
          <w:caps/>
          <w:sz w:val="24"/>
          <w:szCs w:val="24"/>
        </w:rPr>
      </w:pPr>
      <w:r w:rsidRPr="0087423D">
        <w:rPr>
          <w:rFonts w:ascii="Times New Roman" w:eastAsia="Times New Roman" w:hAnsi="Times New Roman" w:cs="Times New Roman"/>
          <w:b/>
          <w:bCs/>
          <w:caps/>
          <w:sz w:val="24"/>
          <w:szCs w:val="24"/>
        </w:rPr>
        <w:t>ZIŅOJUMS</w:t>
      </w:r>
    </w:p>
    <w:p w14:paraId="7919466E" w14:textId="46509ECD"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87423D">
        <w:rPr>
          <w:rFonts w:ascii="Times New Roman" w:eastAsia="Times New Roman" w:hAnsi="Times New Roman" w:cs="Times New Roman"/>
          <w:bCs/>
          <w:sz w:val="24"/>
          <w:szCs w:val="24"/>
        </w:rPr>
        <w:t>2</w:t>
      </w:r>
      <w:r w:rsidR="005E4A81">
        <w:rPr>
          <w:rFonts w:ascii="Times New Roman" w:eastAsia="Times New Roman" w:hAnsi="Times New Roman" w:cs="Times New Roman"/>
          <w:bCs/>
          <w:sz w:val="24"/>
          <w:szCs w:val="24"/>
        </w:rPr>
        <w:t>6</w:t>
      </w:r>
      <w:r w:rsidR="00573D70">
        <w:rPr>
          <w:rFonts w:ascii="Times New Roman" w:eastAsia="Times New Roman" w:hAnsi="Times New Roman" w:cs="Times New Roman"/>
          <w:bCs/>
          <w:sz w:val="24"/>
          <w:szCs w:val="24"/>
        </w:rPr>
        <w:t xml:space="preserve">. </w:t>
      </w:r>
      <w:r w:rsidR="00D34108">
        <w:rPr>
          <w:rFonts w:ascii="Times New Roman" w:eastAsia="Times New Roman" w:hAnsi="Times New Roman" w:cs="Times New Roman"/>
          <w:bCs/>
          <w:sz w:val="24"/>
          <w:szCs w:val="24"/>
        </w:rPr>
        <w:t>oktobrī</w:t>
      </w:r>
    </w:p>
    <w:p w14:paraId="4A727921"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14:paraId="249DBBCF" w14:textId="76DAFC6F" w:rsidR="009C4E45" w:rsidRPr="00C5719B" w:rsidRDefault="009C4E45" w:rsidP="00FB4F77">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B9555F">
        <w:rPr>
          <w:rFonts w:ascii="Times New Roman" w:eastAsia="Times New Roman" w:hAnsi="Times New Roman" w:cs="Times New Roman"/>
          <w:bCs/>
          <w:sz w:val="24"/>
          <w:szCs w:val="24"/>
        </w:rPr>
        <w:t>22</w:t>
      </w:r>
      <w:r w:rsidR="00A66745" w:rsidRPr="00E841E8">
        <w:rPr>
          <w:rFonts w:ascii="Times New Roman" w:eastAsia="Times New Roman" w:hAnsi="Times New Roman" w:cs="Times New Roman"/>
          <w:bCs/>
          <w:sz w:val="24"/>
          <w:szCs w:val="24"/>
        </w:rPr>
        <w:t xml:space="preserve">. </w:t>
      </w:r>
      <w:r w:rsidR="00B9555F">
        <w:rPr>
          <w:rFonts w:ascii="Times New Roman" w:eastAsia="Times New Roman" w:hAnsi="Times New Roman" w:cs="Times New Roman"/>
          <w:bCs/>
          <w:sz w:val="24"/>
          <w:szCs w:val="24"/>
        </w:rPr>
        <w:t>septembrī</w:t>
      </w:r>
      <w:r w:rsidR="0087423D">
        <w:rPr>
          <w:rFonts w:ascii="Times New Roman" w:eastAsia="Times New Roman" w:hAnsi="Times New Roman" w:cs="Times New Roman"/>
          <w:bCs/>
          <w:sz w:val="24"/>
          <w:szCs w:val="24"/>
        </w:rPr>
        <w:t xml:space="preserve">, </w:t>
      </w:r>
      <w:r w:rsidR="0087423D" w:rsidRPr="0087423D">
        <w:rPr>
          <w:rFonts w:ascii="Times New Roman" w:eastAsia="Times New Roman" w:hAnsi="Times New Roman" w:cs="Times New Roman"/>
          <w:bCs/>
          <w:sz w:val="24"/>
          <w:szCs w:val="24"/>
        </w:rPr>
        <w:t>Eiropas Savienības Oficiālajā Vēstnesī</w:t>
      </w:r>
      <w:r w:rsidR="0087423D">
        <w:rPr>
          <w:rFonts w:ascii="Times New Roman" w:eastAsia="Times New Roman" w:hAnsi="Times New Roman" w:cs="Times New Roman"/>
          <w:bCs/>
          <w:sz w:val="24"/>
          <w:szCs w:val="24"/>
        </w:rPr>
        <w:t xml:space="preserve"> publicēts – 2018. </w:t>
      </w:r>
      <w:r w:rsidR="0087423D" w:rsidRPr="00C5719B">
        <w:rPr>
          <w:rFonts w:ascii="Times New Roman" w:eastAsia="Times New Roman" w:hAnsi="Times New Roman" w:cs="Times New Roman"/>
          <w:bCs/>
          <w:sz w:val="24"/>
          <w:szCs w:val="24"/>
        </w:rPr>
        <w:t xml:space="preserve">gada </w:t>
      </w:r>
      <w:r w:rsidR="00B9555F">
        <w:rPr>
          <w:rFonts w:ascii="Times New Roman" w:eastAsia="Times New Roman" w:hAnsi="Times New Roman" w:cs="Times New Roman"/>
          <w:bCs/>
          <w:sz w:val="24"/>
          <w:szCs w:val="24"/>
        </w:rPr>
        <w:t>22. septembrī</w:t>
      </w:r>
      <w:r w:rsidR="00B31803" w:rsidRPr="00C5719B">
        <w:rPr>
          <w:rFonts w:ascii="Times New Roman" w:eastAsia="Times New Roman" w:hAnsi="Times New Roman" w:cs="Times New Roman"/>
          <w:bCs/>
          <w:sz w:val="24"/>
          <w:szCs w:val="24"/>
        </w:rPr>
        <w:t>.</w:t>
      </w:r>
    </w:p>
    <w:p w14:paraId="523ABF5A" w14:textId="0E1D8484" w:rsidR="00CD507F" w:rsidRPr="00CD507F" w:rsidRDefault="004A4F93" w:rsidP="00B9555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B9555F" w:rsidRPr="00B9555F">
        <w:rPr>
          <w:rFonts w:ascii="Times New Roman" w:eastAsia="Times New Roman" w:hAnsi="Times New Roman" w:cs="Times New Roman"/>
          <w:sz w:val="24"/>
          <w:szCs w:val="24"/>
        </w:rPr>
        <w:t>ar slimnīcas valdes priekšsēdētājas A. Vaivodes 2018. gada 14. septembra rīkojumu Nr. 01-6/122 apstiprināta iepirkuma komisija: iepirkuma komisijas priekšsēdētāja – valdes locekle Inese Rantiņa, iepirkuma komisijas priekšsēdētājas vietniece: galvenā māsa Ilze Neparte, komisijas locekļi: finanšu ekonomiste Ieva Kļaviņa, aptiekas un apgādes nodaļas vadītāja Inga Gūtmane un galvenā iepirkumu speciāliste Vineta Vīksna</w:t>
      </w:r>
      <w:r w:rsidR="0046275D" w:rsidRPr="0046275D">
        <w:rPr>
          <w:rFonts w:ascii="Times New Roman" w:eastAsia="Times New Roman" w:hAnsi="Times New Roman" w:cs="Times New Roman"/>
          <w:sz w:val="24"/>
          <w:szCs w:val="24"/>
        </w:rPr>
        <w:t>.</w:t>
      </w:r>
    </w:p>
    <w:p w14:paraId="32CBC0A7" w14:textId="19786DFC" w:rsidR="00D7166A" w:rsidRPr="00316F13" w:rsidRDefault="00D7166A" w:rsidP="00B9555F">
      <w:pPr>
        <w:pStyle w:val="Sarakstarindkopa"/>
        <w:widowControl w:val="0"/>
        <w:numPr>
          <w:ilvl w:val="0"/>
          <w:numId w:val="2"/>
        </w:numPr>
        <w:suppressAutoHyphens/>
        <w:spacing w:before="200" w:after="0" w:line="260" w:lineRule="atLeast"/>
        <w:ind w:left="426" w:hanging="426"/>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D34108">
        <w:rPr>
          <w:rFonts w:ascii="Times New Roman" w:eastAsia="Times New Roman" w:hAnsi="Times New Roman" w:cs="Times New Roman"/>
          <w:sz w:val="24"/>
          <w:szCs w:val="24"/>
        </w:rPr>
        <w:t>ēdināšanas</w:t>
      </w:r>
      <w:r w:rsidR="0092733A">
        <w:rPr>
          <w:rFonts w:ascii="Times New Roman" w:eastAsia="Times New Roman" w:hAnsi="Times New Roman" w:cs="Times New Roman"/>
          <w:sz w:val="24"/>
          <w:szCs w:val="24"/>
        </w:rPr>
        <w:t xml:space="preserve"> pakalpojumu sniegšana</w:t>
      </w:r>
      <w:r w:rsidR="0092733A" w:rsidRPr="0092733A">
        <w:rPr>
          <w:rFonts w:ascii="Times New Roman" w:eastAsia="Times New Roman" w:hAnsi="Times New Roman" w:cs="Times New Roman"/>
          <w:sz w:val="24"/>
          <w:szCs w:val="24"/>
        </w:rPr>
        <w:t xml:space="preserve"> VSIA „Traumatoloģijas un ortopēdijas slimnīca”</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14:paraId="4DAAA228" w14:textId="04CBAE7D"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B9555F">
        <w:rPr>
          <w:rFonts w:ascii="Times New Roman" w:hAnsi="Times New Roman" w:cs="Times New Roman"/>
          <w:sz w:val="24"/>
          <w:szCs w:val="24"/>
        </w:rPr>
        <w:t>22. oktobris</w:t>
      </w:r>
      <w:r w:rsidRPr="002A7B3D">
        <w:rPr>
          <w:rFonts w:ascii="Times New Roman" w:hAnsi="Times New Roman" w:cs="Times New Roman"/>
          <w:sz w:val="24"/>
          <w:szCs w:val="24"/>
        </w:rPr>
        <w:t>, plkst. 11:00.</w:t>
      </w:r>
    </w:p>
    <w:p w14:paraId="261BAA0E" w14:textId="20F563B1"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p w14:paraId="30E0F8B8" w14:textId="197A4DFD" w:rsidR="009D6241" w:rsidRPr="009D6241" w:rsidRDefault="009D6241" w:rsidP="009D6241">
      <w:pPr>
        <w:spacing w:after="0" w:line="280" w:lineRule="atLeast"/>
        <w:rPr>
          <w:rFonts w:ascii="Times New Roman" w:hAnsi="Times New Roman" w:cs="Times New Roman"/>
          <w:b/>
          <w:bCs/>
          <w:sz w:val="24"/>
          <w:szCs w:val="24"/>
        </w:rPr>
      </w:pPr>
    </w:p>
    <w:tbl>
      <w:tblPr>
        <w:tblStyle w:val="Reatabula"/>
        <w:tblW w:w="4414" w:type="pct"/>
        <w:tblLayout w:type="fixed"/>
        <w:tblLook w:val="04A0" w:firstRow="1" w:lastRow="0" w:firstColumn="1" w:lastColumn="0" w:noHBand="0" w:noVBand="1"/>
      </w:tblPr>
      <w:tblGrid>
        <w:gridCol w:w="5653"/>
        <w:gridCol w:w="3046"/>
      </w:tblGrid>
      <w:tr w:rsidR="009D6241" w:rsidRPr="009D6241" w14:paraId="579893AB" w14:textId="77777777" w:rsidTr="009D6241">
        <w:tc>
          <w:tcPr>
            <w:tcW w:w="3249" w:type="pct"/>
            <w:shd w:val="pct10" w:color="auto" w:fill="auto"/>
          </w:tcPr>
          <w:p w14:paraId="41B28728"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78F7DAFA"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9D6241" w:rsidRPr="009D6241" w14:paraId="694092D6" w14:textId="77777777" w:rsidTr="009D6241">
        <w:tc>
          <w:tcPr>
            <w:tcW w:w="3249" w:type="pct"/>
          </w:tcPr>
          <w:p w14:paraId="1365E1DD" w14:textId="6862C7B4" w:rsidR="009D6241" w:rsidRPr="009D6241" w:rsidRDefault="00B9555F" w:rsidP="009D6241">
            <w:pPr>
              <w:spacing w:line="280" w:lineRule="atLeast"/>
              <w:rPr>
                <w:rFonts w:ascii="Times New Roman" w:hAnsi="Times New Roman" w:cs="Times New Roman"/>
                <w:bCs/>
                <w:sz w:val="24"/>
                <w:szCs w:val="24"/>
              </w:rPr>
            </w:pPr>
            <w:r w:rsidRPr="00B9555F">
              <w:rPr>
                <w:rFonts w:ascii="Times New Roman" w:hAnsi="Times New Roman" w:cs="Times New Roman"/>
                <w:sz w:val="24"/>
                <w:szCs w:val="24"/>
              </w:rPr>
              <w:t>"Aleks un V" SIA</w:t>
            </w:r>
          </w:p>
        </w:tc>
        <w:tc>
          <w:tcPr>
            <w:tcW w:w="1751" w:type="pct"/>
          </w:tcPr>
          <w:p w14:paraId="18BEC2B7" w14:textId="04DFB2CD" w:rsidR="009D6241" w:rsidRPr="009D6241" w:rsidRDefault="00B9555F" w:rsidP="009D6241">
            <w:pPr>
              <w:spacing w:line="280" w:lineRule="atLeast"/>
              <w:rPr>
                <w:rFonts w:ascii="Times New Roman" w:hAnsi="Times New Roman" w:cs="Times New Roman"/>
                <w:bCs/>
                <w:sz w:val="24"/>
                <w:szCs w:val="24"/>
              </w:rPr>
            </w:pPr>
            <w:r w:rsidRPr="00B9555F">
              <w:rPr>
                <w:rFonts w:ascii="Times New Roman" w:hAnsi="Times New Roman" w:cs="Times New Roman"/>
                <w:sz w:val="24"/>
                <w:szCs w:val="24"/>
              </w:rPr>
              <w:t>EIRO 800445,00</w:t>
            </w:r>
          </w:p>
        </w:tc>
      </w:tr>
    </w:tbl>
    <w:p w14:paraId="24210013" w14:textId="6D859DB8"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B9555F">
        <w:rPr>
          <w:rFonts w:ascii="Times New Roman" w:eastAsia="Arial Unicode MS" w:hAnsi="Times New Roman" w:cs="Times New Roman"/>
          <w:kern w:val="1"/>
          <w:sz w:val="24"/>
          <w:szCs w:val="24"/>
          <w:lang w:eastAsia="ar-SA"/>
        </w:rPr>
        <w:t>22. oktobrī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0047767B">
        <w:rPr>
          <w:rFonts w:ascii="Times New Roman" w:eastAsia="Arial Unicode MS" w:hAnsi="Times New Roman" w:cs="Times New Roman"/>
          <w:kern w:val="1"/>
          <w:sz w:val="24"/>
          <w:szCs w:val="24"/>
          <w:lang w:eastAsia="ar-SA"/>
        </w:rPr>
        <w:t>EIS e-konkursu apakšsistēmā (</w:t>
      </w:r>
      <w:hyperlink r:id="rId8" w:history="1">
        <w:r w:rsidR="0047767B" w:rsidRPr="00845F4F">
          <w:rPr>
            <w:rStyle w:val="Hipersaite"/>
            <w:rFonts w:ascii="Times New Roman" w:eastAsia="Arial Unicode MS" w:hAnsi="Times New Roman" w:cs="Times New Roman"/>
            <w:kern w:val="1"/>
            <w:sz w:val="24"/>
            <w:szCs w:val="24"/>
            <w:lang w:eastAsia="ar-SA"/>
          </w:rPr>
          <w:t>www.eis.gov.lv</w:t>
        </w:r>
      </w:hyperlink>
      <w:r w:rsidR="0047767B">
        <w:rPr>
          <w:rFonts w:ascii="Times New Roman" w:eastAsia="Arial Unicode MS" w:hAnsi="Times New Roman" w:cs="Times New Roman"/>
          <w:kern w:val="1"/>
          <w:sz w:val="24"/>
          <w:szCs w:val="24"/>
          <w:lang w:eastAsia="ar-SA"/>
        </w:rPr>
        <w:t xml:space="preserve">). </w:t>
      </w:r>
    </w:p>
    <w:p w14:paraId="35D97C36" w14:textId="6A0B80A9" w:rsidR="0092733A" w:rsidRPr="0092733A" w:rsidRDefault="004A4F93" w:rsidP="0092733A">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Style w:val="Reatabula"/>
        <w:tblW w:w="4414" w:type="pct"/>
        <w:tblLayout w:type="fixed"/>
        <w:tblLook w:val="04A0" w:firstRow="1" w:lastRow="0" w:firstColumn="1" w:lastColumn="0" w:noHBand="0" w:noVBand="1"/>
      </w:tblPr>
      <w:tblGrid>
        <w:gridCol w:w="5653"/>
        <w:gridCol w:w="3046"/>
      </w:tblGrid>
      <w:tr w:rsidR="0092733A" w:rsidRPr="009D6241" w14:paraId="00A2B28F" w14:textId="77777777" w:rsidTr="003B3A5A">
        <w:tc>
          <w:tcPr>
            <w:tcW w:w="3249" w:type="pct"/>
            <w:shd w:val="pct10" w:color="auto" w:fill="auto"/>
          </w:tcPr>
          <w:p w14:paraId="773BE59A" w14:textId="77777777" w:rsidR="0092733A" w:rsidRPr="009D6241" w:rsidRDefault="0092733A" w:rsidP="003B3A5A">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4FE433C3" w14:textId="77777777" w:rsidR="0092733A" w:rsidRPr="009D6241" w:rsidRDefault="0092733A" w:rsidP="003B3A5A">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92733A" w:rsidRPr="009D6241" w14:paraId="7ACC3AED" w14:textId="77777777" w:rsidTr="003B3A5A">
        <w:tc>
          <w:tcPr>
            <w:tcW w:w="3249" w:type="pct"/>
          </w:tcPr>
          <w:p w14:paraId="7CA8CEF1" w14:textId="018AA2E9" w:rsidR="0092733A" w:rsidRPr="009D6241" w:rsidRDefault="00B9555F" w:rsidP="003B3A5A">
            <w:pPr>
              <w:spacing w:line="280" w:lineRule="atLeast"/>
              <w:rPr>
                <w:rFonts w:ascii="Times New Roman" w:hAnsi="Times New Roman" w:cs="Times New Roman"/>
                <w:bCs/>
                <w:sz w:val="24"/>
                <w:szCs w:val="24"/>
              </w:rPr>
            </w:pPr>
            <w:r w:rsidRPr="00B9555F">
              <w:rPr>
                <w:rFonts w:ascii="Times New Roman" w:hAnsi="Times New Roman" w:cs="Times New Roman"/>
                <w:sz w:val="24"/>
                <w:szCs w:val="24"/>
              </w:rPr>
              <w:t>"Aleks un V" SIA</w:t>
            </w:r>
          </w:p>
        </w:tc>
        <w:tc>
          <w:tcPr>
            <w:tcW w:w="1751" w:type="pct"/>
          </w:tcPr>
          <w:p w14:paraId="73180031" w14:textId="2CD2F7C6" w:rsidR="0092733A" w:rsidRPr="009D6241" w:rsidRDefault="00B9555F" w:rsidP="003B3A5A">
            <w:pPr>
              <w:spacing w:line="280" w:lineRule="atLeast"/>
              <w:rPr>
                <w:rFonts w:ascii="Times New Roman" w:hAnsi="Times New Roman" w:cs="Times New Roman"/>
                <w:bCs/>
                <w:sz w:val="24"/>
                <w:szCs w:val="24"/>
              </w:rPr>
            </w:pPr>
            <w:r w:rsidRPr="00B9555F">
              <w:rPr>
                <w:rFonts w:ascii="Times New Roman" w:hAnsi="Times New Roman" w:cs="Times New Roman"/>
                <w:sz w:val="24"/>
                <w:szCs w:val="24"/>
              </w:rPr>
              <w:t>EIRO 800445,00</w:t>
            </w:r>
          </w:p>
        </w:tc>
      </w:tr>
    </w:tbl>
    <w:p w14:paraId="2BC68AEF" w14:textId="77777777"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14:paraId="7ACCBC40" w14:textId="77777777"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14:paraId="1B5EE3C1" w14:textId="60EF51E7"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Pretendenta</w:t>
      </w:r>
      <w:r w:rsidR="009D02D0">
        <w:rPr>
          <w:rFonts w:ascii="Times New Roman" w:eastAsia="Times New Roman" w:hAnsi="Times New Roman" w:cs="Times New Roman"/>
          <w:bCs/>
          <w:sz w:val="24"/>
          <w:szCs w:val="24"/>
        </w:rPr>
        <w:t xml:space="preserve"> piedāvājumā </w:t>
      </w:r>
      <w:r w:rsidR="00FB4F77">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FB4F77">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14:paraId="22542A5F" w14:textId="77777777"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14:paraId="1D426B7A" w14:textId="3A8722ED" w:rsidR="007F797B" w:rsidRPr="00962CD1" w:rsidRDefault="007F797B"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sidRPr="007F797B">
        <w:rPr>
          <w:rFonts w:ascii="Times New Roman" w:hAnsi="Times New Roman" w:cs="Times New Roman"/>
          <w:sz w:val="24"/>
          <w:szCs w:val="24"/>
          <w:lang w:eastAsia="ar-SA"/>
        </w:rPr>
        <w:t xml:space="preserve">Iepirkuma komisija veic saimnieciski izdevīgākā </w:t>
      </w:r>
      <w:r w:rsidRPr="00015DAE">
        <w:rPr>
          <w:rFonts w:ascii="Times New Roman" w:hAnsi="Times New Roman" w:cs="Times New Roman"/>
          <w:sz w:val="24"/>
          <w:szCs w:val="24"/>
          <w:lang w:eastAsia="ar-SA"/>
        </w:rPr>
        <w:t>piedāvājuma izvērtēšanu</w:t>
      </w:r>
      <w:r w:rsidR="00015DAE" w:rsidRPr="00015DAE">
        <w:rPr>
          <w:rFonts w:ascii="Times New Roman" w:hAnsi="Times New Roman" w:cs="Times New Roman"/>
          <w:sz w:val="24"/>
          <w:szCs w:val="24"/>
          <w:lang w:eastAsia="ar-SA"/>
        </w:rPr>
        <w:t xml:space="preserve"> un konstatē, ka </w:t>
      </w:r>
      <w:r w:rsidR="00015DAE" w:rsidRPr="00015DAE">
        <w:rPr>
          <w:rFonts w:ascii="Times New Roman" w:hAnsi="Times New Roman" w:cs="Times New Roman"/>
          <w:i/>
          <w:sz w:val="24"/>
          <w:szCs w:val="24"/>
          <w:lang w:eastAsia="ar-SA"/>
        </w:rPr>
        <w:t>SIA “Aleks un V”</w:t>
      </w:r>
      <w:r w:rsidR="00015DAE" w:rsidRPr="00015DAE">
        <w:rPr>
          <w:rFonts w:ascii="Times New Roman" w:hAnsi="Times New Roman" w:cs="Times New Roman"/>
          <w:sz w:val="24"/>
          <w:szCs w:val="24"/>
          <w:lang w:eastAsia="ar-SA"/>
        </w:rPr>
        <w:t xml:space="preserve"> </w:t>
      </w:r>
      <w:r w:rsidR="00015DAE" w:rsidRPr="00015DAE">
        <w:rPr>
          <w:rFonts w:ascii="Times New Roman" w:hAnsi="Times New Roman" w:cs="Times New Roman"/>
          <w:sz w:val="24"/>
          <w:szCs w:val="24"/>
        </w:rPr>
        <w:t>iesniegtais piedāvājums ir saimnieciski visizdevīgākais piedāvājums</w:t>
      </w:r>
      <w:r w:rsidR="00015DAE">
        <w:rPr>
          <w:rFonts w:ascii="Times New Roman" w:hAnsi="Times New Roman" w:cs="Times New Roman"/>
          <w:sz w:val="24"/>
          <w:szCs w:val="24"/>
        </w:rPr>
        <w:t>.</w:t>
      </w:r>
    </w:p>
    <w:p w14:paraId="6D53B1DD" w14:textId="77777777" w:rsidR="00962CD1" w:rsidRPr="00A37053" w:rsidRDefault="00962CD1" w:rsidP="00962CD1">
      <w:pPr>
        <w:pStyle w:val="Sarakstarindkopa"/>
        <w:widowControl w:val="0"/>
        <w:spacing w:before="120" w:after="0" w:line="260" w:lineRule="atLeast"/>
        <w:contextualSpacing w:val="0"/>
        <w:jc w:val="both"/>
        <w:rPr>
          <w:rFonts w:ascii="Times New Roman" w:eastAsia="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11"/>
        <w:gridCol w:w="3189"/>
        <w:gridCol w:w="3051"/>
      </w:tblGrid>
      <w:tr w:rsidR="00A37053" w:rsidRPr="00A37053" w14:paraId="67D9A6C6" w14:textId="77777777" w:rsidTr="00AE0493">
        <w:trPr>
          <w:trHeight w:val="516"/>
        </w:trPr>
        <w:tc>
          <w:tcPr>
            <w:tcW w:w="306" w:type="pct"/>
            <w:shd w:val="clear" w:color="auto" w:fill="D9D9D9"/>
            <w:vAlign w:val="center"/>
          </w:tcPr>
          <w:p w14:paraId="50012A8E" w14:textId="77777777" w:rsidR="00A37053" w:rsidRPr="00A37053" w:rsidRDefault="00A37053" w:rsidP="00A37053">
            <w:pPr>
              <w:spacing w:after="0"/>
              <w:jc w:val="center"/>
              <w:rPr>
                <w:rFonts w:ascii="Times New Roman" w:hAnsi="Times New Roman" w:cs="Times New Roman"/>
                <w:b/>
                <w:sz w:val="24"/>
                <w:szCs w:val="24"/>
                <w:lang w:eastAsia="lv-LV"/>
              </w:rPr>
            </w:pPr>
            <w:r w:rsidRPr="00A37053">
              <w:rPr>
                <w:rFonts w:ascii="Times New Roman" w:hAnsi="Times New Roman" w:cs="Times New Roman"/>
                <w:b/>
                <w:sz w:val="24"/>
                <w:szCs w:val="24"/>
                <w:lang w:eastAsia="lv-LV"/>
              </w:rPr>
              <w:lastRenderedPageBreak/>
              <w:t>Nr.</w:t>
            </w:r>
          </w:p>
          <w:p w14:paraId="57CA5E8E" w14:textId="77777777" w:rsidR="00A37053" w:rsidRPr="00A37053" w:rsidRDefault="00A37053" w:rsidP="00A37053">
            <w:pPr>
              <w:spacing w:after="0"/>
              <w:jc w:val="center"/>
              <w:rPr>
                <w:rFonts w:ascii="Times New Roman" w:hAnsi="Times New Roman" w:cs="Times New Roman"/>
                <w:b/>
                <w:sz w:val="24"/>
                <w:szCs w:val="24"/>
                <w:lang w:eastAsia="lv-LV"/>
              </w:rPr>
            </w:pPr>
            <w:r w:rsidRPr="00A37053">
              <w:rPr>
                <w:rFonts w:ascii="Times New Roman" w:hAnsi="Times New Roman" w:cs="Times New Roman"/>
                <w:b/>
                <w:sz w:val="24"/>
                <w:szCs w:val="24"/>
                <w:lang w:eastAsia="lv-LV"/>
              </w:rPr>
              <w:t>p.k.</w:t>
            </w:r>
          </w:p>
        </w:tc>
        <w:tc>
          <w:tcPr>
            <w:tcW w:w="1528" w:type="pct"/>
            <w:shd w:val="clear" w:color="auto" w:fill="D9D9D9"/>
            <w:vAlign w:val="center"/>
          </w:tcPr>
          <w:p w14:paraId="099A46AE" w14:textId="77777777" w:rsidR="00A37053" w:rsidRPr="00A37053" w:rsidRDefault="00A37053" w:rsidP="00A37053">
            <w:pPr>
              <w:spacing w:after="0"/>
              <w:jc w:val="center"/>
              <w:rPr>
                <w:rFonts w:ascii="Times New Roman" w:hAnsi="Times New Roman" w:cs="Times New Roman"/>
                <w:b/>
                <w:sz w:val="24"/>
                <w:szCs w:val="24"/>
                <w:lang w:eastAsia="lv-LV"/>
              </w:rPr>
            </w:pPr>
            <w:r w:rsidRPr="00A37053">
              <w:rPr>
                <w:rFonts w:ascii="Times New Roman" w:hAnsi="Times New Roman" w:cs="Times New Roman"/>
                <w:b/>
                <w:sz w:val="24"/>
                <w:szCs w:val="24"/>
                <w:lang w:eastAsia="lv-LV"/>
              </w:rPr>
              <w:t>Kritērijs</w:t>
            </w:r>
          </w:p>
        </w:tc>
        <w:tc>
          <w:tcPr>
            <w:tcW w:w="1618" w:type="pct"/>
            <w:shd w:val="clear" w:color="auto" w:fill="D9D9D9"/>
            <w:vAlign w:val="center"/>
          </w:tcPr>
          <w:p w14:paraId="7E96338F" w14:textId="77777777" w:rsidR="00A37053" w:rsidRPr="00A37053" w:rsidRDefault="00A37053" w:rsidP="00A37053">
            <w:pPr>
              <w:spacing w:after="0"/>
              <w:jc w:val="center"/>
              <w:rPr>
                <w:rFonts w:ascii="Times New Roman" w:hAnsi="Times New Roman" w:cs="Times New Roman"/>
                <w:b/>
                <w:sz w:val="24"/>
                <w:szCs w:val="24"/>
                <w:lang w:eastAsia="lv-LV"/>
              </w:rPr>
            </w:pPr>
            <w:r w:rsidRPr="00A37053">
              <w:rPr>
                <w:rFonts w:ascii="Times New Roman" w:hAnsi="Times New Roman" w:cs="Times New Roman"/>
                <w:b/>
                <w:sz w:val="24"/>
                <w:szCs w:val="24"/>
                <w:lang w:eastAsia="lv-LV"/>
              </w:rPr>
              <w:t>Maksimālais punktu skaits</w:t>
            </w:r>
          </w:p>
        </w:tc>
        <w:tc>
          <w:tcPr>
            <w:tcW w:w="1548" w:type="pct"/>
            <w:shd w:val="clear" w:color="auto" w:fill="D9D9D9"/>
            <w:vAlign w:val="center"/>
          </w:tcPr>
          <w:p w14:paraId="6344F78C" w14:textId="77777777" w:rsidR="00A37053" w:rsidRPr="00A37053" w:rsidRDefault="00A37053" w:rsidP="00A37053">
            <w:pPr>
              <w:spacing w:after="0"/>
              <w:jc w:val="center"/>
              <w:rPr>
                <w:rFonts w:ascii="Times New Roman" w:hAnsi="Times New Roman" w:cs="Times New Roman"/>
                <w:b/>
                <w:sz w:val="24"/>
                <w:szCs w:val="24"/>
                <w:lang w:eastAsia="lv-LV"/>
              </w:rPr>
            </w:pPr>
            <w:r w:rsidRPr="00A37053">
              <w:rPr>
                <w:rFonts w:ascii="Times New Roman" w:hAnsi="Times New Roman" w:cs="Times New Roman"/>
                <w:b/>
                <w:sz w:val="24"/>
                <w:szCs w:val="24"/>
                <w:lang w:eastAsia="lv-LV"/>
              </w:rPr>
              <w:t>SIA “</w:t>
            </w:r>
            <w:r w:rsidRPr="00A37053">
              <w:rPr>
                <w:rFonts w:ascii="Times New Roman" w:hAnsi="Times New Roman" w:cs="Times New Roman"/>
                <w:b/>
                <w:bCs/>
                <w:sz w:val="24"/>
                <w:szCs w:val="24"/>
              </w:rPr>
              <w:t>Aleks un V</w:t>
            </w:r>
            <w:r w:rsidRPr="00A37053">
              <w:rPr>
                <w:rFonts w:ascii="Times New Roman" w:hAnsi="Times New Roman" w:cs="Times New Roman"/>
                <w:b/>
                <w:sz w:val="24"/>
                <w:szCs w:val="24"/>
                <w:lang w:eastAsia="lv-LV"/>
              </w:rPr>
              <w:t>” punkti</w:t>
            </w:r>
          </w:p>
        </w:tc>
      </w:tr>
      <w:tr w:rsidR="00A37053" w:rsidRPr="00A37053" w14:paraId="00FFF0E8" w14:textId="77777777" w:rsidTr="00962CD1">
        <w:trPr>
          <w:trHeight w:val="239"/>
        </w:trPr>
        <w:tc>
          <w:tcPr>
            <w:tcW w:w="306" w:type="pct"/>
            <w:shd w:val="clear" w:color="auto" w:fill="auto"/>
            <w:vAlign w:val="center"/>
          </w:tcPr>
          <w:p w14:paraId="23DFEFDE" w14:textId="77777777" w:rsidR="00A37053" w:rsidRPr="00A37053" w:rsidRDefault="00A37053" w:rsidP="00A37053">
            <w:pPr>
              <w:spacing w:after="0"/>
              <w:jc w:val="center"/>
              <w:rPr>
                <w:rFonts w:ascii="Times New Roman" w:hAnsi="Times New Roman" w:cs="Times New Roman"/>
                <w:sz w:val="24"/>
                <w:szCs w:val="24"/>
                <w:lang w:eastAsia="lv-LV"/>
              </w:rPr>
            </w:pPr>
            <w:r w:rsidRPr="00A37053">
              <w:rPr>
                <w:rFonts w:ascii="Times New Roman" w:hAnsi="Times New Roman" w:cs="Times New Roman"/>
                <w:sz w:val="24"/>
                <w:szCs w:val="24"/>
                <w:lang w:eastAsia="lv-LV"/>
              </w:rPr>
              <w:t>1.</w:t>
            </w:r>
          </w:p>
        </w:tc>
        <w:tc>
          <w:tcPr>
            <w:tcW w:w="1528" w:type="pct"/>
            <w:shd w:val="clear" w:color="auto" w:fill="auto"/>
          </w:tcPr>
          <w:p w14:paraId="6101EDBD" w14:textId="77777777" w:rsidR="00A37053" w:rsidRPr="00A37053" w:rsidRDefault="00A37053" w:rsidP="00962CD1">
            <w:pPr>
              <w:spacing w:after="0" w:line="240" w:lineRule="auto"/>
              <w:rPr>
                <w:rFonts w:ascii="Times New Roman" w:hAnsi="Times New Roman" w:cs="Times New Roman"/>
                <w:sz w:val="24"/>
                <w:szCs w:val="24"/>
              </w:rPr>
            </w:pPr>
            <w:r w:rsidRPr="00A37053">
              <w:rPr>
                <w:rFonts w:ascii="Times New Roman" w:eastAsia="Calibri" w:hAnsi="Times New Roman" w:cs="Times New Roman"/>
                <w:b/>
                <w:bCs/>
                <w:sz w:val="24"/>
                <w:szCs w:val="24"/>
              </w:rPr>
              <w:t>A – viena pacienta vienas dienas ēdināšanas cena</w:t>
            </w:r>
          </w:p>
        </w:tc>
        <w:tc>
          <w:tcPr>
            <w:tcW w:w="1618" w:type="pct"/>
            <w:shd w:val="clear" w:color="auto" w:fill="auto"/>
            <w:vAlign w:val="center"/>
          </w:tcPr>
          <w:p w14:paraId="220A608D" w14:textId="77777777" w:rsidR="00A37053" w:rsidRPr="00A37053" w:rsidRDefault="00A37053" w:rsidP="00A37053">
            <w:pPr>
              <w:spacing w:after="0"/>
              <w:jc w:val="center"/>
              <w:rPr>
                <w:rFonts w:ascii="Times New Roman" w:hAnsi="Times New Roman" w:cs="Times New Roman"/>
                <w:sz w:val="24"/>
                <w:szCs w:val="24"/>
                <w:lang w:eastAsia="lv-LV"/>
              </w:rPr>
            </w:pPr>
            <w:r w:rsidRPr="00A37053">
              <w:rPr>
                <w:rFonts w:ascii="Times New Roman" w:eastAsia="Calibri" w:hAnsi="Times New Roman" w:cs="Times New Roman"/>
                <w:sz w:val="24"/>
                <w:szCs w:val="24"/>
                <w:lang w:eastAsia="lv-LV"/>
              </w:rPr>
              <w:t>45</w:t>
            </w:r>
          </w:p>
        </w:tc>
        <w:tc>
          <w:tcPr>
            <w:tcW w:w="1548" w:type="pct"/>
            <w:vAlign w:val="center"/>
          </w:tcPr>
          <w:p w14:paraId="0326C27D" w14:textId="77777777" w:rsidR="00A37053" w:rsidRPr="00A37053" w:rsidRDefault="00A37053" w:rsidP="00A37053">
            <w:pPr>
              <w:spacing w:after="0"/>
              <w:jc w:val="center"/>
              <w:rPr>
                <w:rFonts w:ascii="Times New Roman" w:hAnsi="Times New Roman" w:cs="Times New Roman"/>
                <w:sz w:val="24"/>
                <w:szCs w:val="24"/>
                <w:lang w:eastAsia="lv-LV"/>
              </w:rPr>
            </w:pPr>
            <w:r w:rsidRPr="00A37053">
              <w:rPr>
                <w:rFonts w:ascii="Times New Roman" w:hAnsi="Times New Roman" w:cs="Times New Roman"/>
                <w:sz w:val="24"/>
                <w:szCs w:val="24"/>
                <w:lang w:eastAsia="lv-LV"/>
              </w:rPr>
              <w:t>45</w:t>
            </w:r>
          </w:p>
        </w:tc>
      </w:tr>
      <w:tr w:rsidR="00A37053" w:rsidRPr="00A37053" w14:paraId="78E22641" w14:textId="77777777" w:rsidTr="00962CD1">
        <w:trPr>
          <w:trHeight w:val="271"/>
        </w:trPr>
        <w:tc>
          <w:tcPr>
            <w:tcW w:w="306" w:type="pct"/>
            <w:shd w:val="clear" w:color="auto" w:fill="auto"/>
            <w:vAlign w:val="center"/>
          </w:tcPr>
          <w:p w14:paraId="75C9B04C" w14:textId="77777777" w:rsidR="00A37053" w:rsidRPr="00A37053" w:rsidRDefault="00A37053" w:rsidP="00A37053">
            <w:pPr>
              <w:spacing w:after="0"/>
              <w:jc w:val="center"/>
              <w:rPr>
                <w:rFonts w:ascii="Times New Roman" w:hAnsi="Times New Roman" w:cs="Times New Roman"/>
                <w:sz w:val="24"/>
                <w:szCs w:val="24"/>
                <w:lang w:eastAsia="lv-LV"/>
              </w:rPr>
            </w:pPr>
            <w:r w:rsidRPr="00A37053">
              <w:rPr>
                <w:rFonts w:ascii="Times New Roman" w:hAnsi="Times New Roman" w:cs="Times New Roman"/>
                <w:sz w:val="24"/>
                <w:szCs w:val="24"/>
                <w:lang w:eastAsia="lv-LV"/>
              </w:rPr>
              <w:t>2.</w:t>
            </w:r>
          </w:p>
        </w:tc>
        <w:tc>
          <w:tcPr>
            <w:tcW w:w="1528" w:type="pct"/>
            <w:shd w:val="clear" w:color="auto" w:fill="auto"/>
          </w:tcPr>
          <w:p w14:paraId="557D5767" w14:textId="77777777" w:rsidR="00A37053" w:rsidRPr="00A37053" w:rsidRDefault="00A37053" w:rsidP="00962CD1">
            <w:pPr>
              <w:spacing w:after="0" w:line="240" w:lineRule="auto"/>
              <w:rPr>
                <w:rFonts w:ascii="Times New Roman" w:hAnsi="Times New Roman" w:cs="Times New Roman"/>
                <w:sz w:val="24"/>
                <w:szCs w:val="24"/>
              </w:rPr>
            </w:pPr>
            <w:r w:rsidRPr="00A37053">
              <w:rPr>
                <w:rFonts w:ascii="Times New Roman" w:eastAsia="Calibri" w:hAnsi="Times New Roman" w:cs="Times New Roman"/>
                <w:b/>
                <w:bCs/>
                <w:sz w:val="24"/>
                <w:szCs w:val="24"/>
              </w:rPr>
              <w:t>B – produktu kvalitāte</w:t>
            </w:r>
          </w:p>
        </w:tc>
        <w:tc>
          <w:tcPr>
            <w:tcW w:w="1618" w:type="pct"/>
            <w:shd w:val="clear" w:color="auto" w:fill="auto"/>
            <w:vAlign w:val="center"/>
          </w:tcPr>
          <w:p w14:paraId="448EE48F" w14:textId="77777777" w:rsidR="00A37053" w:rsidRPr="00A37053" w:rsidRDefault="00A37053" w:rsidP="00A37053">
            <w:pPr>
              <w:spacing w:after="0"/>
              <w:jc w:val="center"/>
              <w:rPr>
                <w:rFonts w:ascii="Times New Roman" w:hAnsi="Times New Roman" w:cs="Times New Roman"/>
                <w:sz w:val="24"/>
                <w:szCs w:val="24"/>
                <w:lang w:eastAsia="lv-LV"/>
              </w:rPr>
            </w:pPr>
            <w:r w:rsidRPr="00A37053">
              <w:rPr>
                <w:rFonts w:ascii="Times New Roman" w:hAnsi="Times New Roman" w:cs="Times New Roman"/>
                <w:sz w:val="24"/>
                <w:szCs w:val="24"/>
                <w:lang w:eastAsia="lv-LV"/>
              </w:rPr>
              <w:t>35</w:t>
            </w:r>
          </w:p>
        </w:tc>
        <w:tc>
          <w:tcPr>
            <w:tcW w:w="1548" w:type="pct"/>
            <w:vAlign w:val="center"/>
          </w:tcPr>
          <w:p w14:paraId="38E30922" w14:textId="77777777" w:rsidR="00A37053" w:rsidRPr="00A37053" w:rsidRDefault="00A37053" w:rsidP="00A37053">
            <w:pPr>
              <w:spacing w:after="0"/>
              <w:jc w:val="center"/>
              <w:rPr>
                <w:rFonts w:ascii="Times New Roman" w:hAnsi="Times New Roman" w:cs="Times New Roman"/>
                <w:sz w:val="24"/>
                <w:szCs w:val="24"/>
                <w:lang w:eastAsia="lv-LV"/>
              </w:rPr>
            </w:pPr>
            <w:r w:rsidRPr="00A37053">
              <w:rPr>
                <w:rFonts w:ascii="Times New Roman" w:hAnsi="Times New Roman" w:cs="Times New Roman"/>
                <w:sz w:val="24"/>
                <w:szCs w:val="24"/>
                <w:lang w:eastAsia="lv-LV"/>
              </w:rPr>
              <w:t>35</w:t>
            </w:r>
          </w:p>
        </w:tc>
      </w:tr>
      <w:tr w:rsidR="00A37053" w:rsidRPr="00A37053" w14:paraId="7157F882" w14:textId="77777777" w:rsidTr="00962CD1">
        <w:trPr>
          <w:trHeight w:val="271"/>
        </w:trPr>
        <w:tc>
          <w:tcPr>
            <w:tcW w:w="306" w:type="pct"/>
            <w:shd w:val="clear" w:color="auto" w:fill="auto"/>
            <w:vAlign w:val="center"/>
          </w:tcPr>
          <w:p w14:paraId="16E281B4" w14:textId="77777777" w:rsidR="00A37053" w:rsidRPr="00A37053" w:rsidRDefault="00A37053" w:rsidP="00A37053">
            <w:pPr>
              <w:spacing w:after="0"/>
              <w:jc w:val="center"/>
              <w:rPr>
                <w:rFonts w:ascii="Times New Roman" w:hAnsi="Times New Roman" w:cs="Times New Roman"/>
                <w:sz w:val="24"/>
                <w:szCs w:val="24"/>
                <w:lang w:eastAsia="lv-LV"/>
              </w:rPr>
            </w:pPr>
            <w:r w:rsidRPr="00A37053">
              <w:rPr>
                <w:rFonts w:ascii="Times New Roman" w:hAnsi="Times New Roman" w:cs="Times New Roman"/>
                <w:sz w:val="24"/>
                <w:szCs w:val="24"/>
                <w:lang w:eastAsia="lv-LV"/>
              </w:rPr>
              <w:t>3.</w:t>
            </w:r>
          </w:p>
        </w:tc>
        <w:tc>
          <w:tcPr>
            <w:tcW w:w="1528" w:type="pct"/>
            <w:shd w:val="clear" w:color="auto" w:fill="auto"/>
            <w:vAlign w:val="center"/>
          </w:tcPr>
          <w:p w14:paraId="0A96940F" w14:textId="77777777" w:rsidR="00A37053" w:rsidRPr="00A37053" w:rsidRDefault="00A37053" w:rsidP="00962CD1">
            <w:pPr>
              <w:spacing w:after="0" w:line="240" w:lineRule="auto"/>
              <w:jc w:val="both"/>
              <w:rPr>
                <w:rFonts w:ascii="Times New Roman" w:hAnsi="Times New Roman" w:cs="Times New Roman"/>
                <w:color w:val="000000"/>
                <w:sz w:val="24"/>
                <w:szCs w:val="24"/>
              </w:rPr>
            </w:pPr>
            <w:r w:rsidRPr="00A37053">
              <w:rPr>
                <w:rFonts w:ascii="Times New Roman" w:eastAsia="Calibri" w:hAnsi="Times New Roman" w:cs="Times New Roman"/>
                <w:b/>
                <w:bCs/>
                <w:sz w:val="24"/>
                <w:szCs w:val="24"/>
              </w:rPr>
              <w:t>C – piedāvātie diētas ēdienkartes risinājumi</w:t>
            </w:r>
          </w:p>
        </w:tc>
        <w:tc>
          <w:tcPr>
            <w:tcW w:w="1618" w:type="pct"/>
            <w:shd w:val="clear" w:color="auto" w:fill="auto"/>
            <w:vAlign w:val="center"/>
          </w:tcPr>
          <w:p w14:paraId="4DBAC9BB" w14:textId="77777777" w:rsidR="00A37053" w:rsidRPr="00A37053" w:rsidRDefault="00A37053" w:rsidP="00A37053">
            <w:pPr>
              <w:spacing w:after="0"/>
              <w:jc w:val="center"/>
              <w:rPr>
                <w:rFonts w:ascii="Times New Roman" w:hAnsi="Times New Roman" w:cs="Times New Roman"/>
                <w:sz w:val="24"/>
                <w:szCs w:val="24"/>
                <w:lang w:eastAsia="lv-LV"/>
              </w:rPr>
            </w:pPr>
            <w:r w:rsidRPr="00A37053">
              <w:rPr>
                <w:rFonts w:ascii="Times New Roman" w:hAnsi="Times New Roman" w:cs="Times New Roman"/>
                <w:sz w:val="24"/>
                <w:szCs w:val="24"/>
                <w:lang w:eastAsia="lv-LV"/>
              </w:rPr>
              <w:t>20</w:t>
            </w:r>
          </w:p>
        </w:tc>
        <w:tc>
          <w:tcPr>
            <w:tcW w:w="1548" w:type="pct"/>
            <w:vAlign w:val="center"/>
          </w:tcPr>
          <w:p w14:paraId="11D9F350" w14:textId="77777777" w:rsidR="00A37053" w:rsidRPr="00A37053" w:rsidRDefault="00A37053" w:rsidP="00A37053">
            <w:pPr>
              <w:spacing w:after="0"/>
              <w:jc w:val="center"/>
              <w:rPr>
                <w:rFonts w:ascii="Times New Roman" w:hAnsi="Times New Roman" w:cs="Times New Roman"/>
                <w:sz w:val="24"/>
                <w:szCs w:val="24"/>
                <w:lang w:eastAsia="lv-LV"/>
              </w:rPr>
            </w:pPr>
            <w:r w:rsidRPr="00A37053">
              <w:rPr>
                <w:rFonts w:ascii="Times New Roman" w:hAnsi="Times New Roman" w:cs="Times New Roman"/>
                <w:sz w:val="24"/>
                <w:szCs w:val="24"/>
                <w:lang w:eastAsia="lv-LV"/>
              </w:rPr>
              <w:t>20</w:t>
            </w:r>
          </w:p>
        </w:tc>
      </w:tr>
      <w:tr w:rsidR="00A37053" w:rsidRPr="00A37053" w14:paraId="6FE9D3CD" w14:textId="77777777" w:rsidTr="00962CD1">
        <w:trPr>
          <w:trHeight w:val="303"/>
        </w:trPr>
        <w:tc>
          <w:tcPr>
            <w:tcW w:w="3452" w:type="pct"/>
            <w:gridSpan w:val="3"/>
            <w:shd w:val="clear" w:color="auto" w:fill="auto"/>
            <w:vAlign w:val="center"/>
          </w:tcPr>
          <w:p w14:paraId="56E5991F" w14:textId="77777777" w:rsidR="00A37053" w:rsidRPr="00A37053" w:rsidRDefault="00A37053" w:rsidP="00A37053">
            <w:pPr>
              <w:spacing w:after="0"/>
              <w:jc w:val="right"/>
              <w:rPr>
                <w:rFonts w:ascii="Times New Roman" w:hAnsi="Times New Roman" w:cs="Times New Roman"/>
                <w:b/>
                <w:sz w:val="24"/>
                <w:szCs w:val="24"/>
              </w:rPr>
            </w:pPr>
            <w:r w:rsidRPr="00A37053">
              <w:rPr>
                <w:rFonts w:ascii="Times New Roman" w:hAnsi="Times New Roman" w:cs="Times New Roman"/>
                <w:b/>
                <w:sz w:val="24"/>
                <w:szCs w:val="24"/>
              </w:rPr>
              <w:t>Kopā:</w:t>
            </w:r>
          </w:p>
        </w:tc>
        <w:tc>
          <w:tcPr>
            <w:tcW w:w="1548" w:type="pct"/>
            <w:vAlign w:val="center"/>
          </w:tcPr>
          <w:p w14:paraId="41302AE1" w14:textId="77777777" w:rsidR="00A37053" w:rsidRPr="00A37053" w:rsidRDefault="00A37053" w:rsidP="00A37053">
            <w:pPr>
              <w:spacing w:after="0"/>
              <w:jc w:val="center"/>
              <w:rPr>
                <w:rFonts w:ascii="Times New Roman" w:hAnsi="Times New Roman" w:cs="Times New Roman"/>
                <w:b/>
                <w:sz w:val="24"/>
                <w:szCs w:val="24"/>
                <w:lang w:eastAsia="lv-LV"/>
              </w:rPr>
            </w:pPr>
            <w:r w:rsidRPr="00A37053">
              <w:rPr>
                <w:rFonts w:ascii="Times New Roman" w:hAnsi="Times New Roman" w:cs="Times New Roman"/>
                <w:b/>
                <w:sz w:val="24"/>
                <w:szCs w:val="24"/>
                <w:lang w:eastAsia="lv-LV"/>
              </w:rPr>
              <w:t>100</w:t>
            </w:r>
          </w:p>
        </w:tc>
      </w:tr>
    </w:tbl>
    <w:p w14:paraId="11EA4E63" w14:textId="42FEA511" w:rsidR="007357A1" w:rsidRPr="00CD507F" w:rsidRDefault="00FB4F77" w:rsidP="00A37053">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Iepirkuma komisija nolēma</w:t>
      </w:r>
      <w:r w:rsidR="00CD507F" w:rsidRPr="00CD507F">
        <w:rPr>
          <w:rFonts w:ascii="Times New Roman" w:eastAsia="Times New Roman" w:hAnsi="Times New Roman" w:cs="Times New Roman"/>
          <w:bCs/>
          <w:sz w:val="24"/>
          <w:szCs w:val="24"/>
        </w:rPr>
        <w:t xml:space="preserve"> piešķirt </w:t>
      </w:r>
      <w:r w:rsidR="00A37053" w:rsidRPr="00A37053">
        <w:rPr>
          <w:rFonts w:ascii="Times New Roman" w:eastAsia="Times New Roman" w:hAnsi="Times New Roman" w:cs="Times New Roman"/>
          <w:bCs/>
          <w:i/>
          <w:sz w:val="24"/>
          <w:szCs w:val="24"/>
        </w:rPr>
        <w:t>SIA “Aleks un V”</w:t>
      </w:r>
      <w:r w:rsidR="00CD507F" w:rsidRPr="00CD507F">
        <w:rPr>
          <w:rFonts w:ascii="Times New Roman" w:eastAsia="Times New Roman" w:hAnsi="Times New Roman" w:cs="Times New Roman"/>
          <w:bCs/>
          <w:sz w:val="24"/>
          <w:szCs w:val="24"/>
        </w:rPr>
        <w:t xml:space="preserve">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00CD507F"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00CD507F" w:rsidRPr="00CD507F">
        <w:rPr>
          <w:rFonts w:ascii="Times New Roman" w:eastAsia="Times New Roman" w:hAnsi="Times New Roman" w:cs="Times New Roman"/>
          <w:bCs/>
          <w:sz w:val="24"/>
          <w:szCs w:val="24"/>
        </w:rPr>
        <w:t>.</w:t>
      </w:r>
    </w:p>
    <w:p w14:paraId="64CDF791"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Informācija par apa</w:t>
      </w:r>
      <w:bookmarkStart w:id="0" w:name="_GoBack"/>
      <w:bookmarkEnd w:id="0"/>
      <w:r>
        <w:rPr>
          <w:rFonts w:ascii="Times New Roman" w:eastAsia="Times New Roman" w:hAnsi="Times New Roman" w:cs="Times New Roman"/>
          <w:b/>
          <w:bCs/>
          <w:sz w:val="24"/>
          <w:szCs w:val="24"/>
        </w:rPr>
        <w:t xml:space="preserve">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4C9F5A14"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184F9A65" w14:textId="0F957A62" w:rsidR="006C6D3D" w:rsidRPr="00695757" w:rsidRDefault="006C6D3D" w:rsidP="00695757">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w:t>
      </w:r>
      <w:r w:rsidR="00A37053">
        <w:rPr>
          <w:rFonts w:ascii="Times New Roman" w:hAnsi="Times New Roman" w:cs="Times New Roman"/>
          <w:sz w:val="24"/>
          <w:szCs w:val="24"/>
        </w:rPr>
        <w:t>vai konkurences ierobežojumiem</w:t>
      </w:r>
      <w:r w:rsidR="00695757">
        <w:rPr>
          <w:rFonts w:ascii="Times New Roman" w:hAnsi="Times New Roman" w:cs="Times New Roman"/>
          <w:sz w:val="24"/>
          <w:szCs w:val="24"/>
        </w:rPr>
        <w:t xml:space="preserve">, un ievērojot </w:t>
      </w:r>
      <w:r w:rsidR="00695757" w:rsidRPr="00695757">
        <w:rPr>
          <w:rFonts w:ascii="Times New Roman" w:hAnsi="Times New Roman" w:cs="Times New Roman"/>
          <w:sz w:val="24"/>
          <w:szCs w:val="24"/>
        </w:rPr>
        <w:t>iepirkuma priekšmeta specifiku, atbilstoši Tehnisko specifikāciju prasībām, šādu pakalpojumu (gatavā ēdiena piegāde) tirgū piedāvā ļoti ierobežots pretendentu skaits</w:t>
      </w:r>
      <w:r w:rsidRPr="00695757">
        <w:rPr>
          <w:rFonts w:ascii="Times New Roman" w:hAnsi="Times New Roman" w:cs="Times New Roman"/>
          <w:sz w:val="24"/>
          <w:szCs w:val="24"/>
        </w:rPr>
        <w:t>, saskaņā ar Ministru kabineta 2017. gada 28. februāra noteikumiem Nr.107 “Iepirkuma procedūru un metu konkursu norises kārtībā” noteikumu 2.1. daļas “Atklāta konkursa norise” 19. apakšpunktu, Iepirkuma komisija secina, ka iepirkuma nolikumā izvirzītās pretendentu atlases prasības ir objektīvas un samērīgas</w:t>
      </w:r>
      <w:r w:rsidR="00695757" w:rsidRPr="00695757">
        <w:rPr>
          <w:rFonts w:ascii="Times New Roman" w:hAnsi="Times New Roman" w:cs="Times New Roman"/>
          <w:sz w:val="24"/>
          <w:szCs w:val="24"/>
        </w:rPr>
        <w:t xml:space="preserve"> </w:t>
      </w:r>
      <w:r w:rsidR="00695757" w:rsidRPr="00695757">
        <w:rPr>
          <w:rFonts w:ascii="Times New Roman" w:eastAsia="Times New Roman" w:hAnsi="Times New Roman" w:cs="Times New Roman"/>
          <w:sz w:val="24"/>
          <w:szCs w:val="24"/>
        </w:rPr>
        <w:t>un Tehniskajā specifikācijā noteiktās prasības attiecībā uz ēdināšanas pakalpojuma kvalitātes līmeni, izmantojamām metodēm un resursiem ir saskaņā ar 2012. gada 13. marta Mi</w:t>
      </w:r>
      <w:r w:rsidR="00A90956">
        <w:rPr>
          <w:rFonts w:ascii="Times New Roman" w:eastAsia="Times New Roman" w:hAnsi="Times New Roman" w:cs="Times New Roman"/>
          <w:sz w:val="24"/>
          <w:szCs w:val="24"/>
        </w:rPr>
        <w:t>nistru kabineta noteikumiem Nr.</w:t>
      </w:r>
      <w:r w:rsidR="00695757" w:rsidRPr="00695757">
        <w:rPr>
          <w:rFonts w:ascii="Times New Roman" w:eastAsia="Times New Roman" w:hAnsi="Times New Roman" w:cs="Times New Roman"/>
          <w:sz w:val="24"/>
          <w:szCs w:val="24"/>
        </w:rPr>
        <w:t>172 „Noteikumi par uztura normām izglītības iestāžu izglītojamiem, sociālās aprūpes un sociālās rehabilitācijas institūciju klientiem un ārstniecības iestāžu pacientiem”</w:t>
      </w:r>
      <w:r w:rsidRPr="00695757">
        <w:rPr>
          <w:rFonts w:ascii="Times New Roman" w:hAnsi="Times New Roman" w:cs="Times New Roman"/>
          <w:sz w:val="24"/>
          <w:szCs w:val="24"/>
        </w:rPr>
        <w:t xml:space="preserve">, un tas ir pietiekams pamatojums tam, ka </w:t>
      </w:r>
      <w:r w:rsidRPr="00695757">
        <w:rPr>
          <w:rFonts w:ascii="Times New Roman" w:hAnsi="Times New Roman" w:cs="Times New Roman"/>
          <w:b/>
          <w:sz w:val="24"/>
          <w:szCs w:val="24"/>
        </w:rPr>
        <w:t>iepirkuma procedūra nav jāpārtrauc</w:t>
      </w:r>
      <w:r w:rsidRPr="00695757">
        <w:rPr>
          <w:rFonts w:ascii="Times New Roman" w:hAnsi="Times New Roman" w:cs="Times New Roman"/>
          <w:sz w:val="24"/>
          <w:szCs w:val="24"/>
        </w:rPr>
        <w:t>.</w:t>
      </w:r>
    </w:p>
    <w:p w14:paraId="40E2C219" w14:textId="77777777" w:rsidR="005A2340" w:rsidRPr="005A2340" w:rsidRDefault="005A2340" w:rsidP="00962CD1">
      <w:pPr>
        <w:widowControl w:val="0"/>
        <w:numPr>
          <w:ilvl w:val="0"/>
          <w:numId w:val="2"/>
        </w:numPr>
        <w:spacing w:before="120" w:after="0" w:line="260" w:lineRule="atLeast"/>
        <w:ind w:left="425" w:hanging="42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563D15C4" w14:textId="77777777" w:rsidR="005A2340" w:rsidRDefault="005A2340" w:rsidP="00962CD1">
      <w:pPr>
        <w:widowControl w:val="0"/>
        <w:numPr>
          <w:ilvl w:val="0"/>
          <w:numId w:val="2"/>
        </w:numPr>
        <w:spacing w:before="120" w:after="0" w:line="260" w:lineRule="atLeast"/>
        <w:ind w:left="425" w:hanging="42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0078F47F" w14:textId="67A7B44E" w:rsidR="00652E4C" w:rsidRPr="0092733A" w:rsidRDefault="00652E4C" w:rsidP="0092733A">
      <w:pPr>
        <w:spacing w:after="0" w:line="240" w:lineRule="auto"/>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0016625F">
        <w:rPr>
          <w:rFonts w:ascii="Times New Roman" w:eastAsia="Times New Roman" w:hAnsi="Times New Roman" w:cs="Times New Roman"/>
          <w:i/>
          <w:sz w:val="24"/>
          <w:szCs w:val="24"/>
        </w:rPr>
        <w:t>Saskaņā ar Publisko iepirkumu likuma 68. pantu pirmo un otro daļu p</w:t>
      </w:r>
      <w:r w:rsidR="0016625F" w:rsidRPr="0016625F">
        <w:rPr>
          <w:rFonts w:ascii="Times New Roman" w:eastAsia="Times New Roman" w:hAnsi="Times New Roman" w:cs="Times New Roman"/>
          <w:i/>
          <w:sz w:val="24"/>
          <w:szCs w:val="24"/>
        </w:rPr>
        <w:t>ersona, kura ir vai ir bijusi ieinteresēta iegūt tiesības noslēgt iepirkuma līgumu vai vispārīgo vienošanos vai pretendē uz iepirkuma līguma slēgšanas tiesību piešķiršanu un kura saistībā ar konkrēto iepirkuma procedūru, uz kuru attiecas šis likums, uzskata, ka ir aizskartas tās tiesības vai ir iespējams šo tiesību aizskārums, ko rada varbūtējs Eiropas Savienības normatīvo aktu vai citu normatīvo aktu pārkāpums, ir tiesīga iesniegt iesniegumu par kandidātu vai pretendentu atlases noteikumiem, tehniskajām specifikācijām un citām prasībām, kas attiecas uz konkrēto iepirkuma procedūru, vai par pasūtītāja vai iepirkuma komisijas darbību iepirkuma procedūras laikā</w:t>
      </w:r>
      <w:r w:rsidR="008C75DC" w:rsidRPr="0092733A">
        <w:rPr>
          <w:rFonts w:ascii="Times New Roman" w:eastAsia="Times New Roman" w:hAnsi="Times New Roman" w:cs="Times New Roman"/>
          <w:i/>
          <w:sz w:val="24"/>
          <w:szCs w:val="24"/>
        </w:rPr>
        <w:t>.</w:t>
      </w:r>
      <w:r w:rsidR="0016625F">
        <w:rPr>
          <w:rFonts w:ascii="Times New Roman" w:eastAsia="Times New Roman" w:hAnsi="Times New Roman" w:cs="Times New Roman"/>
          <w:i/>
          <w:sz w:val="24"/>
          <w:szCs w:val="24"/>
        </w:rPr>
        <w:t xml:space="preserve"> </w:t>
      </w:r>
      <w:r w:rsidR="0016625F" w:rsidRPr="0016625F">
        <w:rPr>
          <w:rFonts w:ascii="Times New Roman" w:eastAsia="Times New Roman" w:hAnsi="Times New Roman" w:cs="Times New Roman"/>
          <w:i/>
          <w:sz w:val="24"/>
          <w:szCs w:val="24"/>
        </w:rPr>
        <w:t xml:space="preserve">Iesniegumu par </w:t>
      </w:r>
      <w:r w:rsidR="0016625F">
        <w:rPr>
          <w:rFonts w:ascii="Times New Roman" w:eastAsia="Times New Roman" w:hAnsi="Times New Roman" w:cs="Times New Roman"/>
          <w:i/>
          <w:sz w:val="24"/>
          <w:szCs w:val="24"/>
        </w:rPr>
        <w:t>iepriekš</w:t>
      </w:r>
      <w:r w:rsidR="0016625F" w:rsidRPr="0016625F">
        <w:rPr>
          <w:rFonts w:ascii="Times New Roman" w:eastAsia="Times New Roman" w:hAnsi="Times New Roman" w:cs="Times New Roman"/>
          <w:i/>
          <w:sz w:val="24"/>
          <w:szCs w:val="24"/>
        </w:rPr>
        <w:t xml:space="preserve"> minētajiem pārkāpumiem (izņemot </w:t>
      </w:r>
      <w:r w:rsidR="0016625F">
        <w:rPr>
          <w:rFonts w:ascii="Times New Roman" w:eastAsia="Times New Roman" w:hAnsi="Times New Roman" w:cs="Times New Roman"/>
          <w:i/>
          <w:sz w:val="24"/>
          <w:szCs w:val="24"/>
        </w:rPr>
        <w:t>Publisko iepirkumu likuma 68.panta</w:t>
      </w:r>
      <w:r w:rsidR="0016625F" w:rsidRPr="0016625F">
        <w:rPr>
          <w:rFonts w:ascii="Times New Roman" w:eastAsia="Times New Roman" w:hAnsi="Times New Roman" w:cs="Times New Roman"/>
          <w:i/>
          <w:sz w:val="24"/>
          <w:szCs w:val="24"/>
        </w:rPr>
        <w:t xml:space="preserve"> trešajā daļā minētos gadījumus) </w:t>
      </w:r>
      <w:r w:rsidR="0016625F">
        <w:rPr>
          <w:rFonts w:ascii="Times New Roman" w:eastAsia="Times New Roman" w:hAnsi="Times New Roman" w:cs="Times New Roman"/>
          <w:i/>
          <w:sz w:val="24"/>
          <w:szCs w:val="24"/>
        </w:rPr>
        <w:t xml:space="preserve">var iesniegt </w:t>
      </w:r>
      <w:r w:rsidR="0016625F" w:rsidRPr="0016625F">
        <w:rPr>
          <w:rFonts w:ascii="Times New Roman" w:eastAsia="Times New Roman" w:hAnsi="Times New Roman" w:cs="Times New Roman"/>
          <w:i/>
          <w:sz w:val="24"/>
          <w:szCs w:val="24"/>
        </w:rPr>
        <w:t>Iepirkumu uzraudzības birojam</w:t>
      </w:r>
      <w:r w:rsidR="0016625F">
        <w:rPr>
          <w:rFonts w:ascii="Times New Roman" w:eastAsia="Times New Roman" w:hAnsi="Times New Roman" w:cs="Times New Roman"/>
          <w:i/>
          <w:sz w:val="24"/>
          <w:szCs w:val="24"/>
        </w:rPr>
        <w:t>.</w:t>
      </w:r>
    </w:p>
    <w:p w14:paraId="3B485C04" w14:textId="77777777" w:rsidR="00652E4C" w:rsidRPr="0092733A" w:rsidRDefault="00652E4C" w:rsidP="0092733A">
      <w:pPr>
        <w:spacing w:after="0" w:line="240" w:lineRule="auto"/>
        <w:jc w:val="both"/>
        <w:rPr>
          <w:rFonts w:ascii="Times New Roman" w:eastAsia="Times New Roman" w:hAnsi="Times New Roman" w:cs="Times New Roman"/>
          <w:sz w:val="24"/>
          <w:szCs w:val="24"/>
        </w:rPr>
      </w:pPr>
    </w:p>
    <w:p w14:paraId="5948508C" w14:textId="77777777" w:rsidR="00A37053" w:rsidRPr="00A37053" w:rsidRDefault="00A37053" w:rsidP="00A37053">
      <w:pPr>
        <w:spacing w:after="0" w:line="260" w:lineRule="atLeast"/>
        <w:jc w:val="both"/>
        <w:rPr>
          <w:rFonts w:ascii="Times New Roman" w:hAnsi="Times New Roman" w:cs="Times New Roman"/>
          <w:sz w:val="24"/>
          <w:szCs w:val="24"/>
        </w:rPr>
      </w:pPr>
      <w:r w:rsidRPr="00A37053">
        <w:rPr>
          <w:rFonts w:ascii="Times New Roman" w:hAnsi="Times New Roman" w:cs="Times New Roman"/>
          <w:sz w:val="24"/>
          <w:szCs w:val="24"/>
        </w:rPr>
        <w:t>Sēdes vadītāja, Iepirkuma komisijas priekšsēdētāja:</w:t>
      </w:r>
      <w:r w:rsidRPr="00A37053">
        <w:rPr>
          <w:rFonts w:ascii="Times New Roman" w:hAnsi="Times New Roman" w:cs="Times New Roman"/>
          <w:sz w:val="24"/>
          <w:szCs w:val="24"/>
        </w:rPr>
        <w:tab/>
      </w:r>
      <w:r w:rsidRPr="00A37053">
        <w:rPr>
          <w:rFonts w:ascii="Times New Roman" w:hAnsi="Times New Roman" w:cs="Times New Roman"/>
          <w:sz w:val="24"/>
          <w:szCs w:val="24"/>
        </w:rPr>
        <w:tab/>
        <w:t xml:space="preserve">___________________ I. Rantiņa </w:t>
      </w:r>
    </w:p>
    <w:p w14:paraId="4646E3CD" w14:textId="77777777" w:rsidR="00A37053" w:rsidRPr="00A37053" w:rsidRDefault="00A37053" w:rsidP="00A37053">
      <w:pPr>
        <w:spacing w:after="0" w:line="260" w:lineRule="atLeast"/>
        <w:jc w:val="both"/>
        <w:rPr>
          <w:rFonts w:ascii="Times New Roman" w:hAnsi="Times New Roman" w:cs="Times New Roman"/>
          <w:sz w:val="24"/>
          <w:szCs w:val="24"/>
        </w:rPr>
      </w:pP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r>
    </w:p>
    <w:p w14:paraId="289DFA41" w14:textId="77777777" w:rsidR="00A37053" w:rsidRPr="00A37053" w:rsidRDefault="00A37053" w:rsidP="00A37053">
      <w:pPr>
        <w:spacing w:after="0" w:line="260" w:lineRule="atLeast"/>
        <w:jc w:val="both"/>
        <w:rPr>
          <w:rFonts w:ascii="Times New Roman" w:hAnsi="Times New Roman" w:cs="Times New Roman"/>
          <w:sz w:val="24"/>
          <w:szCs w:val="24"/>
        </w:rPr>
      </w:pPr>
      <w:r w:rsidRPr="00A37053">
        <w:rPr>
          <w:rFonts w:ascii="Times New Roman" w:hAnsi="Times New Roman" w:cs="Times New Roman"/>
          <w:sz w:val="24"/>
          <w:szCs w:val="24"/>
        </w:rPr>
        <w:t>Iepirkuma komisijas priekšsēdētājas vietnieks:</w:t>
      </w:r>
      <w:r w:rsidRPr="00A37053">
        <w:rPr>
          <w:rFonts w:ascii="Times New Roman" w:hAnsi="Times New Roman" w:cs="Times New Roman"/>
          <w:sz w:val="24"/>
          <w:szCs w:val="24"/>
        </w:rPr>
        <w:tab/>
      </w:r>
      <w:r w:rsidRPr="00A37053">
        <w:rPr>
          <w:rFonts w:ascii="Times New Roman" w:hAnsi="Times New Roman" w:cs="Times New Roman"/>
          <w:sz w:val="24"/>
          <w:szCs w:val="24"/>
        </w:rPr>
        <w:tab/>
        <w:t>___________________ I. Neparte</w:t>
      </w:r>
    </w:p>
    <w:p w14:paraId="4F964DBA" w14:textId="77777777" w:rsidR="00A37053" w:rsidRPr="00A37053" w:rsidRDefault="00A37053" w:rsidP="00A37053">
      <w:pPr>
        <w:spacing w:after="0" w:line="260" w:lineRule="atLeast"/>
        <w:jc w:val="both"/>
        <w:rPr>
          <w:rFonts w:ascii="Times New Roman" w:hAnsi="Times New Roman" w:cs="Times New Roman"/>
          <w:sz w:val="24"/>
          <w:szCs w:val="24"/>
        </w:rPr>
      </w:pPr>
    </w:p>
    <w:p w14:paraId="5430C8AA" w14:textId="77777777" w:rsidR="00A37053" w:rsidRPr="00A37053" w:rsidRDefault="00A37053" w:rsidP="00A37053">
      <w:pPr>
        <w:spacing w:after="0" w:line="260" w:lineRule="atLeast"/>
        <w:jc w:val="both"/>
        <w:rPr>
          <w:rFonts w:ascii="Times New Roman" w:hAnsi="Times New Roman" w:cs="Times New Roman"/>
          <w:sz w:val="24"/>
          <w:szCs w:val="24"/>
        </w:rPr>
      </w:pPr>
      <w:r w:rsidRPr="00A37053">
        <w:rPr>
          <w:rFonts w:ascii="Times New Roman" w:hAnsi="Times New Roman" w:cs="Times New Roman"/>
          <w:sz w:val="24"/>
          <w:szCs w:val="24"/>
        </w:rPr>
        <w:t>Komisijas locekļi:</w:t>
      </w: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r>
    </w:p>
    <w:p w14:paraId="6E8EF167" w14:textId="3E9BD8E5" w:rsidR="00A37053" w:rsidRPr="00A37053" w:rsidRDefault="00A37053" w:rsidP="00A37053">
      <w:pPr>
        <w:spacing w:after="0" w:line="260" w:lineRule="atLeast"/>
        <w:jc w:val="both"/>
        <w:rPr>
          <w:rFonts w:ascii="Times New Roman" w:hAnsi="Times New Roman" w:cs="Times New Roman"/>
          <w:sz w:val="24"/>
          <w:szCs w:val="24"/>
        </w:rPr>
      </w:pP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7053">
        <w:rPr>
          <w:rFonts w:ascii="Times New Roman" w:hAnsi="Times New Roman" w:cs="Times New Roman"/>
          <w:sz w:val="24"/>
          <w:szCs w:val="24"/>
        </w:rPr>
        <w:t>___________________ I. Gūtmane</w:t>
      </w:r>
    </w:p>
    <w:p w14:paraId="7CCFFFD7" w14:textId="77777777" w:rsidR="00A37053" w:rsidRPr="00A37053" w:rsidRDefault="00A37053" w:rsidP="00A37053">
      <w:pPr>
        <w:spacing w:after="0" w:line="260" w:lineRule="atLeast"/>
        <w:jc w:val="both"/>
        <w:rPr>
          <w:rFonts w:ascii="Times New Roman" w:hAnsi="Times New Roman" w:cs="Times New Roman"/>
          <w:sz w:val="24"/>
          <w:szCs w:val="24"/>
        </w:rPr>
      </w:pPr>
    </w:p>
    <w:p w14:paraId="5296CC06" w14:textId="77777777" w:rsidR="00A37053" w:rsidRPr="00A37053" w:rsidRDefault="00A37053" w:rsidP="00A37053">
      <w:pPr>
        <w:spacing w:after="0" w:line="260" w:lineRule="atLeast"/>
        <w:jc w:val="both"/>
        <w:rPr>
          <w:rFonts w:ascii="Times New Roman" w:hAnsi="Times New Roman" w:cs="Times New Roman"/>
          <w:sz w:val="24"/>
          <w:szCs w:val="24"/>
        </w:rPr>
      </w:pP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t>___________________ I. Kļaviņa</w:t>
      </w:r>
    </w:p>
    <w:p w14:paraId="7E1DD1D3" w14:textId="77777777" w:rsidR="00A37053" w:rsidRPr="00A37053" w:rsidRDefault="00A37053" w:rsidP="00A37053">
      <w:pPr>
        <w:spacing w:after="0" w:line="260" w:lineRule="atLeast"/>
        <w:jc w:val="both"/>
        <w:rPr>
          <w:rFonts w:ascii="Times New Roman" w:hAnsi="Times New Roman" w:cs="Times New Roman"/>
          <w:sz w:val="24"/>
          <w:szCs w:val="24"/>
        </w:rPr>
      </w:pPr>
    </w:p>
    <w:p w14:paraId="24B928DE" w14:textId="17EEDC96" w:rsidR="003D5137" w:rsidRPr="008511F1" w:rsidRDefault="00A37053" w:rsidP="00A37053">
      <w:pPr>
        <w:spacing w:after="0" w:line="260" w:lineRule="atLeast"/>
        <w:jc w:val="both"/>
        <w:rPr>
          <w:rFonts w:ascii="Times New Roman" w:eastAsia="Times New Roman" w:hAnsi="Times New Roman" w:cs="Times New Roman"/>
          <w:sz w:val="24"/>
          <w:szCs w:val="24"/>
        </w:rPr>
      </w:pPr>
      <w:r w:rsidRPr="00A37053">
        <w:rPr>
          <w:rFonts w:ascii="Times New Roman" w:hAnsi="Times New Roman" w:cs="Times New Roman"/>
          <w:sz w:val="24"/>
          <w:szCs w:val="24"/>
        </w:rPr>
        <w:tab/>
      </w:r>
      <w:r w:rsidRPr="00A37053">
        <w:rPr>
          <w:rFonts w:ascii="Times New Roman" w:hAnsi="Times New Roman" w:cs="Times New Roman"/>
          <w:sz w:val="24"/>
          <w:szCs w:val="24"/>
        </w:rPr>
        <w:tab/>
      </w:r>
      <w:r w:rsidRPr="00A3705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7053">
        <w:rPr>
          <w:rFonts w:ascii="Times New Roman" w:hAnsi="Times New Roman" w:cs="Times New Roman"/>
          <w:sz w:val="24"/>
          <w:szCs w:val="24"/>
        </w:rPr>
        <w:t>___________________ V. Vīksna</w:t>
      </w:r>
    </w:p>
    <w:sectPr w:rsidR="003D5137" w:rsidRPr="008511F1" w:rsidSect="00962CD1">
      <w:footerReference w:type="even" r:id="rId9"/>
      <w:footerReference w:type="default" r:id="rId10"/>
      <w:pgSz w:w="11906" w:h="16838"/>
      <w:pgMar w:top="102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7FD06" w14:textId="77777777" w:rsidR="0016790E" w:rsidRDefault="0016790E">
      <w:pPr>
        <w:spacing w:after="0" w:line="240" w:lineRule="auto"/>
      </w:pPr>
      <w:r>
        <w:separator/>
      </w:r>
    </w:p>
  </w:endnote>
  <w:endnote w:type="continuationSeparator" w:id="0">
    <w:p w14:paraId="47B5E4C9" w14:textId="77777777" w:rsidR="0016790E" w:rsidRDefault="0016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AEAC" w14:textId="77777777"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94CAC8" w14:textId="77777777" w:rsidR="002F0998" w:rsidRDefault="0016790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7E2" w14:textId="73B13DE0"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AE0493">
      <w:rPr>
        <w:rStyle w:val="Lappusesnumurs"/>
        <w:noProof/>
        <w:sz w:val="20"/>
        <w:szCs w:val="20"/>
      </w:rPr>
      <w:t>2</w:t>
    </w:r>
    <w:r w:rsidRPr="005A2340">
      <w:rPr>
        <w:rStyle w:val="Lappusesnumurs"/>
        <w:sz w:val="20"/>
        <w:szCs w:val="20"/>
      </w:rPr>
      <w:fldChar w:fldCharType="end"/>
    </w:r>
  </w:p>
  <w:p w14:paraId="200703FF" w14:textId="77777777" w:rsidR="002F0998" w:rsidRDefault="0016790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E01F3" w14:textId="77777777" w:rsidR="0016790E" w:rsidRDefault="0016790E">
      <w:pPr>
        <w:spacing w:after="0" w:line="240" w:lineRule="auto"/>
      </w:pPr>
      <w:r>
        <w:separator/>
      </w:r>
    </w:p>
  </w:footnote>
  <w:footnote w:type="continuationSeparator" w:id="0">
    <w:p w14:paraId="4DBDDD34" w14:textId="77777777" w:rsidR="0016790E" w:rsidRDefault="00167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2"/>
  </w:num>
  <w:num w:numId="5">
    <w:abstractNumId w:val="16"/>
  </w:num>
  <w:num w:numId="6">
    <w:abstractNumId w:val="10"/>
  </w:num>
  <w:num w:numId="7">
    <w:abstractNumId w:val="14"/>
  </w:num>
  <w:num w:numId="8">
    <w:abstractNumId w:val="13"/>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5DAE"/>
    <w:rsid w:val="00017BD1"/>
    <w:rsid w:val="00043805"/>
    <w:rsid w:val="00061A82"/>
    <w:rsid w:val="00075BD0"/>
    <w:rsid w:val="000E1BC1"/>
    <w:rsid w:val="00120B64"/>
    <w:rsid w:val="0012384B"/>
    <w:rsid w:val="00124741"/>
    <w:rsid w:val="0016625F"/>
    <w:rsid w:val="0016790E"/>
    <w:rsid w:val="00186D0C"/>
    <w:rsid w:val="001C413F"/>
    <w:rsid w:val="001D32C3"/>
    <w:rsid w:val="001F74E8"/>
    <w:rsid w:val="00200300"/>
    <w:rsid w:val="00213446"/>
    <w:rsid w:val="0025261D"/>
    <w:rsid w:val="00253731"/>
    <w:rsid w:val="00257E80"/>
    <w:rsid w:val="00276080"/>
    <w:rsid w:val="002A7B3D"/>
    <w:rsid w:val="002B5F5F"/>
    <w:rsid w:val="002C2F29"/>
    <w:rsid w:val="0030499B"/>
    <w:rsid w:val="00316F13"/>
    <w:rsid w:val="00320D20"/>
    <w:rsid w:val="0033189D"/>
    <w:rsid w:val="00333695"/>
    <w:rsid w:val="00336E63"/>
    <w:rsid w:val="003443D9"/>
    <w:rsid w:val="0036006B"/>
    <w:rsid w:val="00371077"/>
    <w:rsid w:val="003917D1"/>
    <w:rsid w:val="00395108"/>
    <w:rsid w:val="0039759F"/>
    <w:rsid w:val="003D5137"/>
    <w:rsid w:val="004014D4"/>
    <w:rsid w:val="00401F14"/>
    <w:rsid w:val="00416055"/>
    <w:rsid w:val="00422995"/>
    <w:rsid w:val="0046275D"/>
    <w:rsid w:val="004706AB"/>
    <w:rsid w:val="0047767B"/>
    <w:rsid w:val="00497178"/>
    <w:rsid w:val="004A4F93"/>
    <w:rsid w:val="004A7779"/>
    <w:rsid w:val="004B1D6C"/>
    <w:rsid w:val="004C7A0C"/>
    <w:rsid w:val="004D526C"/>
    <w:rsid w:val="004E6E7D"/>
    <w:rsid w:val="004F3159"/>
    <w:rsid w:val="00506BC3"/>
    <w:rsid w:val="0054455E"/>
    <w:rsid w:val="0056451C"/>
    <w:rsid w:val="00573D70"/>
    <w:rsid w:val="005A2340"/>
    <w:rsid w:val="005A6C3D"/>
    <w:rsid w:val="005E4A81"/>
    <w:rsid w:val="00610A83"/>
    <w:rsid w:val="006168BE"/>
    <w:rsid w:val="00652AC2"/>
    <w:rsid w:val="00652E4C"/>
    <w:rsid w:val="00660FB1"/>
    <w:rsid w:val="006717D8"/>
    <w:rsid w:val="00692C37"/>
    <w:rsid w:val="00695757"/>
    <w:rsid w:val="006B3785"/>
    <w:rsid w:val="006C5195"/>
    <w:rsid w:val="006C600A"/>
    <w:rsid w:val="006C6D3D"/>
    <w:rsid w:val="0071300D"/>
    <w:rsid w:val="007348E3"/>
    <w:rsid w:val="007357A1"/>
    <w:rsid w:val="00746A70"/>
    <w:rsid w:val="00793FDC"/>
    <w:rsid w:val="007E7852"/>
    <w:rsid w:val="007F797B"/>
    <w:rsid w:val="00807F89"/>
    <w:rsid w:val="0082697C"/>
    <w:rsid w:val="00852CBF"/>
    <w:rsid w:val="008532E0"/>
    <w:rsid w:val="0085583F"/>
    <w:rsid w:val="0087423D"/>
    <w:rsid w:val="00896814"/>
    <w:rsid w:val="008A00F8"/>
    <w:rsid w:val="008A1FCD"/>
    <w:rsid w:val="008B06C8"/>
    <w:rsid w:val="008C75DC"/>
    <w:rsid w:val="008D464C"/>
    <w:rsid w:val="008D64B9"/>
    <w:rsid w:val="008E7D8C"/>
    <w:rsid w:val="00915F95"/>
    <w:rsid w:val="0092436F"/>
    <w:rsid w:val="0092733A"/>
    <w:rsid w:val="00943CD3"/>
    <w:rsid w:val="00960932"/>
    <w:rsid w:val="00962CD1"/>
    <w:rsid w:val="009A627F"/>
    <w:rsid w:val="009C4E45"/>
    <w:rsid w:val="009D02D0"/>
    <w:rsid w:val="009D6241"/>
    <w:rsid w:val="009F3F7D"/>
    <w:rsid w:val="00A22A5D"/>
    <w:rsid w:val="00A37053"/>
    <w:rsid w:val="00A66745"/>
    <w:rsid w:val="00A90956"/>
    <w:rsid w:val="00AD3F32"/>
    <w:rsid w:val="00AE0493"/>
    <w:rsid w:val="00B02FA3"/>
    <w:rsid w:val="00B151C8"/>
    <w:rsid w:val="00B31803"/>
    <w:rsid w:val="00B332A0"/>
    <w:rsid w:val="00B80CA3"/>
    <w:rsid w:val="00B8312F"/>
    <w:rsid w:val="00B93400"/>
    <w:rsid w:val="00B9555F"/>
    <w:rsid w:val="00BA5D03"/>
    <w:rsid w:val="00BB1D89"/>
    <w:rsid w:val="00BB69BB"/>
    <w:rsid w:val="00BD3FE6"/>
    <w:rsid w:val="00BE25D5"/>
    <w:rsid w:val="00C156A8"/>
    <w:rsid w:val="00C17E4D"/>
    <w:rsid w:val="00C33BA1"/>
    <w:rsid w:val="00C36439"/>
    <w:rsid w:val="00C53152"/>
    <w:rsid w:val="00C5719B"/>
    <w:rsid w:val="00C86926"/>
    <w:rsid w:val="00CA56A1"/>
    <w:rsid w:val="00CD4492"/>
    <w:rsid w:val="00CD4668"/>
    <w:rsid w:val="00CD507F"/>
    <w:rsid w:val="00CF6AB5"/>
    <w:rsid w:val="00D2093E"/>
    <w:rsid w:val="00D21DFC"/>
    <w:rsid w:val="00D34108"/>
    <w:rsid w:val="00D50BB5"/>
    <w:rsid w:val="00D57CD0"/>
    <w:rsid w:val="00D66383"/>
    <w:rsid w:val="00D7166A"/>
    <w:rsid w:val="00D92324"/>
    <w:rsid w:val="00DB6EBD"/>
    <w:rsid w:val="00DB7B3F"/>
    <w:rsid w:val="00DC2F43"/>
    <w:rsid w:val="00DF28BC"/>
    <w:rsid w:val="00E17E42"/>
    <w:rsid w:val="00E37F17"/>
    <w:rsid w:val="00E54C18"/>
    <w:rsid w:val="00E841E8"/>
    <w:rsid w:val="00E84F5F"/>
    <w:rsid w:val="00ED35A7"/>
    <w:rsid w:val="00ED43CE"/>
    <w:rsid w:val="00EF244C"/>
    <w:rsid w:val="00F22935"/>
    <w:rsid w:val="00F57A7C"/>
    <w:rsid w:val="00F752C0"/>
    <w:rsid w:val="00FA5958"/>
    <w:rsid w:val="00FB4F77"/>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557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paragraph" w:styleId="Komentrateksts">
    <w:name w:val="annotation text"/>
    <w:basedOn w:val="Parasts"/>
    <w:link w:val="KomentratekstsRakstz"/>
    <w:uiPriority w:val="99"/>
    <w:semiHidden/>
    <w:unhideWhenUsed/>
    <w:rsid w:val="00F57A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57A7C"/>
    <w:rPr>
      <w:sz w:val="20"/>
      <w:szCs w:val="20"/>
    </w:rPr>
  </w:style>
  <w:style w:type="paragraph" w:styleId="Komentratma">
    <w:name w:val="annotation subject"/>
    <w:basedOn w:val="Komentrateksts"/>
    <w:next w:val="Komentrateksts"/>
    <w:link w:val="KomentratmaRakstz"/>
    <w:uiPriority w:val="99"/>
    <w:semiHidden/>
    <w:unhideWhenUsed/>
    <w:rsid w:val="00F57A7C"/>
    <w:rPr>
      <w:b/>
      <w:bCs/>
    </w:rPr>
  </w:style>
  <w:style w:type="character" w:customStyle="1" w:styleId="KomentratmaRakstz">
    <w:name w:val="Komentāra tēma Rakstz."/>
    <w:basedOn w:val="KomentratekstsRakstz"/>
    <w:link w:val="Komentratma"/>
    <w:uiPriority w:val="99"/>
    <w:semiHidden/>
    <w:rsid w:val="00F57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CE23-74C2-4676-9DE0-094B69BF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3473</Words>
  <Characters>1981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16</cp:revision>
  <cp:lastPrinted>2018-06-01T12:27:00Z</cp:lastPrinted>
  <dcterms:created xsi:type="dcterms:W3CDTF">2018-10-25T10:56:00Z</dcterms:created>
  <dcterms:modified xsi:type="dcterms:W3CDTF">2018-10-31T13:27:00Z</dcterms:modified>
</cp:coreProperties>
</file>