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9859" w14:textId="77777777" w:rsidR="00B03128" w:rsidRDefault="00B03128" w:rsidP="00B03128">
      <w:pPr>
        <w:widowControl w:val="0"/>
        <w:spacing w:after="0" w:line="280" w:lineRule="atLeast"/>
        <w:jc w:val="center"/>
        <w:rPr>
          <w:rFonts w:ascii="Times New Roman" w:eastAsia="Times New Roman" w:hAnsi="Times New Roman"/>
          <w:b/>
          <w:bCs/>
          <w:kern w:val="3"/>
          <w:sz w:val="24"/>
          <w:szCs w:val="24"/>
          <w:lang w:eastAsia="ar-SA"/>
        </w:rPr>
      </w:pPr>
    </w:p>
    <w:p w14:paraId="058168C6" w14:textId="77777777" w:rsidR="00B03128" w:rsidRDefault="00B03128" w:rsidP="00B03128">
      <w:pPr>
        <w:widowControl w:val="0"/>
        <w:spacing w:after="0" w:line="280" w:lineRule="atLeast"/>
        <w:jc w:val="center"/>
        <w:rPr>
          <w:rFonts w:ascii="Times New Roman" w:eastAsia="Times New Roman" w:hAnsi="Times New Roman"/>
          <w:b/>
          <w:bCs/>
          <w:kern w:val="3"/>
          <w:sz w:val="24"/>
          <w:szCs w:val="24"/>
          <w:lang w:eastAsia="ar-SA"/>
        </w:rPr>
      </w:pPr>
    </w:p>
    <w:p w14:paraId="509D309F" w14:textId="77777777" w:rsidR="00B03128" w:rsidRDefault="00B60709" w:rsidP="00B03128">
      <w:pPr>
        <w:widowControl w:val="0"/>
        <w:spacing w:after="0" w:line="280" w:lineRule="atLeast"/>
        <w:jc w:val="center"/>
        <w:rPr>
          <w:rFonts w:ascii="Times New Roman" w:eastAsia="Times New Roman" w:hAnsi="Times New Roman"/>
          <w:b/>
          <w:bCs/>
          <w:kern w:val="3"/>
          <w:sz w:val="24"/>
          <w:szCs w:val="24"/>
          <w:lang w:eastAsia="ar-SA"/>
        </w:rPr>
      </w:pPr>
      <w:r>
        <w:rPr>
          <w:rFonts w:ascii="Times New Roman" w:eastAsia="Times New Roman" w:hAnsi="Times New Roman"/>
          <w:b/>
          <w:bCs/>
          <w:kern w:val="3"/>
          <w:sz w:val="24"/>
          <w:szCs w:val="24"/>
          <w:lang w:eastAsia="ar-SA"/>
        </w:rPr>
        <w:t>Iepirkuma līgums Nr. 01-29/318</w:t>
      </w:r>
    </w:p>
    <w:p w14:paraId="395F228C" w14:textId="77777777" w:rsidR="00AA4A52" w:rsidRDefault="00AA4A52" w:rsidP="00B03128">
      <w:pPr>
        <w:widowControl w:val="0"/>
        <w:spacing w:after="0" w:line="280" w:lineRule="atLeast"/>
        <w:jc w:val="center"/>
        <w:rPr>
          <w:rFonts w:ascii="Times New Roman" w:eastAsia="Times New Roman" w:hAnsi="Times New Roman"/>
          <w:b/>
          <w:bCs/>
          <w:kern w:val="3"/>
          <w:sz w:val="24"/>
          <w:szCs w:val="24"/>
          <w:lang w:eastAsia="ar-SA"/>
        </w:rPr>
      </w:pPr>
      <w:r>
        <w:rPr>
          <w:rFonts w:ascii="Times New Roman" w:eastAsia="Times New Roman" w:hAnsi="Times New Roman"/>
          <w:b/>
          <w:bCs/>
          <w:kern w:val="3"/>
          <w:sz w:val="24"/>
          <w:szCs w:val="24"/>
          <w:lang w:eastAsia="ar-SA"/>
        </w:rPr>
        <w:t xml:space="preserve">Pārdevēja līguma Nr. </w:t>
      </w:r>
      <w:r w:rsidR="00B03128" w:rsidRPr="00B03128">
        <w:rPr>
          <w:rFonts w:ascii="Times New Roman" w:eastAsia="Times New Roman" w:hAnsi="Times New Roman"/>
          <w:b/>
          <w:bCs/>
          <w:kern w:val="3"/>
          <w:sz w:val="24"/>
          <w:szCs w:val="24"/>
          <w:lang w:eastAsia="ar-SA"/>
        </w:rPr>
        <w:t>LG00242017</w:t>
      </w:r>
    </w:p>
    <w:p w14:paraId="11BD2616" w14:textId="77777777" w:rsidR="0003605E" w:rsidRDefault="0003605E" w:rsidP="00365B3A">
      <w:pPr>
        <w:widowControl w:val="0"/>
        <w:spacing w:after="0" w:line="280" w:lineRule="atLeast"/>
        <w:rPr>
          <w:rFonts w:ascii="Times New Roman" w:eastAsia="Arial Unicode MS" w:hAnsi="Times New Roman"/>
          <w:kern w:val="3"/>
          <w:sz w:val="24"/>
          <w:szCs w:val="24"/>
          <w:lang w:eastAsia="ar-SA"/>
        </w:rPr>
      </w:pPr>
    </w:p>
    <w:p w14:paraId="206AC993" w14:textId="77777777" w:rsidR="0003605E" w:rsidRDefault="0054440A" w:rsidP="003D3E8C">
      <w:pPr>
        <w:widowControl w:val="0"/>
        <w:spacing w:after="0" w:line="240" w:lineRule="auto"/>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Rīgā                                                                    </w:t>
      </w:r>
      <w:r w:rsidR="009E6881">
        <w:rPr>
          <w:rFonts w:ascii="Times New Roman" w:eastAsia="Arial Unicode MS" w:hAnsi="Times New Roman"/>
          <w:kern w:val="3"/>
          <w:sz w:val="24"/>
          <w:szCs w:val="24"/>
          <w:lang w:eastAsia="ar-SA"/>
        </w:rPr>
        <w:t xml:space="preserve">                            2018</w:t>
      </w:r>
      <w:r>
        <w:rPr>
          <w:rFonts w:ascii="Times New Roman" w:eastAsia="Arial Unicode MS" w:hAnsi="Times New Roman"/>
          <w:kern w:val="3"/>
          <w:sz w:val="24"/>
          <w:szCs w:val="24"/>
          <w:lang w:eastAsia="ar-SA"/>
        </w:rPr>
        <w:t xml:space="preserve">. gada </w:t>
      </w:r>
      <w:r w:rsidR="00B60709">
        <w:rPr>
          <w:rFonts w:ascii="Times New Roman" w:eastAsia="Arial Unicode MS" w:hAnsi="Times New Roman"/>
          <w:kern w:val="3"/>
          <w:sz w:val="24"/>
          <w:szCs w:val="24"/>
          <w:lang w:eastAsia="ar-SA"/>
        </w:rPr>
        <w:t>06</w:t>
      </w:r>
      <w:r w:rsidR="009E6881">
        <w:rPr>
          <w:rFonts w:ascii="Times New Roman" w:eastAsia="Arial Unicode MS" w:hAnsi="Times New Roman"/>
          <w:kern w:val="3"/>
          <w:sz w:val="24"/>
          <w:szCs w:val="24"/>
          <w:lang w:eastAsia="ar-SA"/>
        </w:rPr>
        <w:t>.</w:t>
      </w:r>
      <w:r w:rsidR="00B60709">
        <w:rPr>
          <w:rFonts w:ascii="Times New Roman" w:eastAsia="Arial Unicode MS" w:hAnsi="Times New Roman"/>
          <w:kern w:val="3"/>
          <w:sz w:val="24"/>
          <w:szCs w:val="24"/>
          <w:lang w:eastAsia="ar-SA"/>
        </w:rPr>
        <w:t xml:space="preserve"> </w:t>
      </w:r>
      <w:r w:rsidR="009E6881">
        <w:rPr>
          <w:rFonts w:ascii="Times New Roman" w:eastAsia="Arial Unicode MS" w:hAnsi="Times New Roman"/>
          <w:kern w:val="3"/>
          <w:sz w:val="24"/>
          <w:szCs w:val="24"/>
          <w:lang w:eastAsia="ar-SA"/>
        </w:rPr>
        <w:t>septembrī</w:t>
      </w:r>
    </w:p>
    <w:p w14:paraId="3BC3CCFE" w14:textId="77777777" w:rsidR="0003605E" w:rsidRDefault="0003605E" w:rsidP="003D3E8C">
      <w:pPr>
        <w:widowControl w:val="0"/>
        <w:spacing w:after="0" w:line="240" w:lineRule="auto"/>
        <w:jc w:val="both"/>
        <w:rPr>
          <w:rFonts w:ascii="Times New Roman" w:eastAsia="Arial Unicode MS" w:hAnsi="Times New Roman"/>
          <w:kern w:val="3"/>
          <w:sz w:val="24"/>
          <w:szCs w:val="24"/>
          <w:lang w:eastAsia="ar-SA"/>
        </w:rPr>
      </w:pPr>
    </w:p>
    <w:p w14:paraId="3730B467" w14:textId="77777777" w:rsidR="0003605E" w:rsidRDefault="0054440A" w:rsidP="00365B3A">
      <w:pPr>
        <w:widowControl w:val="0"/>
        <w:spacing w:after="0" w:line="280" w:lineRule="atLeast"/>
        <w:ind w:firstLine="720"/>
        <w:jc w:val="both"/>
      </w:pPr>
      <w:r>
        <w:rPr>
          <w:rFonts w:ascii="Times New Roman" w:eastAsia="Arial Unicode MS" w:hAnsi="Times New Roman"/>
          <w:kern w:val="3"/>
          <w:sz w:val="24"/>
          <w:szCs w:val="24"/>
          <w:lang w:eastAsia="ar-SA"/>
        </w:rPr>
        <w:t xml:space="preserve">Valsts sabiedrība ar ierobežotu atbildību </w:t>
      </w:r>
      <w:r>
        <w:rPr>
          <w:rFonts w:ascii="Times New Roman" w:eastAsia="Arial Unicode MS" w:hAnsi="Times New Roman"/>
          <w:b/>
          <w:bCs/>
          <w:i/>
          <w:iCs/>
          <w:kern w:val="3"/>
          <w:sz w:val="24"/>
          <w:szCs w:val="24"/>
          <w:lang w:eastAsia="ar-SA"/>
        </w:rPr>
        <w:t>“Traumatoloģijas un ortopēdijas slimnīca”</w:t>
      </w:r>
      <w:r>
        <w:rPr>
          <w:rFonts w:ascii="Times New Roman" w:eastAsia="Arial Unicode MS" w:hAnsi="Times New Roman"/>
          <w:kern w:val="3"/>
          <w:sz w:val="24"/>
          <w:szCs w:val="24"/>
          <w:lang w:eastAsia="ar-SA"/>
        </w:rPr>
        <w:t xml:space="preserve">, </w:t>
      </w:r>
      <w:r w:rsidR="00AB0FA6">
        <w:rPr>
          <w:rFonts w:ascii="Times New Roman" w:eastAsia="Arial Unicode MS" w:hAnsi="Times New Roman"/>
          <w:kern w:val="3"/>
          <w:sz w:val="24"/>
          <w:szCs w:val="24"/>
          <w:lang w:eastAsia="ar-SA"/>
        </w:rPr>
        <w:t>reģistrācijas Nr. 40003410729</w:t>
      </w:r>
      <w:r>
        <w:rPr>
          <w:rFonts w:ascii="Times New Roman" w:eastAsia="Arial Unicode MS" w:hAnsi="Times New Roman"/>
          <w:kern w:val="3"/>
          <w:sz w:val="24"/>
          <w:szCs w:val="24"/>
          <w:lang w:eastAsia="ar-SA"/>
        </w:rPr>
        <w:t xml:space="preserve">, turpmāk saukta </w:t>
      </w:r>
      <w:r w:rsidR="00AB0FA6">
        <w:rPr>
          <w:rFonts w:ascii="Times New Roman" w:eastAsia="Arial Unicode MS" w:hAnsi="Times New Roman"/>
          <w:kern w:val="3"/>
          <w:sz w:val="24"/>
          <w:szCs w:val="24"/>
          <w:lang w:eastAsia="ar-SA"/>
        </w:rPr>
        <w:t>–</w:t>
      </w:r>
      <w:r>
        <w:rPr>
          <w:rFonts w:ascii="Times New Roman" w:eastAsia="Arial Unicode MS" w:hAnsi="Times New Roman"/>
          <w:kern w:val="3"/>
          <w:sz w:val="24"/>
          <w:szCs w:val="24"/>
          <w:lang w:eastAsia="ar-SA"/>
        </w:rPr>
        <w:t xml:space="preserve"> Pircējs, tās valdes priekšsēdētājas Anitas Vaivodes un valdes locekļu Ineses Rantiņas un Modra Ciema personā, kur</w:t>
      </w:r>
      <w:r w:rsidR="00AB0FA6">
        <w:rPr>
          <w:rFonts w:ascii="Times New Roman" w:eastAsia="Arial Unicode MS" w:hAnsi="Times New Roman"/>
          <w:kern w:val="3"/>
          <w:sz w:val="24"/>
          <w:szCs w:val="24"/>
          <w:lang w:eastAsia="ar-SA"/>
        </w:rPr>
        <w:t>i</w:t>
      </w:r>
      <w:r>
        <w:rPr>
          <w:rFonts w:ascii="Times New Roman" w:eastAsia="Arial Unicode MS" w:hAnsi="Times New Roman"/>
          <w:kern w:val="3"/>
          <w:sz w:val="24"/>
          <w:szCs w:val="24"/>
          <w:lang w:eastAsia="ar-SA"/>
        </w:rPr>
        <w:t xml:space="preserve"> </w:t>
      </w:r>
      <w:r w:rsidR="00AB0FA6">
        <w:rPr>
          <w:rFonts w:ascii="Times New Roman" w:eastAsia="Arial Unicode MS" w:hAnsi="Times New Roman"/>
          <w:kern w:val="3"/>
          <w:sz w:val="24"/>
          <w:szCs w:val="24"/>
          <w:lang w:eastAsia="ar-SA"/>
        </w:rPr>
        <w:t>rīkojas saskaņā ar</w:t>
      </w:r>
      <w:r>
        <w:rPr>
          <w:rFonts w:ascii="Times New Roman" w:eastAsia="Arial Unicode MS" w:hAnsi="Times New Roman"/>
          <w:kern w:val="3"/>
          <w:sz w:val="24"/>
          <w:szCs w:val="24"/>
          <w:lang w:eastAsia="ar-SA"/>
        </w:rPr>
        <w:t xml:space="preserve"> </w:t>
      </w:r>
      <w:r w:rsidR="00AB0FA6">
        <w:rPr>
          <w:rFonts w:ascii="Times New Roman" w:eastAsia="Arial Unicode MS" w:hAnsi="Times New Roman"/>
          <w:kern w:val="3"/>
          <w:sz w:val="24"/>
          <w:szCs w:val="24"/>
          <w:lang w:eastAsia="ar-SA"/>
        </w:rPr>
        <w:t>s</w:t>
      </w:r>
      <w:r>
        <w:rPr>
          <w:rFonts w:ascii="Times New Roman" w:eastAsia="Arial Unicode MS" w:hAnsi="Times New Roman"/>
          <w:kern w:val="3"/>
          <w:sz w:val="24"/>
          <w:szCs w:val="24"/>
          <w:lang w:eastAsia="ar-SA"/>
        </w:rPr>
        <w:t xml:space="preserve">tatūtiem, no vienas puses, un </w:t>
      </w:r>
    </w:p>
    <w:p w14:paraId="6285967A" w14:textId="77777777" w:rsidR="0003605E" w:rsidRDefault="00AB0FA6" w:rsidP="00365B3A">
      <w:pPr>
        <w:widowControl w:val="0"/>
        <w:spacing w:after="0" w:line="280" w:lineRule="atLeast"/>
        <w:jc w:val="both"/>
      </w:pPr>
      <w:r>
        <w:rPr>
          <w:rFonts w:ascii="Times New Roman" w:eastAsia="Arial Unicode MS" w:hAnsi="Times New Roman"/>
          <w:kern w:val="3"/>
          <w:sz w:val="24"/>
          <w:szCs w:val="24"/>
          <w:lang w:eastAsia="ar-SA"/>
        </w:rPr>
        <w:t xml:space="preserve">Akciju </w:t>
      </w:r>
      <w:r w:rsidR="0054440A">
        <w:rPr>
          <w:rFonts w:ascii="Times New Roman" w:eastAsia="Arial Unicode MS" w:hAnsi="Times New Roman"/>
          <w:kern w:val="3"/>
          <w:sz w:val="24"/>
          <w:szCs w:val="24"/>
          <w:lang w:eastAsia="ar-SA"/>
        </w:rPr>
        <w:t xml:space="preserve">sabiedrība </w:t>
      </w:r>
      <w:r w:rsidR="00B03128">
        <w:rPr>
          <w:rFonts w:ascii="Times New Roman" w:eastAsia="Times New Roman" w:hAnsi="Times New Roman"/>
          <w:b/>
          <w:i/>
          <w:sz w:val="24"/>
          <w:szCs w:val="24"/>
        </w:rPr>
        <w:t>“</w:t>
      </w:r>
      <w:r>
        <w:rPr>
          <w:rFonts w:ascii="Times New Roman" w:eastAsia="Times New Roman" w:hAnsi="Times New Roman"/>
          <w:b/>
          <w:i/>
          <w:sz w:val="24"/>
          <w:szCs w:val="24"/>
        </w:rPr>
        <w:t>Latvijas Gāze</w:t>
      </w:r>
      <w:r w:rsidR="0054440A">
        <w:rPr>
          <w:rFonts w:ascii="Times New Roman" w:eastAsia="Times New Roman" w:hAnsi="Times New Roman"/>
          <w:b/>
          <w:i/>
          <w:sz w:val="24"/>
          <w:szCs w:val="24"/>
        </w:rPr>
        <w:t>”</w:t>
      </w:r>
      <w:r w:rsidR="0054440A">
        <w:rPr>
          <w:rFonts w:ascii="Times New Roman" w:eastAsia="Times New Roman" w:hAnsi="Times New Roman"/>
          <w:sz w:val="24"/>
          <w:szCs w:val="24"/>
        </w:rPr>
        <w:t xml:space="preserve">, </w:t>
      </w:r>
      <w:r w:rsidR="0054440A">
        <w:rPr>
          <w:rFonts w:ascii="Times New Roman" w:eastAsia="Arial Unicode MS" w:hAnsi="Times New Roman"/>
          <w:kern w:val="3"/>
          <w:sz w:val="24"/>
          <w:szCs w:val="24"/>
          <w:lang w:eastAsia="ar-SA"/>
        </w:rPr>
        <w:t>reģistrācijas</w:t>
      </w:r>
      <w:r w:rsidR="0054440A">
        <w:rPr>
          <w:rFonts w:ascii="Times New Roman" w:eastAsia="Times New Roman" w:hAnsi="Times New Roman"/>
          <w:sz w:val="24"/>
          <w:szCs w:val="24"/>
        </w:rPr>
        <w:t xml:space="preserve"> Nr.</w:t>
      </w:r>
      <w:r>
        <w:rPr>
          <w:rFonts w:ascii="Times New Roman" w:eastAsia="Times New Roman" w:hAnsi="Times New Roman"/>
          <w:sz w:val="24"/>
          <w:szCs w:val="24"/>
        </w:rPr>
        <w:t>40003000642</w:t>
      </w:r>
      <w:r w:rsidR="0054440A">
        <w:rPr>
          <w:rFonts w:ascii="Times New Roman" w:eastAsia="Times New Roman" w:hAnsi="Times New Roman"/>
          <w:sz w:val="24"/>
          <w:szCs w:val="24"/>
        </w:rPr>
        <w:t xml:space="preserve">, </w:t>
      </w:r>
      <w:r>
        <w:rPr>
          <w:rFonts w:ascii="Times New Roman" w:eastAsia="Arial Unicode MS" w:hAnsi="Times New Roman"/>
          <w:kern w:val="3"/>
          <w:sz w:val="24"/>
          <w:szCs w:val="24"/>
          <w:lang w:eastAsia="ar-SA"/>
        </w:rPr>
        <w:t>turpmāk – P</w:t>
      </w:r>
      <w:r w:rsidR="00B03128">
        <w:rPr>
          <w:rFonts w:ascii="Times New Roman" w:eastAsia="Arial Unicode MS" w:hAnsi="Times New Roman"/>
          <w:kern w:val="3"/>
          <w:sz w:val="24"/>
          <w:szCs w:val="24"/>
          <w:lang w:eastAsia="ar-SA"/>
        </w:rPr>
        <w:t>ārdevējs, tā</w:t>
      </w:r>
      <w:r w:rsidR="0054440A">
        <w:rPr>
          <w:rFonts w:ascii="Times New Roman" w:eastAsia="Arial Unicode MS" w:hAnsi="Times New Roman"/>
          <w:kern w:val="3"/>
          <w:sz w:val="24"/>
          <w:szCs w:val="24"/>
          <w:lang w:eastAsia="ar-SA"/>
        </w:rPr>
        <w:t xml:space="preserve"> </w:t>
      </w:r>
      <w:r w:rsidR="00B03128">
        <w:rPr>
          <w:rFonts w:ascii="Times New Roman" w:eastAsia="Arial Unicode MS" w:hAnsi="Times New Roman"/>
          <w:kern w:val="3"/>
          <w:sz w:val="24"/>
          <w:szCs w:val="24"/>
          <w:lang w:eastAsia="ar-SA"/>
        </w:rPr>
        <w:t xml:space="preserve">Tirdzniecības departamenta vadītāja Egīla </w:t>
      </w:r>
      <w:proofErr w:type="spellStart"/>
      <w:r w:rsidR="00B03128">
        <w:rPr>
          <w:rFonts w:ascii="Times New Roman" w:eastAsia="Arial Unicode MS" w:hAnsi="Times New Roman"/>
          <w:kern w:val="3"/>
          <w:sz w:val="24"/>
          <w:szCs w:val="24"/>
          <w:lang w:eastAsia="ar-SA"/>
        </w:rPr>
        <w:t>Lapsaļa</w:t>
      </w:r>
      <w:proofErr w:type="spellEnd"/>
      <w:r w:rsidR="00B03128">
        <w:rPr>
          <w:rFonts w:ascii="Times New Roman" w:eastAsia="Arial Unicode MS" w:hAnsi="Times New Roman"/>
          <w:kern w:val="3"/>
          <w:sz w:val="24"/>
          <w:szCs w:val="24"/>
          <w:lang w:eastAsia="ar-SA"/>
        </w:rPr>
        <w:t xml:space="preserve"> </w:t>
      </w:r>
      <w:r w:rsidR="0054440A">
        <w:rPr>
          <w:rFonts w:ascii="Times New Roman" w:eastAsia="Arial Unicode MS" w:hAnsi="Times New Roman"/>
          <w:kern w:val="3"/>
          <w:sz w:val="24"/>
          <w:szCs w:val="24"/>
          <w:lang w:eastAsia="ar-SA"/>
        </w:rPr>
        <w:t xml:space="preserve">personā, kurš rīkojas </w:t>
      </w:r>
      <w:r>
        <w:rPr>
          <w:rFonts w:ascii="Times New Roman" w:eastAsia="Arial Unicode MS" w:hAnsi="Times New Roman"/>
          <w:kern w:val="3"/>
          <w:sz w:val="24"/>
          <w:szCs w:val="24"/>
          <w:lang w:eastAsia="ar-SA"/>
        </w:rPr>
        <w:t xml:space="preserve">saskaņā ar </w:t>
      </w:r>
      <w:r w:rsidR="00B03128">
        <w:rPr>
          <w:rFonts w:ascii="Times New Roman" w:eastAsia="Arial Unicode MS" w:hAnsi="Times New Roman"/>
          <w:kern w:val="3"/>
          <w:sz w:val="24"/>
          <w:szCs w:val="24"/>
          <w:lang w:eastAsia="ar-SA"/>
        </w:rPr>
        <w:t xml:space="preserve">2018.gada 4.janvāra </w:t>
      </w:r>
      <w:proofErr w:type="spellStart"/>
      <w:r w:rsidR="00B03128">
        <w:rPr>
          <w:rFonts w:ascii="Times New Roman" w:eastAsia="Arial Unicode MS" w:hAnsi="Times New Roman"/>
          <w:kern w:val="3"/>
          <w:sz w:val="24"/>
          <w:szCs w:val="24"/>
          <w:lang w:eastAsia="ar-SA"/>
        </w:rPr>
        <w:t>komercpilnvaru</w:t>
      </w:r>
      <w:proofErr w:type="spellEnd"/>
      <w:r w:rsidR="00B03128">
        <w:rPr>
          <w:rFonts w:ascii="Times New Roman" w:eastAsia="Arial Unicode MS" w:hAnsi="Times New Roman"/>
          <w:kern w:val="3"/>
          <w:sz w:val="24"/>
          <w:szCs w:val="24"/>
          <w:lang w:eastAsia="ar-SA"/>
        </w:rPr>
        <w:t xml:space="preserve"> Nr.7 un tās </w:t>
      </w:r>
      <w:r w:rsidR="00B03128" w:rsidRPr="00B03128">
        <w:rPr>
          <w:rFonts w:ascii="Times New Roman" w:eastAsia="Arial Unicode MS" w:hAnsi="Times New Roman"/>
          <w:kern w:val="3"/>
          <w:sz w:val="24"/>
          <w:szCs w:val="24"/>
          <w:lang w:eastAsia="ar-SA"/>
        </w:rPr>
        <w:t>Tirdzniecības departamenta Korporatīvo klientu apkalpošanas daļas vadītājas Agneses Grīnbergas personā</w:t>
      </w:r>
      <w:r w:rsidR="00B03128">
        <w:rPr>
          <w:rFonts w:ascii="Times New Roman" w:eastAsia="Arial Unicode MS" w:hAnsi="Times New Roman"/>
          <w:kern w:val="3"/>
          <w:sz w:val="24"/>
          <w:szCs w:val="24"/>
          <w:lang w:eastAsia="ar-SA"/>
        </w:rPr>
        <w:t>,</w:t>
      </w:r>
      <w:r w:rsidR="0054440A">
        <w:rPr>
          <w:rFonts w:ascii="Times New Roman" w:eastAsia="Arial Unicode MS" w:hAnsi="Times New Roman"/>
          <w:kern w:val="3"/>
          <w:sz w:val="24"/>
          <w:szCs w:val="24"/>
          <w:lang w:eastAsia="ar-SA"/>
        </w:rPr>
        <w:t xml:space="preserve"> </w:t>
      </w:r>
      <w:r w:rsidR="00B03128" w:rsidRPr="00B03128">
        <w:rPr>
          <w:rFonts w:ascii="Times New Roman" w:eastAsia="Arial Unicode MS" w:hAnsi="Times New Roman"/>
          <w:kern w:val="3"/>
          <w:sz w:val="24"/>
          <w:szCs w:val="24"/>
          <w:lang w:eastAsia="ar-SA"/>
        </w:rPr>
        <w:t xml:space="preserve">kura rīkojas </w:t>
      </w:r>
      <w:r w:rsidR="00B03128">
        <w:rPr>
          <w:rFonts w:ascii="Times New Roman" w:eastAsia="Arial Unicode MS" w:hAnsi="Times New Roman"/>
          <w:kern w:val="3"/>
          <w:sz w:val="24"/>
          <w:szCs w:val="24"/>
          <w:lang w:eastAsia="ar-SA"/>
        </w:rPr>
        <w:t xml:space="preserve">saskaņā ar </w:t>
      </w:r>
      <w:r w:rsidR="00B03128" w:rsidRPr="00B03128">
        <w:rPr>
          <w:rFonts w:ascii="Times New Roman" w:eastAsia="Arial Unicode MS" w:hAnsi="Times New Roman"/>
          <w:kern w:val="3"/>
          <w:sz w:val="24"/>
          <w:szCs w:val="24"/>
          <w:lang w:eastAsia="ar-SA"/>
        </w:rPr>
        <w:t>2017.g</w:t>
      </w:r>
      <w:r w:rsidR="00B03128">
        <w:rPr>
          <w:rFonts w:ascii="Times New Roman" w:eastAsia="Arial Unicode MS" w:hAnsi="Times New Roman"/>
          <w:kern w:val="3"/>
          <w:sz w:val="24"/>
          <w:szCs w:val="24"/>
          <w:lang w:eastAsia="ar-SA"/>
        </w:rPr>
        <w:t xml:space="preserve">ada 15.decembra </w:t>
      </w:r>
      <w:proofErr w:type="spellStart"/>
      <w:r w:rsidR="00B03128">
        <w:rPr>
          <w:rFonts w:ascii="Times New Roman" w:eastAsia="Arial Unicode MS" w:hAnsi="Times New Roman"/>
          <w:kern w:val="3"/>
          <w:sz w:val="24"/>
          <w:szCs w:val="24"/>
          <w:lang w:eastAsia="ar-SA"/>
        </w:rPr>
        <w:t>komercpilnvaru</w:t>
      </w:r>
      <w:proofErr w:type="spellEnd"/>
      <w:r w:rsidR="00B03128">
        <w:rPr>
          <w:rFonts w:ascii="Times New Roman" w:eastAsia="Arial Unicode MS" w:hAnsi="Times New Roman"/>
          <w:kern w:val="3"/>
          <w:sz w:val="24"/>
          <w:szCs w:val="24"/>
          <w:lang w:eastAsia="ar-SA"/>
        </w:rPr>
        <w:t xml:space="preserve"> </w:t>
      </w:r>
      <w:r w:rsidR="00B03128" w:rsidRPr="00B03128">
        <w:rPr>
          <w:rFonts w:ascii="Times New Roman" w:eastAsia="Arial Unicode MS" w:hAnsi="Times New Roman"/>
          <w:kern w:val="3"/>
          <w:sz w:val="24"/>
          <w:szCs w:val="24"/>
          <w:lang w:eastAsia="ar-SA"/>
        </w:rPr>
        <w:t>Nr.393</w:t>
      </w:r>
      <w:r w:rsidR="00B03128">
        <w:rPr>
          <w:rFonts w:ascii="Times New Roman" w:eastAsia="Arial Unicode MS" w:hAnsi="Times New Roman"/>
          <w:kern w:val="3"/>
          <w:sz w:val="24"/>
          <w:szCs w:val="24"/>
          <w:lang w:eastAsia="ar-SA"/>
        </w:rPr>
        <w:t>,</w:t>
      </w:r>
      <w:r w:rsidR="00B03128" w:rsidRPr="00B03128">
        <w:rPr>
          <w:rFonts w:ascii="Times New Roman" w:eastAsia="Arial Unicode MS" w:hAnsi="Times New Roman"/>
          <w:kern w:val="3"/>
          <w:sz w:val="24"/>
          <w:szCs w:val="24"/>
          <w:lang w:eastAsia="ar-SA"/>
        </w:rPr>
        <w:t xml:space="preserve"> </w:t>
      </w:r>
      <w:r w:rsidR="0054440A">
        <w:rPr>
          <w:rFonts w:ascii="Times New Roman" w:eastAsia="Arial Unicode MS" w:hAnsi="Times New Roman"/>
          <w:kern w:val="3"/>
          <w:sz w:val="24"/>
          <w:szCs w:val="24"/>
          <w:lang w:eastAsia="ar-SA"/>
        </w:rPr>
        <w:t xml:space="preserve">no otras puses, abi kopā turpmāk Puses, </w:t>
      </w:r>
      <w:r>
        <w:rPr>
          <w:rFonts w:ascii="Times New Roman" w:eastAsia="Arial Unicode MS" w:hAnsi="Times New Roman"/>
          <w:kern w:val="3"/>
          <w:sz w:val="24"/>
          <w:szCs w:val="24"/>
          <w:lang w:eastAsia="ar-SA"/>
        </w:rPr>
        <w:t>ievērojot</w:t>
      </w:r>
      <w:r w:rsidR="0054440A">
        <w:rPr>
          <w:rFonts w:ascii="Times New Roman" w:eastAsia="Arial Unicode MS" w:hAnsi="Times New Roman"/>
          <w:kern w:val="3"/>
          <w:sz w:val="24"/>
          <w:szCs w:val="24"/>
          <w:lang w:eastAsia="ar-SA"/>
        </w:rPr>
        <w:t xml:space="preserve"> </w:t>
      </w:r>
      <w:r>
        <w:rPr>
          <w:rFonts w:ascii="Times New Roman" w:eastAsia="Arial Unicode MS" w:hAnsi="Times New Roman"/>
          <w:kern w:val="3"/>
          <w:sz w:val="24"/>
          <w:szCs w:val="24"/>
          <w:lang w:eastAsia="ar-SA"/>
        </w:rPr>
        <w:t>Publisko iepirkumu likuma</w:t>
      </w:r>
      <w:r w:rsidR="0054440A">
        <w:rPr>
          <w:rFonts w:ascii="Times New Roman" w:eastAsia="Arial Unicode MS" w:hAnsi="Times New Roman"/>
          <w:kern w:val="3"/>
          <w:sz w:val="24"/>
          <w:szCs w:val="24"/>
          <w:lang w:eastAsia="ar-SA"/>
        </w:rPr>
        <w:t xml:space="preserve"> un iepirkuma procedūru </w:t>
      </w:r>
      <w:r w:rsidR="0054440A">
        <w:rPr>
          <w:rFonts w:ascii="Times New Roman" w:eastAsia="Arial Unicode MS" w:hAnsi="Times New Roman"/>
          <w:b/>
          <w:kern w:val="3"/>
          <w:sz w:val="24"/>
          <w:szCs w:val="24"/>
          <w:lang w:eastAsia="ar-SA"/>
        </w:rPr>
        <w:t>“Dabasgāzes piegāde”,</w:t>
      </w:r>
      <w:r w:rsidR="0054440A">
        <w:rPr>
          <w:rFonts w:ascii="Times New Roman" w:eastAsia="Arial Unicode MS" w:hAnsi="Times New Roman"/>
          <w:kern w:val="3"/>
          <w:sz w:val="24"/>
          <w:szCs w:val="24"/>
          <w:lang w:eastAsia="ar-SA"/>
        </w:rPr>
        <w:t xml:space="preserve"> (i</w:t>
      </w:r>
      <w:r>
        <w:rPr>
          <w:rFonts w:ascii="Times New Roman" w:eastAsia="Arial Unicode MS" w:hAnsi="Times New Roman"/>
          <w:kern w:val="3"/>
          <w:sz w:val="24"/>
          <w:szCs w:val="24"/>
          <w:lang w:eastAsia="ar-SA"/>
        </w:rPr>
        <w:t>dentifikācijas Nr. VSIA TOS 2018</w:t>
      </w:r>
      <w:r w:rsidR="0054440A">
        <w:rPr>
          <w:rFonts w:ascii="Times New Roman" w:eastAsia="Arial Unicode MS" w:hAnsi="Times New Roman"/>
          <w:kern w:val="3"/>
          <w:sz w:val="24"/>
          <w:szCs w:val="24"/>
          <w:lang w:eastAsia="ar-SA"/>
        </w:rPr>
        <w:t xml:space="preserve">/24MP), noslēdza šādu iepirkuma līgumu, turpmāk </w:t>
      </w:r>
      <w:r>
        <w:rPr>
          <w:rFonts w:ascii="Times New Roman" w:eastAsia="Arial Unicode MS" w:hAnsi="Times New Roman"/>
          <w:kern w:val="3"/>
          <w:sz w:val="24"/>
          <w:szCs w:val="24"/>
          <w:lang w:eastAsia="ar-SA"/>
        </w:rPr>
        <w:t>–</w:t>
      </w:r>
      <w:r w:rsidR="0054440A">
        <w:rPr>
          <w:rFonts w:ascii="Times New Roman" w:eastAsia="Arial Unicode MS" w:hAnsi="Times New Roman"/>
          <w:kern w:val="3"/>
          <w:sz w:val="24"/>
          <w:szCs w:val="24"/>
          <w:lang w:eastAsia="ar-SA"/>
        </w:rPr>
        <w:t xml:space="preserve"> Līgums:</w:t>
      </w:r>
    </w:p>
    <w:p w14:paraId="39EAB5F7" w14:textId="77777777" w:rsidR="0003605E" w:rsidRDefault="0003605E" w:rsidP="00365B3A">
      <w:pPr>
        <w:widowControl w:val="0"/>
        <w:spacing w:after="0" w:line="280" w:lineRule="atLeast"/>
        <w:jc w:val="both"/>
        <w:rPr>
          <w:rFonts w:ascii="Times New Roman" w:eastAsia="Arial Unicode MS" w:hAnsi="Times New Roman"/>
          <w:kern w:val="3"/>
          <w:sz w:val="24"/>
          <w:szCs w:val="24"/>
          <w:lang w:eastAsia="ar-SA"/>
        </w:rPr>
      </w:pPr>
    </w:p>
    <w:p w14:paraId="7C5390EE"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1. Līguma priekšmets</w:t>
      </w:r>
    </w:p>
    <w:p w14:paraId="2CEBF040" w14:textId="77777777" w:rsidR="0003605E" w:rsidRDefault="0054440A" w:rsidP="00365B3A">
      <w:pPr>
        <w:widowControl w:val="0"/>
        <w:numPr>
          <w:ilvl w:val="1"/>
          <w:numId w:val="1"/>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Pārdevējs pārdod Pircējam, bet Pircējs pērk un apmaksā dabasgāzi atbilstoši Līguma noteikumiem un </w:t>
      </w:r>
      <w:r w:rsidR="00AB0FA6">
        <w:rPr>
          <w:rFonts w:ascii="Times New Roman" w:eastAsia="Arial Unicode MS" w:hAnsi="Times New Roman"/>
          <w:kern w:val="3"/>
          <w:sz w:val="24"/>
          <w:szCs w:val="24"/>
          <w:lang w:eastAsia="ar-SA"/>
        </w:rPr>
        <w:t>iepirkuma procedūrā</w:t>
      </w:r>
      <w:r>
        <w:rPr>
          <w:rFonts w:ascii="Times New Roman" w:eastAsia="Arial Unicode MS" w:hAnsi="Times New Roman"/>
          <w:kern w:val="3"/>
          <w:sz w:val="24"/>
          <w:szCs w:val="24"/>
          <w:lang w:eastAsia="ar-SA"/>
        </w:rPr>
        <w:t xml:space="preserve"> iesniegto Pārdevēja piedāvājumu, kas noformēts kā Līguma Pielikums Nr. 1 – Tehniskā specifikācija </w:t>
      </w:r>
      <w:r w:rsidR="00AB0FA6">
        <w:rPr>
          <w:rFonts w:ascii="Times New Roman" w:eastAsia="Arial Unicode MS" w:hAnsi="Times New Roman"/>
          <w:kern w:val="3"/>
          <w:sz w:val="24"/>
          <w:szCs w:val="24"/>
          <w:lang w:eastAsia="ar-SA"/>
        </w:rPr>
        <w:t>–</w:t>
      </w:r>
      <w:r>
        <w:rPr>
          <w:rFonts w:ascii="Times New Roman" w:eastAsia="Arial Unicode MS" w:hAnsi="Times New Roman"/>
          <w:kern w:val="3"/>
          <w:sz w:val="24"/>
          <w:szCs w:val="24"/>
          <w:lang w:eastAsia="ar-SA"/>
        </w:rPr>
        <w:t xml:space="preserve"> Tehniskais piedāvājums un Pielikums Nr.2 – Finanšu piedāvājums, un ir Līguma neatņemama</w:t>
      </w:r>
      <w:r w:rsidR="00AB0FA6">
        <w:rPr>
          <w:rFonts w:ascii="Times New Roman" w:eastAsia="Arial Unicode MS" w:hAnsi="Times New Roman"/>
          <w:kern w:val="3"/>
          <w:sz w:val="24"/>
          <w:szCs w:val="24"/>
          <w:lang w:eastAsia="ar-SA"/>
        </w:rPr>
        <w:t>s</w:t>
      </w:r>
      <w:r>
        <w:rPr>
          <w:rFonts w:ascii="Times New Roman" w:eastAsia="Arial Unicode MS" w:hAnsi="Times New Roman"/>
          <w:kern w:val="3"/>
          <w:sz w:val="24"/>
          <w:szCs w:val="24"/>
          <w:lang w:eastAsia="ar-SA"/>
        </w:rPr>
        <w:t xml:space="preserve"> sastāvdaļa</w:t>
      </w:r>
      <w:r w:rsidR="00AB0FA6">
        <w:rPr>
          <w:rFonts w:ascii="Times New Roman" w:eastAsia="Arial Unicode MS" w:hAnsi="Times New Roman"/>
          <w:kern w:val="3"/>
          <w:sz w:val="24"/>
          <w:szCs w:val="24"/>
          <w:lang w:eastAsia="ar-SA"/>
        </w:rPr>
        <w:t>s</w:t>
      </w:r>
      <w:r>
        <w:rPr>
          <w:rFonts w:ascii="Times New Roman" w:eastAsia="Arial Unicode MS" w:hAnsi="Times New Roman"/>
          <w:kern w:val="3"/>
          <w:sz w:val="24"/>
          <w:szCs w:val="24"/>
          <w:lang w:eastAsia="ar-SA"/>
        </w:rPr>
        <w:t>.</w:t>
      </w:r>
    </w:p>
    <w:p w14:paraId="726C8F67" w14:textId="77777777" w:rsidR="0003605E" w:rsidRDefault="0054440A" w:rsidP="00365B3A">
      <w:pPr>
        <w:widowControl w:val="0"/>
        <w:numPr>
          <w:ilvl w:val="1"/>
          <w:numId w:val="1"/>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Dabasgāzes īpašuma tiesību nodošana notiek uz Pircēja dabasgāzes apgādes sistēmas piederības robežas.</w:t>
      </w:r>
    </w:p>
    <w:p w14:paraId="49C65F8C" w14:textId="77777777" w:rsidR="0003605E" w:rsidRDefault="0054440A" w:rsidP="00365B3A">
      <w:pPr>
        <w:widowControl w:val="0"/>
        <w:numPr>
          <w:ilvl w:val="1"/>
          <w:numId w:val="1"/>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Līguma Pielikumos norādītie dabasgāzes apjomi ir uzskatāmi par prognozējamiem gada apjomiem visā Līguma darbības laikā.</w:t>
      </w:r>
    </w:p>
    <w:p w14:paraId="5A4C64E2" w14:textId="77777777" w:rsidR="0003605E" w:rsidRDefault="0054440A" w:rsidP="00365B3A">
      <w:pPr>
        <w:widowControl w:val="0"/>
        <w:numPr>
          <w:ilvl w:val="1"/>
          <w:numId w:val="1"/>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Pircējs ir tiesīgs iepirkt tādu dabasgāzes apjomu (daudzumu), kāds nepieciešams tā darbības nodrošināšanai un samazināt vai palielināt Līguma Pielikumos norādīto apjomu un Pārdevējam nav tiesību pieprasīt, lai Pircējs Līguma darbības laikā nopirktu un apmaksātu dabasgāzi Līguma Pielikumos minētajā piegādes apjomā (daudzumā).</w:t>
      </w:r>
    </w:p>
    <w:p w14:paraId="3FC728F0" w14:textId="77777777" w:rsidR="0003605E" w:rsidRDefault="0054440A" w:rsidP="00365B3A">
      <w:pPr>
        <w:widowControl w:val="0"/>
        <w:numPr>
          <w:ilvl w:val="1"/>
          <w:numId w:val="1"/>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Pircējs apliecina, ka dabasgāzes izmantošanas mērķis: kurināmais, tajā skaitā, ūdens uzsildīšana, Pircēja nomnieku vajadzībām.</w:t>
      </w:r>
    </w:p>
    <w:p w14:paraId="567A5C2C" w14:textId="77777777" w:rsidR="0003605E" w:rsidRDefault="0003605E" w:rsidP="00365B3A">
      <w:pPr>
        <w:tabs>
          <w:tab w:val="left" w:pos="426"/>
        </w:tabs>
        <w:spacing w:after="0" w:line="280" w:lineRule="atLeast"/>
        <w:ind w:right="-143"/>
        <w:jc w:val="both"/>
        <w:rPr>
          <w:rFonts w:ascii="Times New Roman" w:hAnsi="Times New Roman"/>
          <w:sz w:val="24"/>
          <w:szCs w:val="24"/>
          <w:lang w:eastAsia="lv-LV"/>
        </w:rPr>
      </w:pPr>
    </w:p>
    <w:p w14:paraId="2F2EEDC9"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2. Dabasgāzes apgādes sistēmas pakalpojumi</w:t>
      </w:r>
    </w:p>
    <w:p w14:paraId="3664FDC7"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Pārdevējs atbilstoši spēkā esošajiem normatīvajiem aktiem noslēdz nepieciešamos līgumus, kas saistīti ar sistēmas pakalpojumu (dabasgāzes uzglabāšanas, pārvades un sadales sistēmas pakalpojumu) un balansēšanas pakalpojuma nodrošināšanu Pircējam, kā arī ir pilnvarots saņemt no sistēmas operatora (operatoriem) un sniegt sistēmas operatoram (operatoriem) visu Līguma izpildei nepieciešamo informāciju.</w:t>
      </w:r>
    </w:p>
    <w:p w14:paraId="5B689940"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 Dabasgāzes piegādi Pircējam gazificētajos objektos līdz dabasgāzes apgādes sistēmas piederības robežai atļautās maksimālās slodzes nodrošina sadales sistēmas operators normatīvajos aktos noteiktajā kārtībā.</w:t>
      </w:r>
    </w:p>
    <w:p w14:paraId="56CC23E9"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Pircējam ir saistošas normatīvajos aktos paredzētās un sadales sistēmas operatora izstrādātajā un tā tīmekļvietnē publicētajā kārtībā noteiktās dabasgāzes apgādes sistēmas lietošanas un sistēmas pakalpojumu izmantošanas prasības.</w:t>
      </w:r>
    </w:p>
    <w:p w14:paraId="708A7E8E"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lastRenderedPageBreak/>
        <w:t>Pircējam ir pienākums nepārsniegt gazificētajos objektos atļauto maksimālo slodzi. Atļautā maksimālā slodze var tikt palielināta normatīvajos aktos noteiktajā kārtībā pēc tam, kad Līgumā tiek veikti attiecīgi grozījumi.</w:t>
      </w:r>
    </w:p>
    <w:p w14:paraId="0C25F06B"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Parakstot šo līgumu, Pircējs apliecina, ka tam ir gazificētā objekta īpašuma, lietošanas vai valdījuma tiesības.</w:t>
      </w:r>
    </w:p>
    <w:p w14:paraId="268502D4"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Pārdevējam ir tiesības pieprasīt Pircējam iesniegt dokumentus, kas apliecina gazificētā objekta īpašuma, lietošanas vai valdījuma tiesības. Ja Pircējs sniedz nepatiesu informāciju par īpašuma, lietošanas vai valdījuma tiesībām uz gazificēto objektu, tas sedz visus zaudējumus, kas nodarīti šādas informācijas sniegšanas rezultātā.</w:t>
      </w:r>
    </w:p>
    <w:p w14:paraId="57CA3D34" w14:textId="6F33417E"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Gadījumā, ja gazificētā objekta īpašuma, lietošanas vai valdījuma tiesības iegūst cita persona, gazificētā objekta iepriekšējam un jaunajam dabasgāzes Pircējam 3 (trīs) darba dienu laikā no īpašuma, valdījuma vai lietojuma tiesību maiņas jāpaziņo sadales sistēmas operatoram p</w:t>
      </w:r>
      <w:r w:rsidR="007D49F6">
        <w:rPr>
          <w:rFonts w:ascii="Times New Roman" w:eastAsia="Arial Unicode MS" w:hAnsi="Times New Roman"/>
          <w:kern w:val="3"/>
          <w:sz w:val="24"/>
          <w:szCs w:val="24"/>
          <w:lang w:eastAsia="ar-SA"/>
        </w:rPr>
        <w:t xml:space="preserve">ar šo faktu, nosūtot saskaņotu </w:t>
      </w:r>
      <w:proofErr w:type="spellStart"/>
      <w:r w:rsidR="007D49F6">
        <w:rPr>
          <w:rFonts w:ascii="Times New Roman" w:eastAsia="Arial Unicode MS" w:hAnsi="Times New Roman"/>
          <w:kern w:val="3"/>
          <w:sz w:val="24"/>
          <w:szCs w:val="24"/>
          <w:lang w:eastAsia="ar-SA"/>
        </w:rPr>
        <w:t>k</w:t>
      </w:r>
      <w:r>
        <w:rPr>
          <w:rFonts w:ascii="Times New Roman" w:eastAsia="Arial Unicode MS" w:hAnsi="Times New Roman"/>
          <w:kern w:val="3"/>
          <w:sz w:val="24"/>
          <w:szCs w:val="24"/>
          <w:lang w:eastAsia="ar-SA"/>
        </w:rPr>
        <w:t>omercuzskaites</w:t>
      </w:r>
      <w:proofErr w:type="spellEnd"/>
      <w:r>
        <w:rPr>
          <w:rFonts w:ascii="Times New Roman" w:eastAsia="Arial Unicode MS" w:hAnsi="Times New Roman"/>
          <w:kern w:val="3"/>
          <w:sz w:val="24"/>
          <w:szCs w:val="24"/>
          <w:lang w:eastAsia="ar-SA"/>
        </w:rPr>
        <w:t xml:space="preserve"> mēraparāta rādījuma fiksācijas aktu</w:t>
      </w:r>
      <w:r w:rsidR="008E6D45">
        <w:rPr>
          <w:rFonts w:ascii="Times New Roman" w:eastAsia="Arial Unicode MS" w:hAnsi="Times New Roman"/>
          <w:kern w:val="3"/>
          <w:sz w:val="24"/>
          <w:szCs w:val="24"/>
          <w:lang w:eastAsia="ar-SA"/>
        </w:rPr>
        <w:t xml:space="preserve">, </w:t>
      </w:r>
      <w:r w:rsidR="008E6D45" w:rsidRPr="003D3E8C">
        <w:rPr>
          <w:rFonts w:ascii="Times New Roman" w:eastAsia="Times New Roman" w:hAnsi="Times New Roman"/>
          <w:sz w:val="24"/>
          <w:szCs w:val="24"/>
        </w:rPr>
        <w:t>kā arī jāinformē Pārdevējs par nepieciešamību grozīt Līgumu</w:t>
      </w:r>
      <w:r w:rsidRPr="008E6D45">
        <w:rPr>
          <w:rFonts w:ascii="Times New Roman" w:eastAsia="Arial Unicode MS" w:hAnsi="Times New Roman"/>
          <w:kern w:val="3"/>
          <w:sz w:val="24"/>
          <w:szCs w:val="24"/>
          <w:lang w:eastAsia="ar-SA"/>
        </w:rPr>
        <w:t>.</w:t>
      </w:r>
      <w:r>
        <w:rPr>
          <w:rFonts w:ascii="Times New Roman" w:eastAsia="Arial Unicode MS" w:hAnsi="Times New Roman"/>
          <w:kern w:val="3"/>
          <w:sz w:val="24"/>
          <w:szCs w:val="24"/>
          <w:lang w:eastAsia="ar-SA"/>
        </w:rPr>
        <w:t xml:space="preserve"> </w:t>
      </w:r>
    </w:p>
    <w:p w14:paraId="049AEAF5"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Pircēja patērēto dabasgāzes daudzumu uzskaita kubikmetros (m</w:t>
      </w:r>
      <w:r w:rsidRPr="008E6D45">
        <w:rPr>
          <w:rFonts w:ascii="Times New Roman" w:eastAsia="Arial Unicode MS" w:hAnsi="Times New Roman"/>
          <w:kern w:val="3"/>
          <w:sz w:val="24"/>
          <w:szCs w:val="24"/>
          <w:vertAlign w:val="superscript"/>
          <w:lang w:eastAsia="ar-SA"/>
        </w:rPr>
        <w:t>3</w:t>
      </w:r>
      <w:r>
        <w:rPr>
          <w:rFonts w:ascii="Times New Roman" w:eastAsia="Arial Unicode MS" w:hAnsi="Times New Roman"/>
          <w:kern w:val="3"/>
          <w:sz w:val="24"/>
          <w:szCs w:val="24"/>
          <w:lang w:eastAsia="ar-SA"/>
        </w:rPr>
        <w:t xml:space="preserve">). Ja </w:t>
      </w:r>
      <w:proofErr w:type="spellStart"/>
      <w:r>
        <w:rPr>
          <w:rFonts w:ascii="Times New Roman" w:eastAsia="Arial Unicode MS" w:hAnsi="Times New Roman"/>
          <w:kern w:val="3"/>
          <w:sz w:val="24"/>
          <w:szCs w:val="24"/>
          <w:lang w:eastAsia="ar-SA"/>
        </w:rPr>
        <w:t>komercuzskaites</w:t>
      </w:r>
      <w:proofErr w:type="spellEnd"/>
      <w:r>
        <w:rPr>
          <w:rFonts w:ascii="Times New Roman" w:eastAsia="Arial Unicode MS" w:hAnsi="Times New Roman"/>
          <w:kern w:val="3"/>
          <w:sz w:val="24"/>
          <w:szCs w:val="24"/>
          <w:lang w:eastAsia="ar-SA"/>
        </w:rPr>
        <w:t xml:space="preserve"> mēraparātiem uzstādīti temperat</w:t>
      </w:r>
      <w:bookmarkStart w:id="0" w:name="_GoBack"/>
      <w:bookmarkEnd w:id="0"/>
      <w:r>
        <w:rPr>
          <w:rFonts w:ascii="Times New Roman" w:eastAsia="Arial Unicode MS" w:hAnsi="Times New Roman"/>
          <w:kern w:val="3"/>
          <w:sz w:val="24"/>
          <w:szCs w:val="24"/>
          <w:lang w:eastAsia="ar-SA"/>
        </w:rPr>
        <w:t xml:space="preserve">ūras un spiediena korektori, uzskaites datus nosaka standarta apstākļos. Pircēja norēķiniem ar Pārdevēju par patērēto dabasgāzi, kā arī saņemtajiem sadales sistēmas pakalpojumiem sadales sistēmas operators uzskaitīto dabasgāzes daudzumu pārrēķina </w:t>
      </w:r>
      <w:proofErr w:type="spellStart"/>
      <w:r>
        <w:rPr>
          <w:rFonts w:ascii="Times New Roman" w:eastAsia="Arial Unicode MS" w:hAnsi="Times New Roman"/>
          <w:kern w:val="3"/>
          <w:sz w:val="24"/>
          <w:szCs w:val="24"/>
          <w:lang w:eastAsia="ar-SA"/>
        </w:rPr>
        <w:t>kWh</w:t>
      </w:r>
      <w:proofErr w:type="spellEnd"/>
      <w:r>
        <w:rPr>
          <w:rFonts w:ascii="Times New Roman" w:eastAsia="Arial Unicode MS" w:hAnsi="Times New Roman"/>
          <w:kern w:val="3"/>
          <w:sz w:val="24"/>
          <w:szCs w:val="24"/>
          <w:lang w:eastAsia="ar-SA"/>
        </w:rPr>
        <w:t xml:space="preserve">, izmantojot pārvades sistēmas operatora tīmekļvietnē publicētos datus par gāzes dienas dabasgāzes vidējo svērto augstāko siltumspēju </w:t>
      </w:r>
      <w:proofErr w:type="spellStart"/>
      <w:r>
        <w:rPr>
          <w:rFonts w:ascii="Times New Roman" w:eastAsia="Arial Unicode MS" w:hAnsi="Times New Roman"/>
          <w:kern w:val="3"/>
          <w:sz w:val="24"/>
          <w:szCs w:val="24"/>
          <w:lang w:eastAsia="ar-SA"/>
        </w:rPr>
        <w:t>standartapstākļos</w:t>
      </w:r>
      <w:proofErr w:type="spellEnd"/>
      <w:r>
        <w:rPr>
          <w:rFonts w:ascii="Times New Roman" w:eastAsia="Arial Unicode MS" w:hAnsi="Times New Roman"/>
          <w:kern w:val="3"/>
          <w:sz w:val="24"/>
          <w:szCs w:val="24"/>
          <w:lang w:eastAsia="ar-SA"/>
        </w:rPr>
        <w:t>.</w:t>
      </w:r>
    </w:p>
    <w:p w14:paraId="620D750E" w14:textId="665E60F2"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Pārdevējs akcīzes nodokli aprēķina par taksācijas periodā piegādāto dabasgāzi, pamatojoties uz dabasgāzes sadales sistēmas operator</w:t>
      </w:r>
      <w:r w:rsidR="00C23008">
        <w:rPr>
          <w:rFonts w:ascii="Times New Roman" w:eastAsia="Arial Unicode MS" w:hAnsi="Times New Roman"/>
          <w:kern w:val="3"/>
          <w:sz w:val="24"/>
          <w:szCs w:val="24"/>
          <w:lang w:eastAsia="ar-SA"/>
        </w:rPr>
        <w:t>a</w:t>
      </w:r>
      <w:r>
        <w:rPr>
          <w:rFonts w:ascii="Times New Roman" w:eastAsia="Arial Unicode MS" w:hAnsi="Times New Roman"/>
          <w:kern w:val="3"/>
          <w:sz w:val="24"/>
          <w:szCs w:val="24"/>
          <w:lang w:eastAsia="ar-SA"/>
        </w:rPr>
        <w:t xml:space="preserve"> un Pircēja sniegto informāciju par kopējo saņemto dabasgāzes apjomu, kā arī dabasgāzes apjomu sadalījumā pa izmantošanas mērķiem.</w:t>
      </w:r>
    </w:p>
    <w:p w14:paraId="61649B46" w14:textId="394D7999"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Pārdevējs nav atbildīgs, ja Pircējam nav iespējams pārdot dabasgāzi sakarā ar to, ka sistēmas operators nesniedz Pircējam sistēmas pakalpojumus no Pārdevēja neatkarīgu iemeslu dēļ.</w:t>
      </w:r>
    </w:p>
    <w:p w14:paraId="6BA5ACA3"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Ja Pircēja patērētajai dabasgāzei saskaņā ar normatīvajiem aktiem tiek piemērota samazināta akcīzes nodokļa likme, tā no nodokļa ir atbrīvota vai nodokli nepiemēro, Pircējs atsevišķi uzskaita vai normatīvajos aktos noteiktajā kārtībā aprēķina dabasgāzes apjomu atbilstoši Līguma norādītajiem dabasgāzes lietošanas mērķiem. Informāciju par dabasgāzes apjomu, sadalījumā pa izmantošanas mērķiem, Pircējs paziņo Pārdevējam pirms rēķina izrakstīšanas vienlaikus ar informāciju par dabasgāzes patēriņu norēķinu periodā.</w:t>
      </w:r>
    </w:p>
    <w:p w14:paraId="4DDCCBBF" w14:textId="77777777"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Lai noteiktu dabasgāzes apjomu, ko atbilstoši normatīvajiem aktiem neapliek vai atbrīvo no akcīzes nodokļa vai arī kam tiek piemērota samazināta akcīzes nodokļa likme, Pircējs nodrošina šī dabasgāzes apjoma atsevišķu uzskaiti, uzstādot atsevišķus dabasgāzes norēķinu uzskaites mēraparātus. Pircējs nodokļa taksācijas periodā paziņo Pārdevējam izmantotās dabasgāzes apjomu sadalījumā pa konkrētajiem mērķiem, norādot attiecīgos regulā Nr.l893/2006 noteiktos NACE klasificētos procesus un kodus, kā arī paziņo to izmantotās dabasgāzes apjomu, kuru ar nodokli neapliek vai no nodokļa atbrīvo.</w:t>
      </w:r>
    </w:p>
    <w:p w14:paraId="2A8132D5" w14:textId="6D9BB9E9" w:rsidR="0003605E" w:rsidRDefault="0054440A" w:rsidP="00365B3A">
      <w:pPr>
        <w:widowControl w:val="0"/>
        <w:numPr>
          <w:ilvl w:val="1"/>
          <w:numId w:val="2"/>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Operatīvie sakari par dabasgāzes apgādes režīma regulēšanu tiek uzturēti ar sadales sistēmas operatora dispečeriem pa sadales sistēmas operatora tīmekļa vietnē norādītajiem tālruņa numuriem vai ar sadales sistēmas operatora avārijas dienestu pa tālruni 114.</w:t>
      </w:r>
    </w:p>
    <w:p w14:paraId="0A3809BF" w14:textId="77777777" w:rsidR="00997C49" w:rsidRDefault="00997C49" w:rsidP="003D3E8C">
      <w:pPr>
        <w:widowControl w:val="0"/>
        <w:tabs>
          <w:tab w:val="left" w:pos="426"/>
        </w:tabs>
        <w:spacing w:before="120" w:after="120" w:line="280" w:lineRule="atLeast"/>
        <w:ind w:left="426" w:right="-143"/>
        <w:jc w:val="both"/>
        <w:rPr>
          <w:rFonts w:ascii="Times New Roman" w:eastAsia="Arial Unicode MS" w:hAnsi="Times New Roman"/>
          <w:kern w:val="3"/>
          <w:sz w:val="24"/>
          <w:szCs w:val="24"/>
          <w:lang w:eastAsia="ar-SA"/>
        </w:rPr>
      </w:pPr>
    </w:p>
    <w:p w14:paraId="2D44BC49"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3. Dabasgāzes cena un norēķinu kārtība</w:t>
      </w:r>
    </w:p>
    <w:p w14:paraId="40F81622" w14:textId="77777777"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Dabasgāzes cena, par kādu Pārdevējs pārdod un Pircējs pērk dabasgāzi, noteikta saskaņā ar Līguma Pielikumu Nr. 2.</w:t>
      </w:r>
    </w:p>
    <w:p w14:paraId="0875F97C" w14:textId="0C5FD745"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Papildus Dabasgāzes cenas izmaksām rēķinā ietveramas izmaksas par Pircējam sniegtajiem sistēmas pakalpojumiem (dabasgāzes sadales</w:t>
      </w:r>
      <w:r w:rsidR="00C23008">
        <w:rPr>
          <w:rFonts w:ascii="Times New Roman" w:eastAsia="Arial Unicode MS" w:hAnsi="Times New Roman"/>
          <w:kern w:val="3"/>
          <w:sz w:val="24"/>
          <w:szCs w:val="24"/>
          <w:lang w:eastAsia="ar-SA"/>
        </w:rPr>
        <w:t xml:space="preserve"> pakalpojums</w:t>
      </w:r>
      <w:r>
        <w:rPr>
          <w:rFonts w:ascii="Times New Roman" w:eastAsia="Arial Unicode MS" w:hAnsi="Times New Roman"/>
          <w:kern w:val="3"/>
          <w:sz w:val="24"/>
          <w:szCs w:val="24"/>
          <w:lang w:eastAsia="ar-SA"/>
        </w:rPr>
        <w:t xml:space="preserve">, pārvades </w:t>
      </w:r>
      <w:r w:rsidR="00C23008">
        <w:rPr>
          <w:rFonts w:ascii="Times New Roman" w:eastAsia="Arial Unicode MS" w:hAnsi="Times New Roman"/>
          <w:kern w:val="3"/>
          <w:sz w:val="24"/>
          <w:szCs w:val="24"/>
          <w:lang w:eastAsia="ar-SA"/>
        </w:rPr>
        <w:t xml:space="preserve">pakalpojums </w:t>
      </w:r>
      <w:r>
        <w:rPr>
          <w:rFonts w:ascii="Times New Roman" w:eastAsia="Arial Unicode MS" w:hAnsi="Times New Roman"/>
          <w:kern w:val="3"/>
          <w:sz w:val="24"/>
          <w:szCs w:val="24"/>
          <w:lang w:eastAsia="ar-SA"/>
        </w:rPr>
        <w:t xml:space="preserve">un </w:t>
      </w:r>
      <w:r>
        <w:rPr>
          <w:rFonts w:ascii="Times New Roman" w:eastAsia="Arial Unicode MS" w:hAnsi="Times New Roman"/>
          <w:kern w:val="3"/>
          <w:sz w:val="24"/>
          <w:szCs w:val="24"/>
          <w:lang w:eastAsia="ar-SA"/>
        </w:rPr>
        <w:lastRenderedPageBreak/>
        <w:t>uzglabāšanas pakalpojums</w:t>
      </w:r>
      <w:r w:rsidR="00C23008">
        <w:rPr>
          <w:rFonts w:ascii="Times New Roman" w:eastAsia="Arial Unicode MS" w:hAnsi="Times New Roman"/>
          <w:kern w:val="3"/>
          <w:sz w:val="24"/>
          <w:szCs w:val="24"/>
          <w:lang w:eastAsia="ar-SA"/>
        </w:rPr>
        <w:t> – atbilstoši grupētās jaudas produktam</w:t>
      </w:r>
      <w:r>
        <w:rPr>
          <w:rFonts w:ascii="Times New Roman" w:eastAsia="Arial Unicode MS" w:hAnsi="Times New Roman"/>
          <w:kern w:val="3"/>
          <w:sz w:val="24"/>
          <w:szCs w:val="24"/>
          <w:lang w:eastAsia="ar-SA"/>
        </w:rPr>
        <w:t xml:space="preserve">) un normatīvajos aktos noteiktos nodokļus dabasgāzei, sistēmas un citiem pakalpojumiem. </w:t>
      </w:r>
    </w:p>
    <w:p w14:paraId="30F0C970" w14:textId="42ED8674"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Pircējs deleģē Pārdevēju norēķināties Pircēja vārdā ar sistēmas operator</w:t>
      </w:r>
      <w:r w:rsidR="008E6D45">
        <w:rPr>
          <w:rFonts w:ascii="Times New Roman" w:eastAsia="Arial Unicode MS" w:hAnsi="Times New Roman"/>
          <w:kern w:val="3"/>
          <w:sz w:val="24"/>
          <w:szCs w:val="24"/>
          <w:lang w:eastAsia="ar-SA"/>
        </w:rPr>
        <w:t xml:space="preserve">iem </w:t>
      </w:r>
      <w:r>
        <w:rPr>
          <w:rFonts w:ascii="Times New Roman" w:eastAsia="Arial Unicode MS" w:hAnsi="Times New Roman"/>
          <w:kern w:val="3"/>
          <w:sz w:val="24"/>
          <w:szCs w:val="24"/>
          <w:lang w:eastAsia="ar-SA"/>
        </w:rPr>
        <w:t xml:space="preserve">par tā sniegtajiem sistēmas </w:t>
      </w:r>
      <w:r w:rsidRPr="008E6D45">
        <w:rPr>
          <w:rFonts w:ascii="Times New Roman" w:eastAsia="Arial Unicode MS" w:hAnsi="Times New Roman"/>
          <w:kern w:val="3"/>
          <w:sz w:val="24"/>
          <w:szCs w:val="24"/>
          <w:lang w:eastAsia="ar-SA"/>
        </w:rPr>
        <w:t>pakalpojumiem</w:t>
      </w:r>
      <w:r w:rsidRPr="000D0316">
        <w:rPr>
          <w:rFonts w:ascii="Times New Roman" w:eastAsia="Arial Unicode MS" w:hAnsi="Times New Roman"/>
          <w:kern w:val="3"/>
          <w:sz w:val="24"/>
          <w:szCs w:val="24"/>
          <w:lang w:eastAsia="ar-SA"/>
        </w:rPr>
        <w:t>,</w:t>
      </w:r>
      <w:r>
        <w:rPr>
          <w:rFonts w:ascii="Times New Roman" w:eastAsia="Arial Unicode MS" w:hAnsi="Times New Roman"/>
          <w:kern w:val="3"/>
          <w:sz w:val="24"/>
          <w:szCs w:val="24"/>
          <w:lang w:eastAsia="ar-SA"/>
        </w:rPr>
        <w:t xml:space="preserve"> maksu par sistēmas pakalpojumiem Pārdevējs ietver Pircējam izrakstītajā rēķinā, un Pircējs to apmaksā vienlaicīgi ar maksu par dabasgāzi.</w:t>
      </w:r>
    </w:p>
    <w:p w14:paraId="206C9ACA" w14:textId="77777777"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Norēķini par patērēto dabasgāzi notiek reizi mēnesī par Pircēja faktiski patērēto dabasgāzes apjomu atbilstoši </w:t>
      </w:r>
      <w:proofErr w:type="spellStart"/>
      <w:r>
        <w:rPr>
          <w:rFonts w:ascii="Times New Roman" w:eastAsia="Arial Unicode MS" w:hAnsi="Times New Roman"/>
          <w:kern w:val="3"/>
          <w:sz w:val="24"/>
          <w:szCs w:val="24"/>
          <w:lang w:eastAsia="ar-SA"/>
        </w:rPr>
        <w:t>komercuzskaites</w:t>
      </w:r>
      <w:proofErr w:type="spellEnd"/>
      <w:r>
        <w:rPr>
          <w:rFonts w:ascii="Times New Roman" w:eastAsia="Arial Unicode MS" w:hAnsi="Times New Roman"/>
          <w:kern w:val="3"/>
          <w:sz w:val="24"/>
          <w:szCs w:val="24"/>
          <w:lang w:eastAsia="ar-SA"/>
        </w:rPr>
        <w:t xml:space="preserve"> mēraparātu rādījumiem. </w:t>
      </w:r>
    </w:p>
    <w:p w14:paraId="017B0DB4" w14:textId="77777777"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Maksu par saņemto dabasgāzi Pārdevējs aprēķina, ņemot vērā sistēmas operatora sniegtos aprēķinus par dabasgāzes patēriņu Gazificētajos objektos un saskaņā ar Līguma 3.1.punktā minēto dabasgāzes cenu.</w:t>
      </w:r>
    </w:p>
    <w:p w14:paraId="68C96F74" w14:textId="77777777" w:rsidR="0003605E" w:rsidRDefault="0054440A" w:rsidP="00365B3A">
      <w:pPr>
        <w:widowControl w:val="0"/>
        <w:numPr>
          <w:ilvl w:val="1"/>
          <w:numId w:val="3"/>
        </w:numPr>
        <w:tabs>
          <w:tab w:val="left" w:pos="426"/>
        </w:tabs>
        <w:spacing w:before="120" w:after="120" w:line="280" w:lineRule="atLeast"/>
        <w:ind w:left="426" w:right="-143" w:hanging="426"/>
        <w:jc w:val="both"/>
      </w:pPr>
      <w:r>
        <w:rPr>
          <w:rFonts w:ascii="Times New Roman" w:eastAsia="Arial Unicode MS" w:hAnsi="Times New Roman"/>
          <w:kern w:val="3"/>
          <w:sz w:val="24"/>
          <w:szCs w:val="24"/>
          <w:lang w:eastAsia="ar-SA"/>
        </w:rPr>
        <w:t xml:space="preserve">Maksu par Pircēja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Sabiedrisko pakalpojumu regulēšanas komisijas tīmekļa vietnē </w:t>
      </w:r>
      <w:hyperlink r:id="rId8" w:history="1">
        <w:r>
          <w:rPr>
            <w:rFonts w:ascii="Times New Roman" w:eastAsia="Arial Unicode MS" w:hAnsi="Times New Roman"/>
            <w:kern w:val="3"/>
            <w:sz w:val="24"/>
            <w:szCs w:val="24"/>
            <w:lang w:eastAsia="ar-SA"/>
          </w:rPr>
          <w:t>www.sprk.gov.lv</w:t>
        </w:r>
      </w:hyperlink>
      <w:r>
        <w:rPr>
          <w:rFonts w:ascii="Times New Roman" w:eastAsia="Arial Unicode MS" w:hAnsi="Times New Roman"/>
          <w:kern w:val="3"/>
          <w:sz w:val="24"/>
          <w:szCs w:val="24"/>
          <w:lang w:eastAsia="ar-SA"/>
        </w:rPr>
        <w:t>.</w:t>
      </w:r>
    </w:p>
    <w:p w14:paraId="12C5B6C5" w14:textId="77777777"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 Līdz kārtējā mēneša 10. (desmitajam) datumam Pārdevējs iesniedz Pircējam rēķinu par iepriekšējā mēnesī patērēto dabasgāzi. Rēķins tiks uzskatīts par saņemtu nākamajā darba dienā pēc tā nosūtīšanas uz šādu e-pasta adresi: tos@tos.lv.</w:t>
      </w:r>
    </w:p>
    <w:p w14:paraId="46016BA6" w14:textId="77777777"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Pircējs veic rēķina apmaksu 20. (divdesmit) kalendāro dienu laikā pēc tā saņemšanas, pārskaitot rēķinā norādīto summu Pārdevēja bankas kontā.</w:t>
      </w:r>
    </w:p>
    <w:p w14:paraId="3F8B8F1B" w14:textId="2D4BF718" w:rsidR="0003605E" w:rsidRDefault="0054440A" w:rsidP="00365B3A">
      <w:pPr>
        <w:widowControl w:val="0"/>
        <w:numPr>
          <w:ilvl w:val="1"/>
          <w:numId w:val="3"/>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Pircējs </w:t>
      </w:r>
      <w:proofErr w:type="spellStart"/>
      <w:r>
        <w:rPr>
          <w:rFonts w:ascii="Times New Roman" w:eastAsia="Arial Unicode MS" w:hAnsi="Times New Roman"/>
          <w:kern w:val="3"/>
          <w:sz w:val="24"/>
          <w:szCs w:val="24"/>
          <w:lang w:eastAsia="ar-SA"/>
        </w:rPr>
        <w:t>komercuzskaites</w:t>
      </w:r>
      <w:proofErr w:type="spellEnd"/>
      <w:r>
        <w:rPr>
          <w:rFonts w:ascii="Times New Roman" w:eastAsia="Arial Unicode MS" w:hAnsi="Times New Roman"/>
          <w:kern w:val="3"/>
          <w:sz w:val="24"/>
          <w:szCs w:val="24"/>
          <w:lang w:eastAsia="ar-SA"/>
        </w:rPr>
        <w:t xml:space="preserve"> mēraparātu rādījumus paziņo Sadales sistēmas operatoram (SSO), ievērojot kārtību un termiņus, kas noteikti SSO tīmekļa vietnē publicētajā dabasgāzes </w:t>
      </w:r>
      <w:r w:rsidR="000D0316" w:rsidRPr="000D0316">
        <w:rPr>
          <w:rFonts w:ascii="Times New Roman" w:eastAsia="Times New Roman" w:hAnsi="Times New Roman"/>
          <w:sz w:val="24"/>
          <w:szCs w:val="24"/>
        </w:rPr>
        <w:t>sadales sistēmas pakalpojumu izmantošanas</w:t>
      </w:r>
      <w:r w:rsidR="000D0316">
        <w:rPr>
          <w:rFonts w:ascii="Times New Roman" w:eastAsia="Times New Roman" w:hAnsi="Times New Roman"/>
          <w:sz w:val="24"/>
          <w:szCs w:val="24"/>
        </w:rPr>
        <w:t xml:space="preserve"> </w:t>
      </w:r>
      <w:r>
        <w:rPr>
          <w:rFonts w:ascii="Times New Roman" w:eastAsia="Arial Unicode MS" w:hAnsi="Times New Roman"/>
          <w:kern w:val="3"/>
          <w:sz w:val="24"/>
          <w:szCs w:val="24"/>
          <w:lang w:eastAsia="ar-SA"/>
        </w:rPr>
        <w:t>kārtībā.</w:t>
      </w:r>
    </w:p>
    <w:p w14:paraId="67FDC371" w14:textId="77777777" w:rsidR="0003605E" w:rsidRDefault="0003605E" w:rsidP="00365B3A">
      <w:pPr>
        <w:tabs>
          <w:tab w:val="left" w:pos="426"/>
        </w:tabs>
        <w:spacing w:before="120" w:after="120" w:line="280" w:lineRule="atLeast"/>
        <w:ind w:right="-143"/>
        <w:rPr>
          <w:rFonts w:ascii="Times New Roman" w:hAnsi="Times New Roman"/>
          <w:b/>
          <w:sz w:val="24"/>
          <w:szCs w:val="24"/>
          <w:lang w:eastAsia="lv-LV"/>
        </w:rPr>
      </w:pPr>
    </w:p>
    <w:p w14:paraId="0D3FAE94"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4. Pušu tiesības, pienākumi un atbildība</w:t>
      </w:r>
    </w:p>
    <w:p w14:paraId="5F192627" w14:textId="77777777" w:rsidR="0003605E" w:rsidRDefault="0054440A" w:rsidP="00877E9A">
      <w:pPr>
        <w:pStyle w:val="Sarakstarindkopa"/>
        <w:widowControl w:val="0"/>
        <w:numPr>
          <w:ilvl w:val="1"/>
          <w:numId w:val="4"/>
        </w:numPr>
        <w:tabs>
          <w:tab w:val="left" w:pos="-294"/>
        </w:tabs>
        <w:spacing w:before="120" w:after="120" w:line="280" w:lineRule="atLeast"/>
        <w:ind w:right="-143" w:hanging="1080"/>
        <w:jc w:val="both"/>
        <w:rPr>
          <w:rFonts w:ascii="Times New Roman" w:eastAsia="Arial Unicode MS" w:hAnsi="Times New Roman"/>
          <w:b/>
          <w:kern w:val="3"/>
          <w:sz w:val="24"/>
          <w:szCs w:val="24"/>
          <w:lang w:eastAsia="ar-SA"/>
        </w:rPr>
      </w:pPr>
      <w:r>
        <w:rPr>
          <w:rFonts w:ascii="Times New Roman" w:eastAsia="Arial Unicode MS" w:hAnsi="Times New Roman"/>
          <w:b/>
          <w:kern w:val="3"/>
          <w:sz w:val="24"/>
          <w:szCs w:val="24"/>
          <w:lang w:eastAsia="ar-SA"/>
        </w:rPr>
        <w:t xml:space="preserve"> Pārdevēja pienākumi:</w:t>
      </w:r>
    </w:p>
    <w:p w14:paraId="62D97D75" w14:textId="0A7AB92A" w:rsidR="0003605E" w:rsidRPr="00877E9A" w:rsidRDefault="0054440A" w:rsidP="00877E9A">
      <w:pPr>
        <w:pStyle w:val="Sarakstarindkopa"/>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sidRPr="00877E9A">
        <w:rPr>
          <w:rFonts w:ascii="Times New Roman" w:eastAsia="Arial Unicode MS" w:hAnsi="Times New Roman"/>
          <w:kern w:val="3"/>
          <w:sz w:val="24"/>
          <w:szCs w:val="24"/>
          <w:lang w:eastAsia="ar-SA"/>
        </w:rPr>
        <w:t>nodrošināt dabasgāzi pārdošanu Pircējam par Līgumā noteikto dabasgāzes cenu;</w:t>
      </w:r>
    </w:p>
    <w:p w14:paraId="4CAEE2CC"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Pārdevējam  atbilstoši normatīvajiem aktiem uz šī līguma noslēgšanas dienu jābūt spēkā esošiem līgumiem, kas saistīti ar sistēmas pakalpojumu (dabasgāzes uzglabāšanas, pārvades un sadales sistēmas pakalpojumu) un balansēšanas pakalpojuma nodrošināšanu Pircējam, ka Pārdevējs ir pilnvarots saņemt no sistēmas operatoriem un sniegt sistēmas operatoriem visu Līguma izpildei nepieciešamo informāciju. </w:t>
      </w:r>
    </w:p>
    <w:p w14:paraId="6C3F7829"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izrakstīt un nosūtīt Pircējam rēķinu par iepriekšējā mēnesī patērēto dabasgāzi līdz kārtējā mēneša 10. (desmitajam) datumam. Rēķins tiks uzskatīts par saņemtu nākamajā darba dienā pēc tā nosūtīšanas uz šādu e-pasta adresi: </w:t>
      </w:r>
      <w:hyperlink r:id="rId9" w:history="1">
        <w:r w:rsidR="00AB0FA6" w:rsidRPr="009A55A1">
          <w:rPr>
            <w:rStyle w:val="Hipersaite"/>
            <w:rFonts w:ascii="Times New Roman" w:eastAsia="Arial Unicode MS" w:hAnsi="Times New Roman"/>
            <w:kern w:val="3"/>
            <w:sz w:val="24"/>
            <w:szCs w:val="24"/>
            <w:lang w:eastAsia="ar-SA"/>
          </w:rPr>
          <w:t>tos@tos.lv</w:t>
        </w:r>
      </w:hyperlink>
      <w:r w:rsidR="00AB0FA6">
        <w:rPr>
          <w:rFonts w:ascii="Times New Roman" w:eastAsia="Arial Unicode MS" w:hAnsi="Times New Roman"/>
          <w:kern w:val="3"/>
          <w:sz w:val="24"/>
          <w:szCs w:val="24"/>
          <w:lang w:eastAsia="ar-SA"/>
        </w:rPr>
        <w:t xml:space="preserve">. </w:t>
      </w:r>
    </w:p>
    <w:p w14:paraId="264A03F0" w14:textId="6680B8FC"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Ja Pusēm rodas domstarpības par zaudējumu rašanās cēloni un apjomu, Puses vienojas par neatkarīga eksperta pieaicināšanu.</w:t>
      </w:r>
    </w:p>
    <w:p w14:paraId="0085CBC8" w14:textId="7CEF2CDC"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Ja Pārdevējs kavē dabas gāzes piegādi </w:t>
      </w:r>
      <w:r w:rsidR="00635977">
        <w:rPr>
          <w:rFonts w:ascii="Times New Roman" w:eastAsia="Arial Unicode MS" w:hAnsi="Times New Roman"/>
          <w:kern w:val="3"/>
          <w:sz w:val="24"/>
          <w:szCs w:val="24"/>
          <w:lang w:eastAsia="ar-SA"/>
        </w:rPr>
        <w:t xml:space="preserve">savas vainas dēļ </w:t>
      </w:r>
      <w:r>
        <w:rPr>
          <w:rFonts w:ascii="Times New Roman" w:eastAsia="Arial Unicode MS" w:hAnsi="Times New Roman"/>
          <w:kern w:val="3"/>
          <w:sz w:val="24"/>
          <w:szCs w:val="24"/>
          <w:lang w:eastAsia="ar-SA"/>
        </w:rPr>
        <w:t xml:space="preserve">vai tā tiek piegādāta neatbilstoši līguma nosacījumiem, tad </w:t>
      </w:r>
      <w:r w:rsidR="00635977">
        <w:rPr>
          <w:rFonts w:ascii="Times New Roman" w:eastAsia="Arial Unicode MS" w:hAnsi="Times New Roman"/>
          <w:kern w:val="3"/>
          <w:sz w:val="24"/>
          <w:szCs w:val="24"/>
          <w:lang w:eastAsia="ar-SA"/>
        </w:rPr>
        <w:t xml:space="preserve">Pircējam </w:t>
      </w:r>
      <w:r>
        <w:rPr>
          <w:rFonts w:ascii="Times New Roman" w:eastAsia="Arial Unicode MS" w:hAnsi="Times New Roman"/>
          <w:kern w:val="3"/>
          <w:sz w:val="24"/>
          <w:szCs w:val="24"/>
          <w:lang w:eastAsia="ar-SA"/>
        </w:rPr>
        <w:t xml:space="preserve">ir tiesības pieprasīt no </w:t>
      </w:r>
      <w:r w:rsidR="00635977">
        <w:rPr>
          <w:rFonts w:ascii="Times New Roman" w:eastAsia="Arial Unicode MS" w:hAnsi="Times New Roman"/>
          <w:kern w:val="3"/>
          <w:sz w:val="24"/>
          <w:szCs w:val="24"/>
          <w:lang w:eastAsia="ar-SA"/>
        </w:rPr>
        <w:t xml:space="preserve">Pārdevēja </w:t>
      </w:r>
      <w:r>
        <w:rPr>
          <w:rFonts w:ascii="Times New Roman" w:eastAsia="Arial Unicode MS" w:hAnsi="Times New Roman"/>
          <w:kern w:val="3"/>
          <w:sz w:val="24"/>
          <w:szCs w:val="24"/>
          <w:lang w:eastAsia="ar-SA"/>
        </w:rPr>
        <w:t xml:space="preserve">līgumsodu 0.1% (nulle komats viena procenta) apmērā no kavētās vai neatbilstošās  piegādes apjoma summas par katru kavēto dienu, par to </w:t>
      </w:r>
      <w:proofErr w:type="spellStart"/>
      <w:r>
        <w:rPr>
          <w:rFonts w:ascii="Times New Roman" w:eastAsia="Arial Unicode MS" w:hAnsi="Times New Roman"/>
          <w:kern w:val="3"/>
          <w:sz w:val="24"/>
          <w:szCs w:val="24"/>
          <w:lang w:eastAsia="ar-SA"/>
        </w:rPr>
        <w:t>rakstveidā</w:t>
      </w:r>
      <w:proofErr w:type="spellEnd"/>
      <w:r>
        <w:rPr>
          <w:rFonts w:ascii="Times New Roman" w:eastAsia="Arial Unicode MS" w:hAnsi="Times New Roman"/>
          <w:kern w:val="3"/>
          <w:sz w:val="24"/>
          <w:szCs w:val="24"/>
          <w:lang w:eastAsia="ar-SA"/>
        </w:rPr>
        <w:t xml:space="preserve"> paziņojot </w:t>
      </w:r>
      <w:r w:rsidR="00635977">
        <w:rPr>
          <w:rFonts w:ascii="Times New Roman" w:eastAsia="Arial Unicode MS" w:hAnsi="Times New Roman"/>
          <w:kern w:val="3"/>
          <w:sz w:val="24"/>
          <w:szCs w:val="24"/>
          <w:lang w:eastAsia="ar-SA"/>
        </w:rPr>
        <w:t>Pārdevējam</w:t>
      </w:r>
      <w:r>
        <w:rPr>
          <w:rFonts w:ascii="Times New Roman" w:eastAsia="Arial Unicode MS" w:hAnsi="Times New Roman"/>
          <w:kern w:val="3"/>
          <w:sz w:val="24"/>
          <w:szCs w:val="24"/>
          <w:lang w:eastAsia="ar-SA"/>
        </w:rPr>
        <w:t xml:space="preserve">, bet līgumsoda apmērs nevar pārsniegt 10% no kopējā kavētā vai neatbilstošā piegādes apjoma summas. </w:t>
      </w:r>
    </w:p>
    <w:p w14:paraId="27E776F9" w14:textId="77777777" w:rsidR="0003605E" w:rsidRDefault="0054440A" w:rsidP="00877E9A">
      <w:pPr>
        <w:widowControl w:val="0"/>
        <w:numPr>
          <w:ilvl w:val="1"/>
          <w:numId w:val="4"/>
        </w:numPr>
        <w:tabs>
          <w:tab w:val="left" w:pos="426"/>
        </w:tabs>
        <w:spacing w:before="120" w:after="120" w:line="280" w:lineRule="atLeast"/>
        <w:ind w:left="993" w:right="-143" w:hanging="993"/>
        <w:jc w:val="both"/>
        <w:rPr>
          <w:rFonts w:ascii="Times New Roman" w:eastAsia="Arial Unicode MS" w:hAnsi="Times New Roman"/>
          <w:b/>
          <w:kern w:val="3"/>
          <w:sz w:val="24"/>
          <w:szCs w:val="24"/>
          <w:lang w:eastAsia="ar-SA"/>
        </w:rPr>
      </w:pPr>
      <w:r>
        <w:rPr>
          <w:rFonts w:ascii="Times New Roman" w:eastAsia="Arial Unicode MS" w:hAnsi="Times New Roman"/>
          <w:b/>
          <w:kern w:val="3"/>
          <w:sz w:val="24"/>
          <w:szCs w:val="24"/>
          <w:lang w:eastAsia="ar-SA"/>
        </w:rPr>
        <w:t>Pircēja pienākumi:</w:t>
      </w:r>
    </w:p>
    <w:p w14:paraId="75CBF497"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nekavējoties informēt Pārdevēju, ja līdz kārtējā mēneša 10. (desmitajam) datumam nav saņemts rēķins par iepriekšējā mēnesī patērēto dabas gāzi;</w:t>
      </w:r>
    </w:p>
    <w:p w14:paraId="2C732ACC"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lastRenderedPageBreak/>
        <w:t>par Līgumā noteiktā maksājuma termiņa nokavēšanu Pircējs maksā Pārdevējam līgumsodu 0,1 % (nulle komats viena procenta) apmērā no laikā nesamaksātās summas par katru nokavēto kalendāro dienu, bet ne vairāk par 10 % (desmit procenti) no laikā nesamaksātās summas.</w:t>
      </w:r>
    </w:p>
    <w:p w14:paraId="593D9F90" w14:textId="77777777" w:rsidR="0003605E" w:rsidRDefault="0054440A" w:rsidP="00877E9A">
      <w:pPr>
        <w:widowControl w:val="0"/>
        <w:numPr>
          <w:ilvl w:val="1"/>
          <w:numId w:val="4"/>
        </w:numPr>
        <w:tabs>
          <w:tab w:val="left" w:pos="426"/>
        </w:tabs>
        <w:spacing w:before="120" w:after="120" w:line="280" w:lineRule="atLeast"/>
        <w:ind w:left="993" w:right="-143" w:hanging="993"/>
        <w:jc w:val="both"/>
        <w:rPr>
          <w:rFonts w:ascii="Times New Roman" w:eastAsia="Arial Unicode MS" w:hAnsi="Times New Roman"/>
          <w:b/>
          <w:kern w:val="3"/>
          <w:sz w:val="24"/>
          <w:szCs w:val="24"/>
          <w:lang w:eastAsia="ar-SA"/>
        </w:rPr>
      </w:pPr>
      <w:r>
        <w:rPr>
          <w:rFonts w:ascii="Times New Roman" w:eastAsia="Arial Unicode MS" w:hAnsi="Times New Roman"/>
          <w:b/>
          <w:kern w:val="3"/>
          <w:sz w:val="24"/>
          <w:szCs w:val="24"/>
          <w:lang w:eastAsia="ar-SA"/>
        </w:rPr>
        <w:t>Pircējam ir tiesības:</w:t>
      </w:r>
    </w:p>
    <w:p w14:paraId="2C1F2DC8"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saņemt sistēmas pakalpojumu normatīvajos aktos noteiktajā kārtībā;</w:t>
      </w:r>
    </w:p>
    <w:p w14:paraId="432C1CA9" w14:textId="77777777" w:rsidR="0003605E" w:rsidRDefault="0054440A" w:rsidP="00877E9A">
      <w:pPr>
        <w:widowControl w:val="0"/>
        <w:numPr>
          <w:ilvl w:val="2"/>
          <w:numId w:val="4"/>
        </w:numPr>
        <w:tabs>
          <w:tab w:val="left" w:pos="426"/>
        </w:tabs>
        <w:spacing w:before="120" w:after="120" w:line="280" w:lineRule="atLeast"/>
        <w:ind w:left="993" w:right="-143" w:hanging="709"/>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saņemt no Pārdevēja normatīvajos aktos noteikto informāciju, kas saistīta ar dabasgāzes pārdošanu Pircējam.</w:t>
      </w:r>
    </w:p>
    <w:p w14:paraId="0E54526B" w14:textId="77777777" w:rsidR="0003605E" w:rsidRDefault="0054440A" w:rsidP="00877E9A">
      <w:pPr>
        <w:widowControl w:val="0"/>
        <w:numPr>
          <w:ilvl w:val="1"/>
          <w:numId w:val="4"/>
        </w:numPr>
        <w:tabs>
          <w:tab w:val="left" w:pos="426"/>
        </w:tabs>
        <w:spacing w:before="120" w:after="120" w:line="280" w:lineRule="atLeast"/>
        <w:ind w:left="426" w:right="-143"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Puses apņemas ievērot Enerģētikas likuma, Ministru kabineta 2017.gada 7.februāra noteikumu Nr.78 „Dabasgāzes tirdzniecības un lietošanas noteikumi” un citu saistošo Latvijas Republikā spēkā esošo normatīvo aktu prasības.</w:t>
      </w:r>
    </w:p>
    <w:p w14:paraId="53EA903D" w14:textId="77777777" w:rsidR="0003605E" w:rsidRDefault="0003605E" w:rsidP="00365B3A">
      <w:pPr>
        <w:tabs>
          <w:tab w:val="left" w:pos="426"/>
        </w:tabs>
        <w:spacing w:after="0" w:line="280" w:lineRule="atLeast"/>
        <w:ind w:right="-143"/>
        <w:jc w:val="both"/>
        <w:rPr>
          <w:rFonts w:ascii="Times New Roman" w:hAnsi="Times New Roman"/>
          <w:sz w:val="24"/>
          <w:szCs w:val="24"/>
          <w:lang w:eastAsia="lv-LV"/>
        </w:rPr>
      </w:pPr>
    </w:p>
    <w:p w14:paraId="68AC44EE"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5. Līguma spēkā stāšanās, grozīšana un darbības izbeigšana</w:t>
      </w:r>
    </w:p>
    <w:p w14:paraId="33DD5752" w14:textId="7E98E968" w:rsidR="0003605E" w:rsidRDefault="005B29A6" w:rsidP="00365B3A">
      <w:pPr>
        <w:widowControl w:val="0"/>
        <w:numPr>
          <w:ilvl w:val="1"/>
          <w:numId w:val="6"/>
        </w:numPr>
        <w:tabs>
          <w:tab w:val="left" w:pos="-654"/>
        </w:tabs>
        <w:spacing w:before="120" w:after="120" w:line="280" w:lineRule="atLeast"/>
        <w:ind w:right="-143"/>
        <w:jc w:val="both"/>
      </w:pPr>
      <w:r>
        <w:rPr>
          <w:rFonts w:ascii="Times New Roman" w:eastAsia="Arial Unicode MS" w:hAnsi="Times New Roman"/>
          <w:kern w:val="3"/>
          <w:sz w:val="24"/>
          <w:szCs w:val="24"/>
          <w:lang w:eastAsia="ar-SA"/>
        </w:rPr>
        <w:t>Līgums ir spēkā 24</w:t>
      </w:r>
      <w:r w:rsidR="0054440A">
        <w:rPr>
          <w:rFonts w:ascii="Times New Roman" w:eastAsia="Arial Unicode MS" w:hAnsi="Times New Roman"/>
          <w:kern w:val="3"/>
          <w:sz w:val="24"/>
          <w:szCs w:val="24"/>
          <w:lang w:eastAsia="ar-SA"/>
        </w:rPr>
        <w:t xml:space="preserve"> mēnešus, </w:t>
      </w:r>
      <w:r w:rsidR="00900166">
        <w:rPr>
          <w:rFonts w:ascii="Times New Roman" w:eastAsia="Arial Unicode MS" w:hAnsi="Times New Roman"/>
          <w:kern w:val="3"/>
          <w:sz w:val="24"/>
          <w:szCs w:val="24"/>
          <w:lang w:eastAsia="ar-SA"/>
        </w:rPr>
        <w:t>sākot no 2018.gada 1.oktobra</w:t>
      </w:r>
      <w:r w:rsidR="00992D99">
        <w:rPr>
          <w:rFonts w:ascii="Times New Roman" w:eastAsia="Arial Unicode MS" w:hAnsi="Times New Roman"/>
          <w:kern w:val="3"/>
          <w:sz w:val="24"/>
          <w:szCs w:val="24"/>
          <w:lang w:eastAsia="ar-SA"/>
        </w:rPr>
        <w:t>,</w:t>
      </w:r>
      <w:r w:rsidR="0054440A">
        <w:rPr>
          <w:rFonts w:ascii="Times New Roman" w:eastAsia="Arial Unicode MS" w:hAnsi="Times New Roman"/>
          <w:kern w:val="3"/>
          <w:sz w:val="24"/>
          <w:szCs w:val="24"/>
          <w:lang w:eastAsia="ar-SA"/>
        </w:rPr>
        <w:t xml:space="preserve"> vai līdz līguma summa būs pilnībā </w:t>
      </w:r>
      <w:r w:rsidR="00AB0FA6">
        <w:rPr>
          <w:rFonts w:ascii="Times New Roman" w:eastAsia="Arial Unicode MS" w:hAnsi="Times New Roman"/>
          <w:kern w:val="3"/>
          <w:sz w:val="24"/>
          <w:szCs w:val="24"/>
          <w:lang w:eastAsia="ar-SA"/>
        </w:rPr>
        <w:t>iztērēta</w:t>
      </w:r>
      <w:r w:rsidR="0054440A">
        <w:rPr>
          <w:rFonts w:ascii="Times New Roman" w:eastAsia="Arial Unicode MS" w:hAnsi="Times New Roman"/>
          <w:kern w:val="3"/>
          <w:sz w:val="24"/>
          <w:szCs w:val="24"/>
          <w:lang w:eastAsia="ar-SA"/>
        </w:rPr>
        <w:t>.</w:t>
      </w:r>
    </w:p>
    <w:p w14:paraId="4D6BBE1A" w14:textId="77777777" w:rsidR="0003605E" w:rsidRDefault="0054440A" w:rsidP="00365B3A">
      <w:pPr>
        <w:widowControl w:val="0"/>
        <w:numPr>
          <w:ilvl w:val="1"/>
          <w:numId w:val="6"/>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Pārdevējam ir tiesības izbeigt Līgumu un pieprasīt sadales sistēmas operatoram pārtraukt dabasgāzes piegādi, par to brīdinot Pircēju  vismaz 30 (trīsdesmit) darba dienas iepriekš, ja:</w:t>
      </w:r>
    </w:p>
    <w:p w14:paraId="3968D911" w14:textId="77777777" w:rsidR="0003605E" w:rsidRDefault="0054440A" w:rsidP="00C55409">
      <w:pPr>
        <w:widowControl w:val="0"/>
        <w:numPr>
          <w:ilvl w:val="2"/>
          <w:numId w:val="6"/>
        </w:numPr>
        <w:tabs>
          <w:tab w:val="left" w:pos="-1734"/>
        </w:tabs>
        <w:spacing w:before="120" w:after="120" w:line="280" w:lineRule="atLeast"/>
        <w:ind w:right="-143" w:hanging="29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Pircējs normatīvajos aktos vai Līgumā noteiktajā kārtībā vai termiņos nenorēķinās par saņemto dabasgāzi vai sistēmas pakalpojumiem, neveic citus ar Līguma izpildi saistītus maksājumus.</w:t>
      </w:r>
    </w:p>
    <w:p w14:paraId="065C310E" w14:textId="77777777" w:rsidR="0003605E" w:rsidRDefault="0054440A" w:rsidP="00C55409">
      <w:pPr>
        <w:widowControl w:val="0"/>
        <w:numPr>
          <w:ilvl w:val="2"/>
          <w:numId w:val="6"/>
        </w:numPr>
        <w:tabs>
          <w:tab w:val="left" w:pos="-1734"/>
        </w:tabs>
        <w:spacing w:before="120" w:after="120" w:line="280" w:lineRule="atLeast"/>
        <w:ind w:right="-143" w:hanging="29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ja Pārdevējam ir kļuvis zināms, ka Pircējs ir  zaudējis Gazificētā objekta īpašuma, lietošanas vai valdījuma tiesības. </w:t>
      </w:r>
    </w:p>
    <w:p w14:paraId="19D28B54" w14:textId="77777777" w:rsidR="0003605E" w:rsidRDefault="0054440A" w:rsidP="00365B3A">
      <w:pPr>
        <w:widowControl w:val="0"/>
        <w:numPr>
          <w:ilvl w:val="1"/>
          <w:numId w:val="6"/>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Pircējam  ir tiesības vienpusēji atkāpties no Līguma pirms termiņa, par to brīdinot Pārdevēju vismaz 30 (trīsdesmit) darba dienas iepriekš, ja:</w:t>
      </w:r>
    </w:p>
    <w:p w14:paraId="3D37D38F" w14:textId="77777777" w:rsidR="0003605E" w:rsidRDefault="0054440A" w:rsidP="00C55409">
      <w:pPr>
        <w:widowControl w:val="0"/>
        <w:numPr>
          <w:ilvl w:val="2"/>
          <w:numId w:val="6"/>
        </w:numPr>
        <w:tabs>
          <w:tab w:val="left" w:pos="-1734"/>
        </w:tabs>
        <w:spacing w:before="120" w:after="120" w:line="280" w:lineRule="atLeast"/>
        <w:ind w:right="-143" w:hanging="29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ja Pārdevējs atkārtoti pārdod dabasgāzi, neievērojot Līguma 3.1.punktā noteikto;</w:t>
      </w:r>
    </w:p>
    <w:p w14:paraId="21BBD7B6" w14:textId="77777777" w:rsidR="0003605E" w:rsidRDefault="0054440A" w:rsidP="00C55409">
      <w:pPr>
        <w:widowControl w:val="0"/>
        <w:numPr>
          <w:ilvl w:val="2"/>
          <w:numId w:val="6"/>
        </w:numPr>
        <w:tabs>
          <w:tab w:val="left" w:pos="-1734"/>
        </w:tabs>
        <w:spacing w:before="120" w:after="120" w:line="280" w:lineRule="atLeast"/>
        <w:ind w:right="-143" w:hanging="29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ja Pārdevējs  neievēro Līgumā noteiktās prasības;                                                                                                                                                                                                                                                                                                                                                                                                                                                                                                                                                                                                                                                                                                                                                                                                     </w:t>
      </w:r>
    </w:p>
    <w:p w14:paraId="3E4F34E3" w14:textId="77777777" w:rsidR="0003605E" w:rsidRDefault="0054440A" w:rsidP="00365B3A">
      <w:pPr>
        <w:widowControl w:val="0"/>
        <w:numPr>
          <w:ilvl w:val="1"/>
          <w:numId w:val="6"/>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Visus Līguma grozījumus un papildinājumus Puses noformē </w:t>
      </w:r>
      <w:proofErr w:type="spellStart"/>
      <w:r>
        <w:rPr>
          <w:rFonts w:ascii="Times New Roman" w:eastAsia="Arial Unicode MS" w:hAnsi="Times New Roman"/>
          <w:kern w:val="3"/>
          <w:sz w:val="24"/>
          <w:szCs w:val="24"/>
          <w:lang w:eastAsia="ar-SA"/>
        </w:rPr>
        <w:t>rakstveidā</w:t>
      </w:r>
      <w:proofErr w:type="spellEnd"/>
      <w:r>
        <w:rPr>
          <w:rFonts w:ascii="Times New Roman" w:eastAsia="Arial Unicode MS" w:hAnsi="Times New Roman"/>
          <w:kern w:val="3"/>
          <w:sz w:val="24"/>
          <w:szCs w:val="24"/>
          <w:lang w:eastAsia="ar-SA"/>
        </w:rPr>
        <w:t>, un tie stājas spēkā pēc to abpusējas parakstīšanas, tie ir pievienoti Līgumam un kļūst par tā neatņemamu sastāvdaļu.</w:t>
      </w:r>
    </w:p>
    <w:p w14:paraId="7FACC526" w14:textId="346B0047" w:rsidR="0003605E" w:rsidRDefault="0054440A" w:rsidP="00365B3A">
      <w:pPr>
        <w:widowControl w:val="0"/>
        <w:numPr>
          <w:ilvl w:val="1"/>
          <w:numId w:val="6"/>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 Izbeidzot Līg</w:t>
      </w:r>
      <w:r w:rsidR="003D3E8C">
        <w:rPr>
          <w:rFonts w:ascii="Times New Roman" w:eastAsia="Arial Unicode MS" w:hAnsi="Times New Roman"/>
          <w:kern w:val="3"/>
          <w:sz w:val="24"/>
          <w:szCs w:val="24"/>
          <w:lang w:eastAsia="ar-SA"/>
        </w:rPr>
        <w:t>umu</w:t>
      </w:r>
      <w:r>
        <w:rPr>
          <w:rFonts w:ascii="Times New Roman" w:eastAsia="Arial Unicode MS" w:hAnsi="Times New Roman"/>
          <w:kern w:val="3"/>
          <w:sz w:val="24"/>
          <w:szCs w:val="24"/>
          <w:lang w:eastAsia="ar-SA"/>
        </w:rPr>
        <w:t>, Pircējs samaksā Pārdevējam iesniegtos rēķinus par faktiski patērēto dabasgāzi līdz Līguma izbeigšanās brīdim.</w:t>
      </w:r>
    </w:p>
    <w:p w14:paraId="7C9269F5" w14:textId="431B1549" w:rsidR="0003605E" w:rsidRDefault="0054440A" w:rsidP="003D3E8C">
      <w:pPr>
        <w:suppressAutoHyphens w:val="0"/>
        <w:jc w:val="center"/>
        <w:rPr>
          <w:rFonts w:ascii="Times New Roman" w:hAnsi="Times New Roman"/>
          <w:b/>
          <w:sz w:val="24"/>
          <w:szCs w:val="24"/>
          <w:lang w:eastAsia="lv-LV"/>
        </w:rPr>
      </w:pPr>
      <w:r>
        <w:rPr>
          <w:rFonts w:ascii="Times New Roman" w:hAnsi="Times New Roman"/>
          <w:b/>
          <w:sz w:val="24"/>
          <w:szCs w:val="24"/>
          <w:lang w:eastAsia="lv-LV"/>
        </w:rPr>
        <w:t>6. Strīdu noregulēšana</w:t>
      </w:r>
    </w:p>
    <w:p w14:paraId="17F7DED5" w14:textId="77777777" w:rsidR="0003605E" w:rsidRDefault="0054440A" w:rsidP="00365B3A">
      <w:pPr>
        <w:tabs>
          <w:tab w:val="left" w:pos="426"/>
        </w:tabs>
        <w:spacing w:after="0" w:line="280" w:lineRule="atLeast"/>
        <w:ind w:right="-143"/>
        <w:jc w:val="both"/>
        <w:rPr>
          <w:rFonts w:ascii="Times New Roman" w:hAnsi="Times New Roman"/>
          <w:sz w:val="24"/>
          <w:szCs w:val="24"/>
          <w:lang w:eastAsia="lv-LV"/>
        </w:rPr>
      </w:pPr>
      <w:r>
        <w:rPr>
          <w:rFonts w:ascii="Times New Roman" w:hAnsi="Times New Roman"/>
          <w:sz w:val="24"/>
          <w:szCs w:val="24"/>
          <w:lang w:eastAsia="lv-LV"/>
        </w:rPr>
        <w:t>Visas domstarpības un strīdus, kas rodas sakarā ar Līgumu, Puses risina sarunu ceļā, bet, ja vienošanos neizdodas panākt, tad strīdus risina saskaņā ar Latvijas Republikas spēkā esošajiem normatīvajiem aktiem tiesā.</w:t>
      </w:r>
    </w:p>
    <w:p w14:paraId="1B2C4A8D" w14:textId="77777777" w:rsidR="0003605E" w:rsidRDefault="0003605E" w:rsidP="00365B3A">
      <w:pPr>
        <w:tabs>
          <w:tab w:val="left" w:pos="426"/>
        </w:tabs>
        <w:spacing w:before="120" w:after="120" w:line="280" w:lineRule="atLeast"/>
        <w:ind w:right="-143"/>
        <w:rPr>
          <w:rFonts w:ascii="Times New Roman" w:hAnsi="Times New Roman"/>
          <w:b/>
          <w:sz w:val="24"/>
          <w:szCs w:val="24"/>
          <w:lang w:eastAsia="lv-LV"/>
        </w:rPr>
      </w:pPr>
    </w:p>
    <w:p w14:paraId="0D34CD68" w14:textId="77777777" w:rsidR="0003605E" w:rsidRDefault="0054440A"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7. Nepārvaramā vara</w:t>
      </w:r>
    </w:p>
    <w:p w14:paraId="3DB8BB84" w14:textId="77777777" w:rsidR="0003605E" w:rsidRDefault="0054440A" w:rsidP="00365B3A">
      <w:pPr>
        <w:widowControl w:val="0"/>
        <w:numPr>
          <w:ilvl w:val="1"/>
          <w:numId w:val="7"/>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Puses nav atbildīgas par Līgumā noteikto saistību pilnīgu vai daļēju neizpildi, ja tā radusies tādu apstākļu dēļ, kurus Puses nevar paredzēt Līguma slēgšanas </w:t>
      </w:r>
      <w:r w:rsidR="00AB0FA6">
        <w:rPr>
          <w:rFonts w:ascii="Times New Roman" w:eastAsia="Arial Unicode MS" w:hAnsi="Times New Roman"/>
          <w:kern w:val="3"/>
          <w:sz w:val="24"/>
          <w:szCs w:val="24"/>
          <w:lang w:eastAsia="ar-SA"/>
        </w:rPr>
        <w:t xml:space="preserve">brīdī, un pārvarēt vai novērst </w:t>
      </w:r>
      <w:r>
        <w:rPr>
          <w:rFonts w:ascii="Times New Roman" w:eastAsia="Arial Unicode MS" w:hAnsi="Times New Roman"/>
          <w:kern w:val="3"/>
          <w:sz w:val="24"/>
          <w:szCs w:val="24"/>
          <w:lang w:eastAsia="ar-SA"/>
        </w:rPr>
        <w:t>(turpmāk – nepārvaramas varas apstākļi).</w:t>
      </w:r>
    </w:p>
    <w:p w14:paraId="72FE7B49" w14:textId="77777777" w:rsidR="0003605E" w:rsidRDefault="0054440A" w:rsidP="00365B3A">
      <w:pPr>
        <w:widowControl w:val="0"/>
        <w:numPr>
          <w:ilvl w:val="1"/>
          <w:numId w:val="7"/>
        </w:numPr>
        <w:tabs>
          <w:tab w:val="left" w:pos="-654"/>
        </w:tabs>
        <w:spacing w:before="120" w:after="120" w:line="280" w:lineRule="atLeast"/>
        <w:ind w:right="-143"/>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27CC9289" w14:textId="77777777" w:rsidR="0003605E" w:rsidRDefault="0003605E" w:rsidP="00365B3A">
      <w:pPr>
        <w:tabs>
          <w:tab w:val="left" w:pos="426"/>
        </w:tabs>
        <w:spacing w:before="120" w:after="120" w:line="280" w:lineRule="atLeast"/>
        <w:ind w:right="-143"/>
        <w:jc w:val="center"/>
        <w:rPr>
          <w:rFonts w:ascii="Times New Roman" w:hAnsi="Times New Roman"/>
          <w:b/>
          <w:sz w:val="24"/>
          <w:szCs w:val="24"/>
          <w:lang w:eastAsia="lv-LV"/>
        </w:rPr>
      </w:pPr>
    </w:p>
    <w:p w14:paraId="6E1E64B6" w14:textId="77777777" w:rsidR="00E01B4C" w:rsidRPr="00503EBE" w:rsidRDefault="00503EBE" w:rsidP="00365B3A">
      <w:pPr>
        <w:pStyle w:val="Sarakstarindkopa"/>
        <w:numPr>
          <w:ilvl w:val="0"/>
          <w:numId w:val="7"/>
        </w:numPr>
        <w:tabs>
          <w:tab w:val="left" w:pos="426"/>
        </w:tabs>
        <w:spacing w:before="120" w:after="120" w:line="280" w:lineRule="atLeast"/>
        <w:ind w:right="-143"/>
        <w:jc w:val="center"/>
        <w:rPr>
          <w:rFonts w:ascii="Times New Roman" w:hAnsi="Times New Roman"/>
          <w:b/>
          <w:sz w:val="24"/>
          <w:szCs w:val="24"/>
          <w:lang w:eastAsia="lv-LV"/>
        </w:rPr>
      </w:pPr>
      <w:r w:rsidRPr="00503EBE">
        <w:rPr>
          <w:rFonts w:ascii="Times New Roman" w:hAnsi="Times New Roman"/>
          <w:b/>
          <w:sz w:val="24"/>
          <w:szCs w:val="24"/>
          <w:lang w:eastAsia="lv-LV"/>
        </w:rPr>
        <w:t>Konfidencialitātes noteikumi</w:t>
      </w:r>
    </w:p>
    <w:p w14:paraId="1F0A9D3E" w14:textId="77777777" w:rsidR="00503EBE" w:rsidRPr="00503EBE" w:rsidRDefault="00503EBE" w:rsidP="00365B3A">
      <w:pPr>
        <w:pStyle w:val="Pamatteksts2"/>
        <w:numPr>
          <w:ilvl w:val="1"/>
          <w:numId w:val="7"/>
        </w:numPr>
        <w:spacing w:after="0" w:line="280" w:lineRule="atLeast"/>
        <w:ind w:right="20"/>
        <w:jc w:val="both"/>
        <w:rPr>
          <w:rFonts w:ascii="Times New Roman" w:hAnsi="Times New Roman"/>
          <w:sz w:val="24"/>
          <w:szCs w:val="24"/>
        </w:rPr>
      </w:pPr>
      <w:r w:rsidRPr="00503EBE">
        <w:rPr>
          <w:rFonts w:ascii="Times New Roman" w:hAnsi="Times New Roman"/>
          <w:sz w:val="24"/>
          <w:szCs w:val="24"/>
        </w:rPr>
        <w:t>Pārdevējs apņemas ievērot konfidencialitāti, tajā skaitā:</w:t>
      </w:r>
    </w:p>
    <w:p w14:paraId="753F2890" w14:textId="77777777" w:rsidR="00503EBE" w:rsidRPr="00503EBE" w:rsidRDefault="00503EBE" w:rsidP="00365B3A">
      <w:pPr>
        <w:pStyle w:val="Pamatteksts2"/>
        <w:numPr>
          <w:ilvl w:val="2"/>
          <w:numId w:val="7"/>
        </w:numPr>
        <w:spacing w:after="0" w:line="280" w:lineRule="atLeast"/>
        <w:ind w:right="20" w:hanging="294"/>
        <w:jc w:val="both"/>
        <w:rPr>
          <w:rFonts w:ascii="Times New Roman" w:hAnsi="Times New Roman"/>
          <w:sz w:val="24"/>
          <w:szCs w:val="24"/>
        </w:rPr>
      </w:pPr>
      <w:r w:rsidRPr="00503EBE">
        <w:rPr>
          <w:rFonts w:ascii="Times New Roman" w:hAnsi="Times New Roman"/>
          <w:sz w:val="24"/>
          <w:szCs w:val="24"/>
        </w:rPr>
        <w:t>nodrošināt Līgumā minētās informācijas neizpaušanu, tajā skaitā no trešo personu puses, kas piedalās vai ir iesaistītas Līguma izpildē;</w:t>
      </w:r>
    </w:p>
    <w:p w14:paraId="130422BD" w14:textId="2CA5131A" w:rsidR="00503EBE" w:rsidRPr="00503EBE" w:rsidRDefault="00503EBE" w:rsidP="00365B3A">
      <w:pPr>
        <w:pStyle w:val="Pamatteksts2"/>
        <w:numPr>
          <w:ilvl w:val="2"/>
          <w:numId w:val="7"/>
        </w:numPr>
        <w:spacing w:after="0" w:line="280" w:lineRule="atLeast"/>
        <w:ind w:right="20" w:hanging="294"/>
        <w:jc w:val="both"/>
        <w:rPr>
          <w:rFonts w:ascii="Times New Roman" w:hAnsi="Times New Roman"/>
          <w:sz w:val="24"/>
          <w:szCs w:val="24"/>
        </w:rPr>
      </w:pPr>
      <w:r w:rsidRPr="00503EBE">
        <w:rPr>
          <w:rFonts w:ascii="Times New Roman" w:hAnsi="Times New Roman"/>
          <w:sz w:val="24"/>
          <w:szCs w:val="24"/>
        </w:rPr>
        <w:t xml:space="preserve">aizsargāt, neizplatīt un bez Pircēja rakstiskas atļaujas saņemšanas neizpaust trešajām personām pilnīgi vai daļēji ar šo Līgumu vai citu ar to izpildi saistītu dokumentu saturu, kā arī tehniska, komerciāla un jebkāda cita rakstura informāciju par Pircēja darbību, kas kļuvusi </w:t>
      </w:r>
      <w:r w:rsidR="00900166">
        <w:rPr>
          <w:rFonts w:ascii="Times New Roman" w:hAnsi="Times New Roman"/>
          <w:sz w:val="24"/>
          <w:szCs w:val="24"/>
        </w:rPr>
        <w:t xml:space="preserve"> Pārdevējam</w:t>
      </w:r>
      <w:r w:rsidR="00707AD3">
        <w:rPr>
          <w:rFonts w:ascii="Times New Roman" w:hAnsi="Times New Roman"/>
          <w:sz w:val="24"/>
          <w:szCs w:val="24"/>
        </w:rPr>
        <w:t xml:space="preserve"> </w:t>
      </w:r>
      <w:r w:rsidRPr="00503EBE">
        <w:rPr>
          <w:rFonts w:ascii="Times New Roman" w:hAnsi="Times New Roman"/>
          <w:sz w:val="24"/>
          <w:szCs w:val="24"/>
        </w:rPr>
        <w:t>pieejama Līguma izpildes gaitā;</w:t>
      </w:r>
    </w:p>
    <w:p w14:paraId="20B55B0B" w14:textId="53DA98F2" w:rsidR="00503EBE" w:rsidRPr="00503EBE" w:rsidRDefault="00503EBE" w:rsidP="00365B3A">
      <w:pPr>
        <w:pStyle w:val="Pamatteksts2"/>
        <w:numPr>
          <w:ilvl w:val="1"/>
          <w:numId w:val="7"/>
        </w:numPr>
        <w:spacing w:after="0" w:line="280" w:lineRule="atLeast"/>
        <w:ind w:right="20"/>
        <w:jc w:val="both"/>
        <w:rPr>
          <w:rFonts w:ascii="Times New Roman" w:hAnsi="Times New Roman"/>
          <w:sz w:val="24"/>
          <w:szCs w:val="24"/>
        </w:rPr>
      </w:pPr>
      <w:r w:rsidRPr="00503EBE">
        <w:rPr>
          <w:rFonts w:ascii="Times New Roman" w:hAnsi="Times New Roman"/>
          <w:sz w:val="24"/>
          <w:szCs w:val="24"/>
        </w:rPr>
        <w:t>Pircējs apņemas ievērot konfidencialitāti  un bez</w:t>
      </w:r>
      <w:r w:rsidR="00992D99">
        <w:rPr>
          <w:rFonts w:ascii="Times New Roman" w:hAnsi="Times New Roman"/>
          <w:sz w:val="24"/>
          <w:szCs w:val="24"/>
        </w:rPr>
        <w:t xml:space="preserve"> Pārdevēja</w:t>
      </w:r>
      <w:r w:rsidRPr="00503EBE">
        <w:rPr>
          <w:rFonts w:ascii="Times New Roman" w:hAnsi="Times New Roman"/>
          <w:sz w:val="24"/>
          <w:szCs w:val="24"/>
        </w:rPr>
        <w:t xml:space="preserve"> rakstiskas atļaujas saņemšanas neizpaust trešajām personām pilnīgi vai daļēji ar šo Līgumu vai citu ar to izpildi saistītu dokumentu, kurus pirms šā Līguma noslēgšanas Pārdevējs ir noteicis kā komercnoslēpumu un attiecīgi par to pirms Līguma noslēgšanas ir informējis Pircēju.</w:t>
      </w:r>
    </w:p>
    <w:p w14:paraId="6872792E" w14:textId="77777777" w:rsidR="00503EBE" w:rsidRPr="00503EBE" w:rsidRDefault="00503EBE" w:rsidP="00365B3A">
      <w:pPr>
        <w:pStyle w:val="Pamatteksts2"/>
        <w:numPr>
          <w:ilvl w:val="1"/>
          <w:numId w:val="7"/>
        </w:numPr>
        <w:spacing w:after="0" w:line="280" w:lineRule="atLeast"/>
        <w:ind w:right="20"/>
        <w:jc w:val="both"/>
        <w:rPr>
          <w:rFonts w:ascii="Times New Roman" w:hAnsi="Times New Roman"/>
          <w:sz w:val="24"/>
          <w:szCs w:val="24"/>
        </w:rPr>
      </w:pPr>
      <w:r w:rsidRPr="00503EBE">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14:paraId="0A9FBECB" w14:textId="157A24E5" w:rsidR="00503EBE" w:rsidRDefault="00503EBE" w:rsidP="00365B3A">
      <w:pPr>
        <w:pStyle w:val="Pamatteksts2"/>
        <w:numPr>
          <w:ilvl w:val="1"/>
          <w:numId w:val="7"/>
        </w:numPr>
        <w:spacing w:after="0" w:line="280" w:lineRule="atLeast"/>
        <w:ind w:right="20"/>
        <w:jc w:val="both"/>
        <w:rPr>
          <w:rFonts w:ascii="Times New Roman" w:hAnsi="Times New Roman"/>
          <w:sz w:val="24"/>
          <w:szCs w:val="24"/>
        </w:rPr>
      </w:pPr>
      <w:r w:rsidRPr="00503EBE">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14:paraId="2BA776F7" w14:textId="5E31EB73" w:rsidR="00707AD3" w:rsidRPr="00707AD3" w:rsidRDefault="00707AD3" w:rsidP="00707AD3">
      <w:pPr>
        <w:pStyle w:val="Pamatteksts2"/>
        <w:numPr>
          <w:ilvl w:val="1"/>
          <w:numId w:val="7"/>
        </w:numPr>
        <w:spacing w:after="0" w:line="280" w:lineRule="atLeast"/>
        <w:ind w:right="20"/>
        <w:jc w:val="both"/>
        <w:rPr>
          <w:rFonts w:ascii="Times New Roman" w:hAnsi="Times New Roman"/>
          <w:sz w:val="24"/>
          <w:szCs w:val="24"/>
        </w:rPr>
      </w:pPr>
      <w:r>
        <w:rPr>
          <w:rFonts w:ascii="Times New Roman" w:hAnsi="Times New Roman"/>
          <w:sz w:val="24"/>
          <w:szCs w:val="24"/>
        </w:rPr>
        <w:t>Pircējs</w:t>
      </w:r>
      <w:r w:rsidRPr="00707AD3">
        <w:rPr>
          <w:rFonts w:ascii="Times New Roman" w:hAnsi="Times New Roman"/>
          <w:sz w:val="24"/>
          <w:szCs w:val="24"/>
        </w:rPr>
        <w:t>, parakstot Līgumu, piešķir P</w:t>
      </w:r>
      <w:r>
        <w:rPr>
          <w:rFonts w:ascii="Times New Roman" w:hAnsi="Times New Roman"/>
          <w:sz w:val="24"/>
          <w:szCs w:val="24"/>
        </w:rPr>
        <w:t>ārdevējam</w:t>
      </w:r>
      <w:r w:rsidRPr="00707AD3">
        <w:rPr>
          <w:rFonts w:ascii="Times New Roman" w:hAnsi="Times New Roman"/>
          <w:sz w:val="24"/>
          <w:szCs w:val="24"/>
        </w:rPr>
        <w:t xml:space="preserve"> tiesības pieprasīt un saņemt no trešajām personām </w:t>
      </w:r>
      <w:r>
        <w:rPr>
          <w:rFonts w:ascii="Times New Roman" w:hAnsi="Times New Roman"/>
          <w:sz w:val="24"/>
          <w:szCs w:val="24"/>
        </w:rPr>
        <w:t>Pircēja</w:t>
      </w:r>
      <w:r w:rsidRPr="00707AD3">
        <w:rPr>
          <w:rFonts w:ascii="Times New Roman" w:hAnsi="Times New Roman"/>
          <w:sz w:val="24"/>
          <w:szCs w:val="24"/>
        </w:rPr>
        <w:t xml:space="preserve"> datus tādā apjomā, kā tas ir nepieciešams Līguma izpildei. </w:t>
      </w:r>
    </w:p>
    <w:p w14:paraId="528B9E6C" w14:textId="492FEF5F" w:rsidR="00707AD3" w:rsidRPr="00707AD3" w:rsidRDefault="00707AD3" w:rsidP="00707AD3">
      <w:pPr>
        <w:pStyle w:val="Pamatteksts2"/>
        <w:numPr>
          <w:ilvl w:val="1"/>
          <w:numId w:val="7"/>
        </w:numPr>
        <w:spacing w:after="0" w:line="280" w:lineRule="atLeast"/>
        <w:ind w:right="20"/>
        <w:jc w:val="both"/>
        <w:rPr>
          <w:rFonts w:ascii="Times New Roman" w:hAnsi="Times New Roman"/>
          <w:sz w:val="24"/>
          <w:szCs w:val="24"/>
        </w:rPr>
      </w:pPr>
      <w:r>
        <w:rPr>
          <w:rFonts w:ascii="Times New Roman" w:hAnsi="Times New Roman"/>
          <w:sz w:val="24"/>
          <w:szCs w:val="24"/>
        </w:rPr>
        <w:t>Pircēja</w:t>
      </w:r>
      <w:r w:rsidRPr="00707AD3">
        <w:rPr>
          <w:rFonts w:ascii="Times New Roman" w:hAnsi="Times New Roman"/>
          <w:sz w:val="24"/>
          <w:szCs w:val="24"/>
        </w:rPr>
        <w:t xml:space="preserve"> personas datus P</w:t>
      </w:r>
      <w:r>
        <w:rPr>
          <w:rFonts w:ascii="Times New Roman" w:hAnsi="Times New Roman"/>
          <w:sz w:val="24"/>
          <w:szCs w:val="24"/>
        </w:rPr>
        <w:t xml:space="preserve">ārdevējs </w:t>
      </w:r>
      <w:r w:rsidRPr="00707AD3">
        <w:rPr>
          <w:rFonts w:ascii="Times New Roman" w:hAnsi="Times New Roman"/>
          <w:sz w:val="24"/>
          <w:szCs w:val="24"/>
        </w:rPr>
        <w:t>ir tiesīgs apstrādāt ar mērķi realizēt Līgumu, piedāvāt un sniegt pakalp</w:t>
      </w:r>
      <w:r>
        <w:rPr>
          <w:rFonts w:ascii="Times New Roman" w:hAnsi="Times New Roman"/>
          <w:sz w:val="24"/>
          <w:szCs w:val="24"/>
        </w:rPr>
        <w:t>ojumus, realizēt un aizsargāt Pārdevēja</w:t>
      </w:r>
      <w:r w:rsidRPr="00707AD3">
        <w:rPr>
          <w:rFonts w:ascii="Times New Roman" w:hAnsi="Times New Roman"/>
          <w:sz w:val="24"/>
          <w:szCs w:val="24"/>
        </w:rPr>
        <w:t xml:space="preserve"> tiesības un tiesiskās intereses Līguma saistību izpildei, izpildīt normatīvajos aktos noteiktos pienākumus. </w:t>
      </w:r>
    </w:p>
    <w:p w14:paraId="51497405" w14:textId="77777777" w:rsidR="00707AD3" w:rsidRPr="00707AD3" w:rsidRDefault="00707AD3" w:rsidP="00707AD3">
      <w:pPr>
        <w:pStyle w:val="Pamatteksts2"/>
        <w:numPr>
          <w:ilvl w:val="1"/>
          <w:numId w:val="7"/>
        </w:numPr>
        <w:spacing w:after="0" w:line="280" w:lineRule="atLeast"/>
        <w:ind w:right="20"/>
        <w:jc w:val="both"/>
        <w:rPr>
          <w:rFonts w:ascii="Times New Roman" w:hAnsi="Times New Roman"/>
          <w:sz w:val="24"/>
          <w:szCs w:val="24"/>
        </w:rPr>
      </w:pPr>
      <w:r w:rsidRPr="00707AD3">
        <w:rPr>
          <w:rFonts w:ascii="Times New Roman" w:hAnsi="Times New Roman"/>
          <w:sz w:val="24"/>
          <w:szCs w:val="24"/>
        </w:rPr>
        <w:t>Puses apzinās, ka Līguma izpildes ietvaros var rasties nepieciešamība savstarpēji apmainīties ar informāciju, kas satur personas datus (piemēram, Pušu pārstāvju un/vai kontaktpersonu identificējošā un kontaktinformācija). Šādā gadījumā katra no Pusēm ir uzskatāma par patstāvīgu pārzini savā rīcībā esošu datu apstrādei, tā apņemas datus apstrādāt atbilstoši spēkā esošajiem normatīvajiem aktiem un otrai Pusei dati tiek nodoti Pušu leģitīmu interešu ietvaros, lai nodrošinātu Līguma kvalitatīvu izpildi, izpildītu normatīvo aktu prasības vai realizētu citas leģitīmas attiecīgās Puses intereses.</w:t>
      </w:r>
    </w:p>
    <w:p w14:paraId="09F4B50B" w14:textId="77777777" w:rsidR="00707AD3" w:rsidRPr="00707AD3" w:rsidRDefault="00707AD3" w:rsidP="00707AD3">
      <w:pPr>
        <w:pStyle w:val="Pamatteksts2"/>
        <w:numPr>
          <w:ilvl w:val="1"/>
          <w:numId w:val="7"/>
        </w:numPr>
        <w:spacing w:after="0" w:line="280" w:lineRule="atLeast"/>
        <w:ind w:right="20"/>
        <w:jc w:val="both"/>
        <w:rPr>
          <w:rFonts w:ascii="Times New Roman" w:hAnsi="Times New Roman"/>
          <w:sz w:val="24"/>
          <w:szCs w:val="24"/>
        </w:rPr>
      </w:pPr>
      <w:r w:rsidRPr="00707AD3">
        <w:rPr>
          <w:rFonts w:ascii="Times New Roman" w:hAnsi="Times New Roman"/>
          <w:sz w:val="24"/>
          <w:szCs w:val="24"/>
        </w:rPr>
        <w:t>Puse, kura nodod kādas personas datus otrai Pusei, apņemas informēt šo personu (piemēram, kura norādīta kā kontaktpersona vai pārstāvis) par:</w:t>
      </w:r>
    </w:p>
    <w:p w14:paraId="0BD21694" w14:textId="77777777" w:rsidR="00707AD3" w:rsidRPr="00707AD3" w:rsidRDefault="00707AD3" w:rsidP="00C55409">
      <w:pPr>
        <w:pStyle w:val="Pamatteksts2"/>
        <w:spacing w:after="0" w:line="280" w:lineRule="atLeast"/>
        <w:ind w:left="360" w:right="20" w:firstLine="0"/>
        <w:jc w:val="both"/>
        <w:rPr>
          <w:rFonts w:ascii="Times New Roman" w:hAnsi="Times New Roman"/>
          <w:sz w:val="24"/>
          <w:szCs w:val="24"/>
        </w:rPr>
      </w:pPr>
      <w:r w:rsidRPr="00707AD3">
        <w:rPr>
          <w:rFonts w:ascii="Times New Roman" w:hAnsi="Times New Roman"/>
          <w:sz w:val="24"/>
          <w:szCs w:val="24"/>
        </w:rPr>
        <w:t>8.8.1.to, ka tās personas dati ir tikuši apstrādāti;</w:t>
      </w:r>
    </w:p>
    <w:p w14:paraId="15B8EC5B" w14:textId="77777777" w:rsidR="00707AD3" w:rsidRPr="00707AD3" w:rsidRDefault="00707AD3" w:rsidP="00C55409">
      <w:pPr>
        <w:pStyle w:val="Pamatteksts2"/>
        <w:spacing w:after="0" w:line="280" w:lineRule="atLeast"/>
        <w:ind w:left="360" w:right="20" w:firstLine="0"/>
        <w:jc w:val="both"/>
        <w:rPr>
          <w:rFonts w:ascii="Times New Roman" w:hAnsi="Times New Roman"/>
          <w:sz w:val="24"/>
          <w:szCs w:val="24"/>
        </w:rPr>
      </w:pPr>
      <w:r w:rsidRPr="00707AD3">
        <w:rPr>
          <w:rFonts w:ascii="Times New Roman" w:hAnsi="Times New Roman"/>
          <w:sz w:val="24"/>
          <w:szCs w:val="24"/>
        </w:rPr>
        <w:t>8.8.2.otras Puses nosaukumu, kontaktinformāciju un mērķiem, kādiem nodotie dati varētu tikt izmantoti, t.i., Līguma saistību izpildei vai leģitīmu interešu realizēšanai;</w:t>
      </w:r>
    </w:p>
    <w:p w14:paraId="7250288F" w14:textId="77777777" w:rsidR="00707AD3" w:rsidRPr="00707AD3" w:rsidRDefault="00707AD3" w:rsidP="00C55409">
      <w:pPr>
        <w:pStyle w:val="Pamatteksts2"/>
        <w:spacing w:after="0" w:line="280" w:lineRule="atLeast"/>
        <w:ind w:left="360" w:right="20" w:firstLine="0"/>
        <w:jc w:val="both"/>
        <w:rPr>
          <w:rFonts w:ascii="Times New Roman" w:hAnsi="Times New Roman"/>
          <w:sz w:val="24"/>
          <w:szCs w:val="24"/>
        </w:rPr>
      </w:pPr>
      <w:r w:rsidRPr="00707AD3">
        <w:rPr>
          <w:rFonts w:ascii="Times New Roman" w:hAnsi="Times New Roman"/>
          <w:sz w:val="24"/>
          <w:szCs w:val="24"/>
        </w:rPr>
        <w:t xml:space="preserve">8.8.3.iespēju vērsties pie attiecīgās Puses, lai iegūtu papildu informāciju vai realizētu savas kā datu subjekta tiesības. </w:t>
      </w:r>
    </w:p>
    <w:p w14:paraId="09E61899" w14:textId="36717C0B" w:rsidR="00707AD3" w:rsidRPr="00707AD3" w:rsidRDefault="00707AD3" w:rsidP="00707AD3">
      <w:pPr>
        <w:pStyle w:val="Pamatteksts2"/>
        <w:numPr>
          <w:ilvl w:val="1"/>
          <w:numId w:val="7"/>
        </w:numPr>
        <w:spacing w:after="0" w:line="280" w:lineRule="atLeast"/>
        <w:ind w:right="20"/>
        <w:jc w:val="both"/>
        <w:rPr>
          <w:rFonts w:ascii="Times New Roman" w:hAnsi="Times New Roman"/>
          <w:sz w:val="24"/>
          <w:szCs w:val="24"/>
        </w:rPr>
      </w:pPr>
      <w:r w:rsidRPr="00707AD3">
        <w:rPr>
          <w:rFonts w:ascii="Times New Roman" w:hAnsi="Times New Roman"/>
          <w:sz w:val="24"/>
          <w:szCs w:val="24"/>
        </w:rPr>
        <w:t>P</w:t>
      </w:r>
      <w:r>
        <w:rPr>
          <w:rFonts w:ascii="Times New Roman" w:hAnsi="Times New Roman"/>
          <w:sz w:val="24"/>
          <w:szCs w:val="24"/>
        </w:rPr>
        <w:t>ārdevējs</w:t>
      </w:r>
      <w:r w:rsidRPr="00707AD3">
        <w:rPr>
          <w:rFonts w:ascii="Times New Roman" w:hAnsi="Times New Roman"/>
          <w:sz w:val="24"/>
          <w:szCs w:val="24"/>
        </w:rPr>
        <w:t xml:space="preserve"> norāda, ka </w:t>
      </w:r>
      <w:r>
        <w:rPr>
          <w:rFonts w:ascii="Times New Roman" w:hAnsi="Times New Roman"/>
          <w:sz w:val="24"/>
          <w:szCs w:val="24"/>
        </w:rPr>
        <w:t>Pircēja</w:t>
      </w:r>
      <w:r w:rsidRPr="00707AD3">
        <w:rPr>
          <w:rFonts w:ascii="Times New Roman" w:hAnsi="Times New Roman"/>
          <w:sz w:val="24"/>
          <w:szCs w:val="24"/>
        </w:rPr>
        <w:t xml:space="preserve"> pārstāvji un kontaktpersonas var iepazīties ar “AS “Latvijas Gāze” Personas datu apstrādes paziņojumu klientiem, sadarbības partneriem, apmeklētājiem un citām saistītām personām” P</w:t>
      </w:r>
      <w:r>
        <w:rPr>
          <w:rFonts w:ascii="Times New Roman" w:hAnsi="Times New Roman"/>
          <w:sz w:val="24"/>
          <w:szCs w:val="24"/>
        </w:rPr>
        <w:t>ārdevēja</w:t>
      </w:r>
      <w:r w:rsidRPr="00707AD3">
        <w:rPr>
          <w:rFonts w:ascii="Times New Roman" w:hAnsi="Times New Roman"/>
          <w:sz w:val="24"/>
          <w:szCs w:val="24"/>
        </w:rPr>
        <w:t xml:space="preserve"> tīmekļa vietnē www.lg.lv un informē, ka šis paziņojums var tikt vienpusēji mainīts no Tirgotāja puses un aktuālā paziņojuma redakcija tiks izvietota P</w:t>
      </w:r>
      <w:r w:rsidR="007E5334">
        <w:rPr>
          <w:rFonts w:ascii="Times New Roman" w:hAnsi="Times New Roman"/>
          <w:sz w:val="24"/>
          <w:szCs w:val="24"/>
        </w:rPr>
        <w:t xml:space="preserve">ārdevēja </w:t>
      </w:r>
      <w:r w:rsidRPr="00707AD3">
        <w:rPr>
          <w:rFonts w:ascii="Times New Roman" w:hAnsi="Times New Roman"/>
          <w:sz w:val="24"/>
          <w:szCs w:val="24"/>
        </w:rPr>
        <w:t xml:space="preserve">tīmekļa vietnē </w:t>
      </w:r>
      <w:hyperlink r:id="rId10" w:history="1">
        <w:r w:rsidR="00C55409" w:rsidRPr="00AF08AF">
          <w:rPr>
            <w:rStyle w:val="Hipersaite"/>
            <w:rFonts w:ascii="Times New Roman" w:hAnsi="Times New Roman"/>
            <w:sz w:val="24"/>
            <w:szCs w:val="24"/>
          </w:rPr>
          <w:t>www.lg.lv</w:t>
        </w:r>
      </w:hyperlink>
      <w:r w:rsidRPr="00707AD3">
        <w:rPr>
          <w:rFonts w:ascii="Times New Roman" w:hAnsi="Times New Roman"/>
          <w:sz w:val="24"/>
          <w:szCs w:val="24"/>
        </w:rPr>
        <w:t>.</w:t>
      </w:r>
      <w:r w:rsidR="00C55409">
        <w:rPr>
          <w:rFonts w:ascii="Times New Roman" w:hAnsi="Times New Roman"/>
          <w:sz w:val="24"/>
          <w:szCs w:val="24"/>
        </w:rPr>
        <w:t xml:space="preserve"> </w:t>
      </w:r>
    </w:p>
    <w:p w14:paraId="2D67267F" w14:textId="77777777" w:rsidR="00503EBE" w:rsidRPr="00503EBE" w:rsidRDefault="00503EBE" w:rsidP="00365B3A">
      <w:pPr>
        <w:pStyle w:val="Pamatteksts2"/>
        <w:numPr>
          <w:ilvl w:val="1"/>
          <w:numId w:val="7"/>
        </w:numPr>
        <w:spacing w:after="0" w:line="280" w:lineRule="atLeast"/>
        <w:ind w:right="20"/>
        <w:jc w:val="both"/>
        <w:rPr>
          <w:rFonts w:ascii="Times New Roman" w:hAnsi="Times New Roman"/>
          <w:sz w:val="24"/>
          <w:szCs w:val="24"/>
        </w:rPr>
      </w:pPr>
      <w:r w:rsidRPr="00503EBE">
        <w:rPr>
          <w:rFonts w:ascii="Times New Roman" w:hAnsi="Times New Roman"/>
          <w:sz w:val="24"/>
          <w:szCs w:val="24"/>
        </w:rPr>
        <w:t>Puses vienojas, ka konfidencialitātes noteikumu neievērošana ir Līguma pārkāpums, kas cietušajai Pusei dod tiesības prasīt no vainīgās Puses konfidencialitātes noteikumu neievērošanas rezultātā radušos zaudējumu atlīdzināšanu.</w:t>
      </w:r>
    </w:p>
    <w:p w14:paraId="693CAB2E" w14:textId="77777777" w:rsidR="00503EBE" w:rsidRPr="00503EBE" w:rsidRDefault="00503EBE" w:rsidP="00365B3A">
      <w:pPr>
        <w:tabs>
          <w:tab w:val="left" w:pos="426"/>
        </w:tabs>
        <w:spacing w:before="120" w:after="120" w:line="280" w:lineRule="atLeast"/>
        <w:ind w:right="-143"/>
        <w:rPr>
          <w:rFonts w:ascii="Times New Roman" w:hAnsi="Times New Roman"/>
          <w:b/>
          <w:sz w:val="24"/>
          <w:szCs w:val="24"/>
          <w:lang w:eastAsia="lv-LV"/>
        </w:rPr>
      </w:pPr>
    </w:p>
    <w:p w14:paraId="577FE3C5" w14:textId="77777777" w:rsidR="0003605E" w:rsidRDefault="00E01B4C" w:rsidP="00365B3A">
      <w:pPr>
        <w:tabs>
          <w:tab w:val="left" w:pos="426"/>
        </w:tabs>
        <w:spacing w:before="120" w:after="120" w:line="280" w:lineRule="atLeast"/>
        <w:ind w:right="-143"/>
        <w:jc w:val="center"/>
        <w:rPr>
          <w:rFonts w:ascii="Times New Roman" w:hAnsi="Times New Roman"/>
          <w:b/>
          <w:sz w:val="24"/>
          <w:szCs w:val="24"/>
          <w:lang w:eastAsia="lv-LV"/>
        </w:rPr>
      </w:pPr>
      <w:r>
        <w:rPr>
          <w:rFonts w:ascii="Times New Roman" w:hAnsi="Times New Roman"/>
          <w:b/>
          <w:sz w:val="24"/>
          <w:szCs w:val="24"/>
          <w:lang w:eastAsia="lv-LV"/>
        </w:rPr>
        <w:t xml:space="preserve">9. </w:t>
      </w:r>
      <w:r w:rsidR="0054440A">
        <w:rPr>
          <w:rFonts w:ascii="Times New Roman" w:hAnsi="Times New Roman"/>
          <w:b/>
          <w:sz w:val="24"/>
          <w:szCs w:val="24"/>
          <w:lang w:eastAsia="lv-LV"/>
        </w:rPr>
        <w:t>Citi noteikumi</w:t>
      </w:r>
    </w:p>
    <w:p w14:paraId="6051D129" w14:textId="77777777" w:rsidR="0003605E" w:rsidRPr="00E01B4C" w:rsidRDefault="0054440A" w:rsidP="00365B3A">
      <w:pPr>
        <w:pStyle w:val="Sarakstarindkopa"/>
        <w:widowControl w:val="0"/>
        <w:numPr>
          <w:ilvl w:val="1"/>
          <w:numId w:val="10"/>
        </w:numPr>
        <w:tabs>
          <w:tab w:val="left" w:pos="-654"/>
        </w:tabs>
        <w:spacing w:before="120" w:after="120" w:line="280" w:lineRule="atLeast"/>
        <w:ind w:left="426" w:right="-142" w:hanging="425"/>
        <w:jc w:val="both"/>
        <w:rPr>
          <w:rFonts w:ascii="Times New Roman" w:eastAsia="Arial Unicode MS" w:hAnsi="Times New Roman"/>
          <w:kern w:val="3"/>
          <w:sz w:val="24"/>
          <w:szCs w:val="24"/>
          <w:lang w:eastAsia="ar-SA"/>
        </w:rPr>
      </w:pPr>
      <w:r w:rsidRPr="00E01B4C">
        <w:rPr>
          <w:rFonts w:ascii="Times New Roman" w:eastAsia="Arial Unicode MS" w:hAnsi="Times New Roman"/>
          <w:kern w:val="3"/>
          <w:sz w:val="24"/>
          <w:szCs w:val="24"/>
          <w:lang w:eastAsia="ar-SA"/>
        </w:rPr>
        <w:t xml:space="preserve">Puses paziņo viena otrai par juridiskā statusa, juridiskās vai biroja adreses un bankas rekvizītu </w:t>
      </w:r>
      <w:r w:rsidRPr="00E01B4C">
        <w:rPr>
          <w:rFonts w:ascii="Times New Roman" w:eastAsia="Arial Unicode MS" w:hAnsi="Times New Roman"/>
          <w:kern w:val="3"/>
          <w:sz w:val="24"/>
          <w:szCs w:val="24"/>
          <w:lang w:eastAsia="ar-SA"/>
        </w:rPr>
        <w:lastRenderedPageBreak/>
        <w:t>maiņu, tās reorganizāciju vai likvidāciju 7 (septiņu) darba dienu laikā.</w:t>
      </w:r>
    </w:p>
    <w:p w14:paraId="3DD1EE82" w14:textId="77777777" w:rsidR="0003605E" w:rsidRPr="00E01B4C" w:rsidRDefault="0054440A" w:rsidP="00365B3A">
      <w:pPr>
        <w:pStyle w:val="Sarakstarindkopa"/>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sidRPr="00E01B4C">
        <w:rPr>
          <w:rFonts w:ascii="Times New Roman" w:eastAsia="Arial Unicode MS" w:hAnsi="Times New Roman"/>
          <w:kern w:val="3"/>
          <w:sz w:val="24"/>
          <w:szCs w:val="24"/>
          <w:lang w:eastAsia="ar-SA"/>
        </w:rPr>
        <w:t xml:space="preserve">Ja kāda no Pusēm tiek likvidēta, Līgums paliek spēkā un tā noteikumi ir saistoši Pušu tiesību pārņēmējiem. </w:t>
      </w:r>
    </w:p>
    <w:p w14:paraId="39B7B82F" w14:textId="77777777" w:rsidR="0003605E" w:rsidRDefault="0054440A" w:rsidP="00365B3A">
      <w:pPr>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Neviena no Pusēm bez otras Puses rakstiskas piekrišanas nedrīkst nodot savas Līgumā noteiktās tiesības vai pienākumus trešajai personai.</w:t>
      </w:r>
    </w:p>
    <w:p w14:paraId="5821BD70" w14:textId="77777777" w:rsidR="0003605E" w:rsidRDefault="0054440A" w:rsidP="00365B3A">
      <w:pPr>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Puses apņemas visā savas sadarbības laikā un pēc tā neizpaust trešajām personām informāciju, kuru Puses nodevušas sakarā ar Līgumā paredzēto savstarpējo sadarbību. Visa informācija tiek uzskatīta par konfidenciālu un nevar tikt izpausta vai publiskota bez otras Puses rakstiskas piekrišanas, izņemot tikai normatīvajos aktos noteiktajām personām un institūcijām.</w:t>
      </w:r>
    </w:p>
    <w:p w14:paraId="216D4DC7" w14:textId="6F4A2443" w:rsidR="0003605E" w:rsidRDefault="0054440A" w:rsidP="00365B3A">
      <w:pPr>
        <w:widowControl w:val="0"/>
        <w:numPr>
          <w:ilvl w:val="1"/>
          <w:numId w:val="10"/>
        </w:numPr>
        <w:tabs>
          <w:tab w:val="left" w:pos="-654"/>
        </w:tabs>
        <w:spacing w:before="120" w:after="120" w:line="280" w:lineRule="atLeast"/>
        <w:ind w:left="426" w:right="-142" w:hanging="426"/>
        <w:jc w:val="both"/>
      </w:pPr>
      <w:r>
        <w:rPr>
          <w:rFonts w:ascii="Times New Roman" w:eastAsia="Arial Unicode MS" w:hAnsi="Times New Roman"/>
          <w:kern w:val="3"/>
          <w:sz w:val="24"/>
          <w:szCs w:val="24"/>
          <w:lang w:eastAsia="ar-SA"/>
        </w:rPr>
        <w:t xml:space="preserve">Pircēja pilnvarotais pārstāvis šī Līguma izpildes laikā – </w:t>
      </w:r>
      <w:proofErr w:type="spellStart"/>
      <w:r w:rsidR="00992D99">
        <w:rPr>
          <w:rFonts w:ascii="Times New Roman" w:eastAsia="Times New Roman" w:hAnsi="Times New Roman"/>
          <w:sz w:val="24"/>
          <w:szCs w:val="24"/>
        </w:rPr>
        <w:t>E</w:t>
      </w:r>
      <w:r>
        <w:rPr>
          <w:rFonts w:ascii="Times New Roman" w:eastAsia="Times New Roman" w:hAnsi="Times New Roman"/>
          <w:sz w:val="24"/>
          <w:szCs w:val="24"/>
        </w:rPr>
        <w:t>nergo</w:t>
      </w:r>
      <w:proofErr w:type="spellEnd"/>
      <w:r>
        <w:rPr>
          <w:rFonts w:ascii="Times New Roman" w:eastAsia="Times New Roman" w:hAnsi="Times New Roman"/>
          <w:sz w:val="24"/>
          <w:szCs w:val="24"/>
        </w:rPr>
        <w:t xml:space="preserve"> un saimniecības nodaļas </w:t>
      </w:r>
      <w:r>
        <w:rPr>
          <w:rFonts w:ascii="Times New Roman" w:hAnsi="Times New Roman"/>
          <w:sz w:val="24"/>
          <w:szCs w:val="24"/>
        </w:rPr>
        <w:t>vadītājs Dainis Kalniņš</w:t>
      </w:r>
      <w:r>
        <w:rPr>
          <w:rFonts w:ascii="Times New Roman" w:eastAsia="Times New Roman" w:hAnsi="Times New Roman"/>
          <w:sz w:val="24"/>
          <w:szCs w:val="24"/>
        </w:rPr>
        <w:t xml:space="preserve">, </w:t>
      </w:r>
      <w:r>
        <w:rPr>
          <w:rFonts w:ascii="Times New Roman" w:hAnsi="Times New Roman"/>
          <w:sz w:val="24"/>
          <w:szCs w:val="24"/>
        </w:rPr>
        <w:t xml:space="preserve">tālr. </w:t>
      </w:r>
      <w:r w:rsidR="007551D4">
        <w:rPr>
          <w:rFonts w:ascii="Times New Roman" w:hAnsi="Times New Roman"/>
          <w:sz w:val="24"/>
          <w:szCs w:val="24"/>
        </w:rPr>
        <w:t>---------</w:t>
      </w:r>
      <w:r>
        <w:rPr>
          <w:rFonts w:ascii="Times New Roman" w:eastAsia="Arial Unicode MS" w:hAnsi="Times New Roman"/>
          <w:kern w:val="3"/>
          <w:sz w:val="24"/>
          <w:szCs w:val="24"/>
          <w:lang w:eastAsia="ar-SA"/>
        </w:rPr>
        <w:t xml:space="preserve">, e-pasts: </w:t>
      </w:r>
      <w:hyperlink r:id="rId11" w:history="1">
        <w:r w:rsidR="007551D4">
          <w:rPr>
            <w:rStyle w:val="Hipersaite"/>
            <w:rFonts w:ascii="Times New Roman" w:eastAsia="Arial Unicode MS" w:hAnsi="Times New Roman"/>
            <w:kern w:val="3"/>
            <w:sz w:val="24"/>
            <w:szCs w:val="24"/>
            <w:lang w:eastAsia="ar-SA"/>
          </w:rPr>
          <w:t>--------------</w:t>
        </w:r>
      </w:hyperlink>
      <w:r w:rsidR="00AB0FA6">
        <w:rPr>
          <w:rFonts w:ascii="Times New Roman" w:eastAsia="Arial Unicode MS" w:hAnsi="Times New Roman"/>
          <w:kern w:val="3"/>
          <w:sz w:val="24"/>
          <w:szCs w:val="24"/>
          <w:lang w:eastAsia="ar-SA"/>
        </w:rPr>
        <w:t xml:space="preserve">. </w:t>
      </w:r>
    </w:p>
    <w:p w14:paraId="794D87D5" w14:textId="0FAE714C" w:rsidR="0003605E" w:rsidRDefault="0054440A" w:rsidP="00365B3A">
      <w:pPr>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Pārdevēja pilnvarotais pārstāvis šī Līguma izpildes laikā –</w:t>
      </w:r>
      <w:r w:rsidR="00900166">
        <w:rPr>
          <w:rFonts w:ascii="Times New Roman" w:eastAsia="Arial Unicode MS" w:hAnsi="Times New Roman"/>
          <w:kern w:val="3"/>
          <w:sz w:val="24"/>
          <w:szCs w:val="24"/>
          <w:lang w:eastAsia="ar-SA"/>
        </w:rPr>
        <w:t xml:space="preserve"> Tirdzniecības departamenta  Korporatīvo klientu apkalpošanas daļas klientu attiecību vadītāja Kristīne </w:t>
      </w:r>
      <w:proofErr w:type="spellStart"/>
      <w:r w:rsidR="00900166">
        <w:rPr>
          <w:rFonts w:ascii="Times New Roman" w:eastAsia="Arial Unicode MS" w:hAnsi="Times New Roman"/>
          <w:kern w:val="3"/>
          <w:sz w:val="24"/>
          <w:szCs w:val="24"/>
          <w:lang w:eastAsia="ar-SA"/>
        </w:rPr>
        <w:t>Konstantinoviča</w:t>
      </w:r>
      <w:proofErr w:type="spellEnd"/>
      <w:r>
        <w:rPr>
          <w:rFonts w:ascii="Times New Roman" w:eastAsia="Arial Unicode MS" w:hAnsi="Times New Roman"/>
          <w:kern w:val="3"/>
          <w:sz w:val="24"/>
          <w:szCs w:val="24"/>
          <w:lang w:eastAsia="ar-SA"/>
        </w:rPr>
        <w:t xml:space="preserve">, tālrunis </w:t>
      </w:r>
      <w:r w:rsidR="007551D4">
        <w:rPr>
          <w:rFonts w:ascii="Times New Roman" w:eastAsia="Arial Unicode MS" w:hAnsi="Times New Roman"/>
          <w:kern w:val="3"/>
          <w:sz w:val="24"/>
          <w:szCs w:val="24"/>
          <w:lang w:eastAsia="ar-SA"/>
        </w:rPr>
        <w:t>-------</w:t>
      </w:r>
      <w:r w:rsidR="00900166">
        <w:rPr>
          <w:rFonts w:ascii="Times New Roman" w:eastAsia="Arial Unicode MS" w:hAnsi="Times New Roman"/>
          <w:kern w:val="3"/>
          <w:sz w:val="24"/>
          <w:szCs w:val="24"/>
          <w:lang w:eastAsia="ar-SA"/>
        </w:rPr>
        <w:t xml:space="preserve">, </w:t>
      </w:r>
      <w:r>
        <w:rPr>
          <w:rFonts w:ascii="Times New Roman" w:eastAsia="Arial Unicode MS" w:hAnsi="Times New Roman"/>
          <w:kern w:val="3"/>
          <w:sz w:val="24"/>
          <w:szCs w:val="24"/>
          <w:lang w:eastAsia="ar-SA"/>
        </w:rPr>
        <w:t xml:space="preserve">e-pasts: </w:t>
      </w:r>
      <w:r w:rsidR="007551D4">
        <w:rPr>
          <w:rFonts w:ascii="Times New Roman" w:eastAsia="Arial Unicode MS" w:hAnsi="Times New Roman"/>
          <w:kern w:val="3"/>
          <w:sz w:val="24"/>
          <w:szCs w:val="24"/>
          <w:lang w:eastAsia="ar-SA"/>
        </w:rPr>
        <w:t>-----------</w:t>
      </w:r>
      <w:r w:rsidR="00900166">
        <w:rPr>
          <w:rFonts w:ascii="Times New Roman" w:eastAsia="Arial Unicode MS" w:hAnsi="Times New Roman"/>
          <w:kern w:val="3"/>
          <w:sz w:val="24"/>
          <w:szCs w:val="24"/>
          <w:lang w:eastAsia="ar-SA"/>
        </w:rPr>
        <w:t xml:space="preserve">. </w:t>
      </w:r>
    </w:p>
    <w:p w14:paraId="2E60ED97" w14:textId="77777777" w:rsidR="005052AC" w:rsidRPr="005052AC" w:rsidRDefault="005052AC" w:rsidP="005052AC">
      <w:pPr>
        <w:widowControl w:val="0"/>
        <w:numPr>
          <w:ilvl w:val="1"/>
          <w:numId w:val="10"/>
        </w:numPr>
        <w:tabs>
          <w:tab w:val="left" w:pos="-654"/>
        </w:tabs>
        <w:spacing w:after="0" w:line="240" w:lineRule="atLeast"/>
        <w:ind w:left="426"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 xml:space="preserve">Informācija par sadales sistēmas operatoru: </w:t>
      </w:r>
    </w:p>
    <w:p w14:paraId="57879365" w14:textId="77777777" w:rsidR="005052AC" w:rsidRPr="005052AC" w:rsidRDefault="005052AC" w:rsidP="005052AC">
      <w:pPr>
        <w:widowControl w:val="0"/>
        <w:tabs>
          <w:tab w:val="left" w:pos="-654"/>
        </w:tabs>
        <w:spacing w:after="0" w:line="240" w:lineRule="atLeast"/>
        <w:ind w:left="360"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Akciju sabiedrība “</w:t>
      </w:r>
      <w:proofErr w:type="spellStart"/>
      <w:r w:rsidRPr="005052AC">
        <w:rPr>
          <w:rFonts w:ascii="Times New Roman" w:eastAsia="Arial Unicode MS" w:hAnsi="Times New Roman"/>
          <w:kern w:val="3"/>
          <w:sz w:val="24"/>
          <w:szCs w:val="24"/>
          <w:lang w:eastAsia="ar-SA"/>
        </w:rPr>
        <w:t>Gaso</w:t>
      </w:r>
      <w:proofErr w:type="spellEnd"/>
      <w:r w:rsidRPr="005052AC">
        <w:rPr>
          <w:rFonts w:ascii="Times New Roman" w:eastAsia="Arial Unicode MS" w:hAnsi="Times New Roman"/>
          <w:kern w:val="3"/>
          <w:sz w:val="24"/>
          <w:szCs w:val="24"/>
          <w:lang w:eastAsia="ar-SA"/>
        </w:rPr>
        <w:t xml:space="preserve">” </w:t>
      </w:r>
    </w:p>
    <w:p w14:paraId="072E65DB" w14:textId="77777777" w:rsidR="005052AC" w:rsidRPr="005052AC" w:rsidRDefault="005052AC" w:rsidP="005052AC">
      <w:pPr>
        <w:widowControl w:val="0"/>
        <w:tabs>
          <w:tab w:val="left" w:pos="-654"/>
        </w:tabs>
        <w:spacing w:after="0" w:line="240" w:lineRule="atLeast"/>
        <w:ind w:left="360"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 xml:space="preserve">Vien. </w:t>
      </w:r>
      <w:proofErr w:type="spellStart"/>
      <w:r w:rsidRPr="005052AC">
        <w:rPr>
          <w:rFonts w:ascii="Times New Roman" w:eastAsia="Arial Unicode MS" w:hAnsi="Times New Roman"/>
          <w:kern w:val="3"/>
          <w:sz w:val="24"/>
          <w:szCs w:val="24"/>
          <w:lang w:eastAsia="ar-SA"/>
        </w:rPr>
        <w:t>reģ</w:t>
      </w:r>
      <w:proofErr w:type="spellEnd"/>
      <w:r w:rsidRPr="005052AC">
        <w:rPr>
          <w:rFonts w:ascii="Times New Roman" w:eastAsia="Arial Unicode MS" w:hAnsi="Times New Roman"/>
          <w:kern w:val="3"/>
          <w:sz w:val="24"/>
          <w:szCs w:val="24"/>
          <w:lang w:eastAsia="ar-SA"/>
        </w:rPr>
        <w:t>. Nr. 40203108921</w:t>
      </w:r>
    </w:p>
    <w:p w14:paraId="1A064612" w14:textId="77777777" w:rsidR="005052AC" w:rsidRPr="005052AC" w:rsidRDefault="005052AC" w:rsidP="005052AC">
      <w:pPr>
        <w:widowControl w:val="0"/>
        <w:tabs>
          <w:tab w:val="left" w:pos="-654"/>
        </w:tabs>
        <w:spacing w:after="0" w:line="240" w:lineRule="atLeast"/>
        <w:ind w:left="360"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 xml:space="preserve">Juridiskā adrese: Vagonu ielā 20, Rīgā, LV-1009 </w:t>
      </w:r>
    </w:p>
    <w:p w14:paraId="7DBAED43" w14:textId="77777777" w:rsidR="005052AC" w:rsidRPr="005052AC" w:rsidRDefault="005052AC" w:rsidP="005052AC">
      <w:pPr>
        <w:widowControl w:val="0"/>
        <w:tabs>
          <w:tab w:val="left" w:pos="-654"/>
        </w:tabs>
        <w:spacing w:after="0" w:line="240" w:lineRule="atLeast"/>
        <w:ind w:left="360"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Kontaktu centra tālrunis: 155</w:t>
      </w:r>
    </w:p>
    <w:p w14:paraId="072D238C" w14:textId="77777777" w:rsidR="005052AC" w:rsidRPr="005052AC" w:rsidRDefault="005052AC" w:rsidP="005052AC">
      <w:pPr>
        <w:widowControl w:val="0"/>
        <w:tabs>
          <w:tab w:val="left" w:pos="-654"/>
        </w:tabs>
        <w:spacing w:after="0" w:line="240" w:lineRule="atLeast"/>
        <w:ind w:left="360" w:right="-142"/>
        <w:jc w:val="both"/>
        <w:rPr>
          <w:rFonts w:ascii="Times New Roman" w:eastAsia="Arial Unicode MS" w:hAnsi="Times New Roman"/>
          <w:kern w:val="3"/>
          <w:sz w:val="24"/>
          <w:szCs w:val="24"/>
          <w:lang w:eastAsia="ar-SA"/>
        </w:rPr>
      </w:pPr>
      <w:r w:rsidRPr="005052AC">
        <w:rPr>
          <w:rFonts w:ascii="Times New Roman" w:eastAsia="Arial Unicode MS" w:hAnsi="Times New Roman"/>
          <w:kern w:val="3"/>
          <w:sz w:val="24"/>
          <w:szCs w:val="24"/>
          <w:lang w:eastAsia="ar-SA"/>
        </w:rPr>
        <w:t>Avārijas dienesta tālrunis: 114.</w:t>
      </w:r>
    </w:p>
    <w:p w14:paraId="69B95D3E" w14:textId="77777777" w:rsidR="0003605E" w:rsidRDefault="00AB0FA6" w:rsidP="00365B3A">
      <w:pPr>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Pušu</w:t>
      </w:r>
      <w:r w:rsidR="0054440A">
        <w:rPr>
          <w:rFonts w:ascii="Times New Roman" w:eastAsia="Arial Unicode MS" w:hAnsi="Times New Roman"/>
          <w:kern w:val="3"/>
          <w:sz w:val="24"/>
          <w:szCs w:val="24"/>
          <w:lang w:eastAsia="ar-SA"/>
        </w:rPr>
        <w:t xml:space="preserve"> pilnvarotie pārstāvji ir atbildīgi par Līguma nosacījumu izpildes uzraudzīšanu, tai skaitā, par savlaicīgu rēķinu iesniegšanu un pieņemšanu, apstiprināšanu un nodošanu apmaksai.</w:t>
      </w:r>
    </w:p>
    <w:p w14:paraId="073AF3E3" w14:textId="6A0ED64E" w:rsidR="0003605E" w:rsidRDefault="0054440A" w:rsidP="00365B3A">
      <w:pPr>
        <w:widowControl w:val="0"/>
        <w:numPr>
          <w:ilvl w:val="1"/>
          <w:numId w:val="10"/>
        </w:numPr>
        <w:tabs>
          <w:tab w:val="left" w:pos="-654"/>
        </w:tabs>
        <w:spacing w:before="120" w:after="120" w:line="280" w:lineRule="atLeast"/>
        <w:ind w:left="426" w:right="-142" w:hanging="426"/>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Līgums sagatavots latvi</w:t>
      </w:r>
      <w:r w:rsidR="00AB0FA6">
        <w:rPr>
          <w:rFonts w:ascii="Times New Roman" w:eastAsia="Arial Unicode MS" w:hAnsi="Times New Roman"/>
          <w:kern w:val="3"/>
          <w:sz w:val="24"/>
          <w:szCs w:val="24"/>
          <w:lang w:eastAsia="ar-SA"/>
        </w:rPr>
        <w:t xml:space="preserve">ešu </w:t>
      </w:r>
      <w:r w:rsidR="00AB0FA6" w:rsidRPr="003D3E8C">
        <w:rPr>
          <w:rFonts w:ascii="Times New Roman" w:eastAsia="Arial Unicode MS" w:hAnsi="Times New Roman"/>
          <w:kern w:val="3"/>
          <w:sz w:val="24"/>
          <w:szCs w:val="24"/>
          <w:lang w:eastAsia="ar-SA"/>
        </w:rPr>
        <w:t xml:space="preserve">valodā uz </w:t>
      </w:r>
      <w:r w:rsidR="005F467D">
        <w:rPr>
          <w:rFonts w:ascii="Times New Roman" w:eastAsia="Arial Unicode MS" w:hAnsi="Times New Roman"/>
          <w:kern w:val="3"/>
          <w:sz w:val="24"/>
          <w:szCs w:val="24"/>
          <w:lang w:eastAsia="ar-SA"/>
        </w:rPr>
        <w:t>8</w:t>
      </w:r>
      <w:r w:rsidR="00AB0FA6" w:rsidRPr="003D3E8C">
        <w:rPr>
          <w:rFonts w:ascii="Times New Roman" w:eastAsia="Arial Unicode MS" w:hAnsi="Times New Roman"/>
          <w:kern w:val="3"/>
          <w:sz w:val="24"/>
          <w:szCs w:val="24"/>
          <w:lang w:eastAsia="ar-SA"/>
        </w:rPr>
        <w:t xml:space="preserve"> (</w:t>
      </w:r>
      <w:r w:rsidR="005F467D">
        <w:rPr>
          <w:rFonts w:ascii="Times New Roman" w:eastAsia="Arial Unicode MS" w:hAnsi="Times New Roman"/>
          <w:kern w:val="3"/>
          <w:sz w:val="24"/>
          <w:szCs w:val="24"/>
          <w:lang w:eastAsia="ar-SA"/>
        </w:rPr>
        <w:t>asto</w:t>
      </w:r>
      <w:r w:rsidR="003D3E8C">
        <w:rPr>
          <w:rFonts w:ascii="Times New Roman" w:eastAsia="Arial Unicode MS" w:hAnsi="Times New Roman"/>
          <w:kern w:val="3"/>
          <w:sz w:val="24"/>
          <w:szCs w:val="24"/>
          <w:lang w:eastAsia="ar-SA"/>
        </w:rPr>
        <w:t>ņā</w:t>
      </w:r>
      <w:r w:rsidR="0034097C" w:rsidRPr="003D3E8C">
        <w:rPr>
          <w:rFonts w:ascii="Times New Roman" w:eastAsia="Arial Unicode MS" w:hAnsi="Times New Roman"/>
          <w:kern w:val="3"/>
          <w:sz w:val="24"/>
          <w:szCs w:val="24"/>
          <w:lang w:eastAsia="ar-SA"/>
        </w:rPr>
        <w:t>m</w:t>
      </w:r>
      <w:r w:rsidR="00AB0FA6" w:rsidRPr="003D3E8C">
        <w:rPr>
          <w:rFonts w:ascii="Times New Roman" w:eastAsia="Arial Unicode MS" w:hAnsi="Times New Roman"/>
          <w:kern w:val="3"/>
          <w:sz w:val="24"/>
          <w:szCs w:val="24"/>
          <w:lang w:eastAsia="ar-SA"/>
        </w:rPr>
        <w:t>) lapaspusēm</w:t>
      </w:r>
      <w:r w:rsidRPr="003D3E8C">
        <w:rPr>
          <w:rFonts w:ascii="Times New Roman" w:eastAsia="Arial Unicode MS" w:hAnsi="Times New Roman"/>
          <w:kern w:val="3"/>
          <w:sz w:val="24"/>
          <w:szCs w:val="24"/>
          <w:lang w:eastAsia="ar-SA"/>
        </w:rPr>
        <w:t xml:space="preserve"> ar 2 (diviem) pielikumiem</w:t>
      </w:r>
      <w:r>
        <w:rPr>
          <w:rFonts w:ascii="Times New Roman" w:eastAsia="Arial Unicode MS" w:hAnsi="Times New Roman"/>
          <w:kern w:val="3"/>
          <w:sz w:val="24"/>
          <w:szCs w:val="24"/>
          <w:lang w:eastAsia="ar-SA"/>
        </w:rPr>
        <w:t xml:space="preserve"> uz </w:t>
      </w:r>
      <w:r w:rsidR="007A524C">
        <w:rPr>
          <w:rFonts w:ascii="Times New Roman" w:eastAsia="Arial Unicode MS" w:hAnsi="Times New Roman"/>
          <w:kern w:val="3"/>
          <w:sz w:val="24"/>
          <w:szCs w:val="24"/>
          <w:lang w:eastAsia="ar-SA"/>
        </w:rPr>
        <w:t>2</w:t>
      </w:r>
      <w:r>
        <w:rPr>
          <w:rFonts w:ascii="Times New Roman" w:eastAsia="Arial Unicode MS" w:hAnsi="Times New Roman"/>
          <w:kern w:val="3"/>
          <w:sz w:val="24"/>
          <w:szCs w:val="24"/>
          <w:lang w:eastAsia="ar-SA"/>
        </w:rPr>
        <w:t xml:space="preserve"> (</w:t>
      </w:r>
      <w:r w:rsidR="007A524C">
        <w:rPr>
          <w:rFonts w:ascii="Times New Roman" w:eastAsia="Arial Unicode MS" w:hAnsi="Times New Roman"/>
          <w:kern w:val="3"/>
          <w:sz w:val="24"/>
          <w:szCs w:val="24"/>
          <w:lang w:eastAsia="ar-SA"/>
        </w:rPr>
        <w:t>divām</w:t>
      </w:r>
      <w:r w:rsidR="00AB0FA6">
        <w:rPr>
          <w:rFonts w:ascii="Times New Roman" w:eastAsia="Arial Unicode MS" w:hAnsi="Times New Roman"/>
          <w:kern w:val="3"/>
          <w:sz w:val="24"/>
          <w:szCs w:val="24"/>
          <w:lang w:eastAsia="ar-SA"/>
        </w:rPr>
        <w:t>) lapaspusēm</w:t>
      </w:r>
      <w:r>
        <w:rPr>
          <w:rFonts w:ascii="Times New Roman" w:eastAsia="Arial Unicode MS" w:hAnsi="Times New Roman"/>
          <w:kern w:val="3"/>
          <w:sz w:val="24"/>
          <w:szCs w:val="24"/>
          <w:lang w:eastAsia="ar-SA"/>
        </w:rPr>
        <w:t xml:space="preserve">, divos identiskos eksemplāros, un izsniegts pa vienam eksemplāram katrai Pusei. Abiem Līguma eksemplāriem ir vienāds juridiskais spēks. </w:t>
      </w:r>
    </w:p>
    <w:p w14:paraId="67A79061" w14:textId="39CED48A" w:rsidR="0003605E" w:rsidRDefault="003D3E8C" w:rsidP="00365B3A">
      <w:pPr>
        <w:widowControl w:val="0"/>
        <w:numPr>
          <w:ilvl w:val="0"/>
          <w:numId w:val="9"/>
        </w:numPr>
        <w:spacing w:after="0" w:line="280" w:lineRule="atLeast"/>
        <w:jc w:val="center"/>
        <w:rPr>
          <w:rFonts w:ascii="Times New Roman" w:eastAsia="Arial Unicode MS" w:hAnsi="Times New Roman"/>
          <w:b/>
          <w:kern w:val="3"/>
          <w:sz w:val="24"/>
          <w:szCs w:val="24"/>
          <w:lang w:eastAsia="ar-SA"/>
        </w:rPr>
      </w:pPr>
      <w:r>
        <w:rPr>
          <w:rFonts w:ascii="Times New Roman" w:eastAsia="Arial Unicode MS" w:hAnsi="Times New Roman"/>
          <w:b/>
          <w:kern w:val="3"/>
          <w:sz w:val="24"/>
          <w:szCs w:val="24"/>
          <w:lang w:eastAsia="ar-SA"/>
        </w:rPr>
        <w:t>Līdzēju</w:t>
      </w:r>
      <w:r w:rsidR="0054440A">
        <w:rPr>
          <w:rFonts w:ascii="Times New Roman" w:eastAsia="Arial Unicode MS" w:hAnsi="Times New Roman"/>
          <w:b/>
          <w:kern w:val="3"/>
          <w:sz w:val="24"/>
          <w:szCs w:val="24"/>
          <w:lang w:eastAsia="ar-SA"/>
        </w:rPr>
        <w:t xml:space="preserve"> paraksti un juridiskās adreses</w:t>
      </w:r>
    </w:p>
    <w:tbl>
      <w:tblPr>
        <w:tblW w:w="9945" w:type="dxa"/>
        <w:tblCellMar>
          <w:left w:w="10" w:type="dxa"/>
          <w:right w:w="10" w:type="dxa"/>
        </w:tblCellMar>
        <w:tblLook w:val="0000" w:firstRow="0" w:lastRow="0" w:firstColumn="0" w:lastColumn="0" w:noHBand="0" w:noVBand="0"/>
      </w:tblPr>
      <w:tblGrid>
        <w:gridCol w:w="728"/>
        <w:gridCol w:w="4483"/>
        <w:gridCol w:w="314"/>
        <w:gridCol w:w="4326"/>
        <w:gridCol w:w="94"/>
      </w:tblGrid>
      <w:tr w:rsidR="0003605E" w14:paraId="6230BCF6" w14:textId="77777777">
        <w:tc>
          <w:tcPr>
            <w:tcW w:w="5211" w:type="dxa"/>
            <w:gridSpan w:val="2"/>
            <w:shd w:val="clear" w:color="auto" w:fill="auto"/>
            <w:tcMar>
              <w:top w:w="0" w:type="dxa"/>
              <w:left w:w="108" w:type="dxa"/>
              <w:bottom w:w="0" w:type="dxa"/>
              <w:right w:w="108" w:type="dxa"/>
            </w:tcMar>
            <w:vAlign w:val="center"/>
          </w:tcPr>
          <w:p w14:paraId="225AC80F" w14:textId="77777777" w:rsidR="0003605E" w:rsidRDefault="0054440A" w:rsidP="00365B3A">
            <w:pPr>
              <w:keepNext/>
              <w:widowControl w:val="0"/>
              <w:tabs>
                <w:tab w:val="left" w:pos="746"/>
              </w:tabs>
              <w:spacing w:before="120" w:after="120" w:line="280" w:lineRule="atLeast"/>
              <w:ind w:left="360"/>
            </w:pPr>
            <w:r>
              <w:rPr>
                <w:rFonts w:ascii="Times New Roman" w:eastAsia="Arial Unicode MS" w:hAnsi="Times New Roman"/>
                <w:b/>
                <w:kern w:val="3"/>
                <w:sz w:val="24"/>
                <w:szCs w:val="24"/>
                <w:lang w:eastAsia="ar-SA"/>
              </w:rPr>
              <w:t>Pircējs:</w:t>
            </w:r>
          </w:p>
        </w:tc>
        <w:tc>
          <w:tcPr>
            <w:tcW w:w="4734" w:type="dxa"/>
            <w:gridSpan w:val="3"/>
            <w:shd w:val="clear" w:color="auto" w:fill="auto"/>
            <w:tcMar>
              <w:top w:w="0" w:type="dxa"/>
              <w:left w:w="108" w:type="dxa"/>
              <w:bottom w:w="0" w:type="dxa"/>
              <w:right w:w="108" w:type="dxa"/>
            </w:tcMar>
            <w:vAlign w:val="center"/>
          </w:tcPr>
          <w:p w14:paraId="0FB9B3BB" w14:textId="77777777" w:rsidR="0003605E" w:rsidRDefault="0054440A" w:rsidP="00365B3A">
            <w:pPr>
              <w:widowControl w:val="0"/>
              <w:spacing w:after="0" w:line="280" w:lineRule="atLeast"/>
              <w:ind w:left="-59"/>
            </w:pPr>
            <w:r>
              <w:rPr>
                <w:rFonts w:ascii="Times New Roman" w:hAnsi="Times New Roman"/>
                <w:b/>
                <w:sz w:val="24"/>
                <w:szCs w:val="24"/>
                <w:lang w:eastAsia="lv-LV"/>
              </w:rPr>
              <w:t>Pārdevējs</w:t>
            </w:r>
            <w:r>
              <w:rPr>
                <w:rFonts w:ascii="Times New Roman" w:eastAsia="Arial Unicode MS" w:hAnsi="Times New Roman"/>
                <w:b/>
                <w:bCs/>
                <w:caps/>
                <w:kern w:val="3"/>
                <w:sz w:val="24"/>
                <w:szCs w:val="24"/>
                <w:lang w:eastAsia="ar-SA"/>
              </w:rPr>
              <w:t>:</w:t>
            </w:r>
          </w:p>
        </w:tc>
      </w:tr>
      <w:tr w:rsidR="0003605E" w14:paraId="73D821AD" w14:textId="77777777">
        <w:tc>
          <w:tcPr>
            <w:tcW w:w="5211" w:type="dxa"/>
            <w:gridSpan w:val="2"/>
            <w:shd w:val="clear" w:color="auto" w:fill="auto"/>
            <w:tcMar>
              <w:top w:w="0" w:type="dxa"/>
              <w:left w:w="108" w:type="dxa"/>
              <w:bottom w:w="0" w:type="dxa"/>
              <w:right w:w="108" w:type="dxa"/>
            </w:tcMar>
          </w:tcPr>
          <w:p w14:paraId="02CE13C5"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Valsts sabiedrība ar ierobežotu atbildību </w:t>
            </w:r>
          </w:p>
          <w:p w14:paraId="36D91D58" w14:textId="77777777" w:rsidR="0003605E" w:rsidRDefault="0054440A" w:rsidP="00365B3A">
            <w:pPr>
              <w:widowControl w:val="0"/>
              <w:spacing w:after="0" w:line="280" w:lineRule="atLeast"/>
              <w:ind w:left="284"/>
              <w:jc w:val="both"/>
            </w:pPr>
            <w:r>
              <w:rPr>
                <w:rFonts w:ascii="Times New Roman" w:eastAsia="Arial Unicode MS" w:hAnsi="Times New Roman"/>
                <w:kern w:val="3"/>
                <w:sz w:val="24"/>
                <w:szCs w:val="24"/>
                <w:lang w:eastAsia="ar-SA"/>
              </w:rPr>
              <w:t>“</w:t>
            </w:r>
            <w:r>
              <w:rPr>
                <w:rFonts w:ascii="Times New Roman" w:eastAsia="Arial Unicode MS" w:hAnsi="Times New Roman"/>
                <w:b/>
                <w:bCs/>
                <w:kern w:val="3"/>
                <w:sz w:val="24"/>
                <w:szCs w:val="24"/>
                <w:lang w:eastAsia="ar-SA"/>
              </w:rPr>
              <w:t>Traumatoloģijas un ortopēdijas slimnīca</w:t>
            </w:r>
            <w:r>
              <w:rPr>
                <w:rFonts w:ascii="Times New Roman" w:eastAsia="Arial Unicode MS" w:hAnsi="Times New Roman"/>
                <w:kern w:val="3"/>
                <w:sz w:val="24"/>
                <w:szCs w:val="24"/>
                <w:lang w:eastAsia="ar-SA"/>
              </w:rPr>
              <w:t>”</w:t>
            </w:r>
          </w:p>
          <w:p w14:paraId="42479C54"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proofErr w:type="spellStart"/>
            <w:r>
              <w:rPr>
                <w:rFonts w:ascii="Times New Roman" w:eastAsia="Arial Unicode MS" w:hAnsi="Times New Roman"/>
                <w:kern w:val="3"/>
                <w:sz w:val="24"/>
                <w:szCs w:val="24"/>
                <w:lang w:eastAsia="ar-SA"/>
              </w:rPr>
              <w:t>Reģ</w:t>
            </w:r>
            <w:proofErr w:type="spellEnd"/>
            <w:r>
              <w:rPr>
                <w:rFonts w:ascii="Times New Roman" w:eastAsia="Arial Unicode MS" w:hAnsi="Times New Roman"/>
                <w:kern w:val="3"/>
                <w:sz w:val="24"/>
                <w:szCs w:val="24"/>
                <w:lang w:eastAsia="ar-SA"/>
              </w:rPr>
              <w:t>. Nr. 40003410729</w:t>
            </w:r>
          </w:p>
          <w:p w14:paraId="50450773"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Duntes iela 22, Rīga, LV-1005</w:t>
            </w:r>
          </w:p>
          <w:p w14:paraId="033BA4D1"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„Swedbank” AS, Kods: HABALV22</w:t>
            </w:r>
          </w:p>
          <w:p w14:paraId="222E97D5"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Konta Nr. LV92HABA0551009437916</w:t>
            </w:r>
          </w:p>
          <w:p w14:paraId="708378CE" w14:textId="77777777" w:rsidR="0003605E" w:rsidRDefault="0054440A" w:rsidP="00365B3A">
            <w:pPr>
              <w:widowControl w:val="0"/>
              <w:spacing w:after="0" w:line="280" w:lineRule="atLeast"/>
              <w:ind w:left="284"/>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Tel.67399300, fakss 67392348</w:t>
            </w:r>
          </w:p>
          <w:p w14:paraId="7EBE710A" w14:textId="77777777" w:rsidR="0003605E" w:rsidRDefault="0003605E" w:rsidP="00365B3A">
            <w:pPr>
              <w:widowControl w:val="0"/>
              <w:spacing w:after="0" w:line="280" w:lineRule="atLeast"/>
              <w:ind w:left="187"/>
              <w:jc w:val="both"/>
              <w:rPr>
                <w:rFonts w:ascii="Times New Roman" w:eastAsia="Arial Unicode MS" w:hAnsi="Times New Roman"/>
                <w:kern w:val="3"/>
                <w:sz w:val="24"/>
                <w:szCs w:val="24"/>
                <w:lang w:eastAsia="ar-SA"/>
              </w:rPr>
            </w:pPr>
          </w:p>
        </w:tc>
        <w:tc>
          <w:tcPr>
            <w:tcW w:w="4734" w:type="dxa"/>
            <w:gridSpan w:val="3"/>
            <w:shd w:val="clear" w:color="auto" w:fill="auto"/>
            <w:tcMar>
              <w:top w:w="0" w:type="dxa"/>
              <w:left w:w="108" w:type="dxa"/>
              <w:bottom w:w="0" w:type="dxa"/>
              <w:right w:w="108" w:type="dxa"/>
            </w:tcMar>
          </w:tcPr>
          <w:p w14:paraId="6B0396B9" w14:textId="77777777" w:rsidR="00B03128" w:rsidRPr="00705A09" w:rsidRDefault="00AB0FA6" w:rsidP="00365B3A">
            <w:pPr>
              <w:widowControl w:val="0"/>
              <w:spacing w:after="0" w:line="280" w:lineRule="atLeast"/>
              <w:ind w:right="-3762"/>
              <w:jc w:val="both"/>
              <w:rPr>
                <w:rFonts w:ascii="Times New Roman" w:eastAsia="Arial Unicode MS" w:hAnsi="Times New Roman"/>
                <w:kern w:val="3"/>
                <w:sz w:val="24"/>
                <w:szCs w:val="24"/>
                <w:lang w:eastAsia="ar-SA"/>
              </w:rPr>
            </w:pPr>
            <w:r w:rsidRPr="00705A09">
              <w:rPr>
                <w:rFonts w:ascii="Times New Roman" w:eastAsia="Arial Unicode MS" w:hAnsi="Times New Roman"/>
                <w:kern w:val="3"/>
                <w:sz w:val="24"/>
                <w:szCs w:val="24"/>
                <w:lang w:eastAsia="ar-SA"/>
              </w:rPr>
              <w:t xml:space="preserve">Akciju sabiedrība </w:t>
            </w:r>
          </w:p>
          <w:p w14:paraId="03BA2E6C" w14:textId="77777777" w:rsidR="0003605E" w:rsidRPr="00705A09" w:rsidRDefault="00AB0FA6" w:rsidP="00365B3A">
            <w:pPr>
              <w:widowControl w:val="0"/>
              <w:spacing w:after="0" w:line="280" w:lineRule="atLeast"/>
              <w:ind w:right="-3762"/>
              <w:jc w:val="both"/>
              <w:rPr>
                <w:rFonts w:ascii="Times New Roman" w:eastAsia="Arial Unicode MS" w:hAnsi="Times New Roman"/>
                <w:kern w:val="3"/>
                <w:sz w:val="24"/>
                <w:szCs w:val="24"/>
                <w:lang w:eastAsia="ar-SA"/>
              </w:rPr>
            </w:pPr>
            <w:r w:rsidRPr="00705A09">
              <w:rPr>
                <w:rFonts w:ascii="Times New Roman" w:eastAsia="Arial Unicode MS" w:hAnsi="Times New Roman"/>
                <w:b/>
                <w:kern w:val="3"/>
                <w:sz w:val="24"/>
                <w:szCs w:val="24"/>
                <w:lang w:eastAsia="ar-SA"/>
              </w:rPr>
              <w:t>“Latvijas Gāze”</w:t>
            </w:r>
          </w:p>
          <w:p w14:paraId="1893986A" w14:textId="77777777" w:rsidR="00B03128" w:rsidRPr="00B03128" w:rsidRDefault="00B03128" w:rsidP="00B03128">
            <w:pPr>
              <w:suppressAutoHyphens w:val="0"/>
              <w:autoSpaceDN/>
              <w:spacing w:after="0" w:line="240" w:lineRule="auto"/>
              <w:jc w:val="both"/>
              <w:textAlignment w:val="auto"/>
              <w:rPr>
                <w:rFonts w:ascii="Times New Roman" w:eastAsia="Times New Roman" w:hAnsi="Times New Roman"/>
                <w:noProof/>
                <w:sz w:val="24"/>
                <w:szCs w:val="24"/>
              </w:rPr>
            </w:pPr>
            <w:r w:rsidRPr="00B03128">
              <w:rPr>
                <w:rFonts w:ascii="Times New Roman" w:eastAsia="Times New Roman" w:hAnsi="Times New Roman"/>
                <w:noProof/>
                <w:sz w:val="24"/>
                <w:szCs w:val="24"/>
              </w:rPr>
              <w:t>Reģ.Nr. 40003000642</w:t>
            </w:r>
          </w:p>
          <w:p w14:paraId="714AD04E" w14:textId="77777777" w:rsidR="00B03128" w:rsidRPr="00B03128" w:rsidRDefault="00B03128" w:rsidP="00B03128">
            <w:pPr>
              <w:suppressAutoHyphens w:val="0"/>
              <w:autoSpaceDN/>
              <w:spacing w:after="0" w:line="240" w:lineRule="auto"/>
              <w:jc w:val="both"/>
              <w:textAlignment w:val="auto"/>
              <w:rPr>
                <w:rFonts w:ascii="Times New Roman" w:eastAsia="Times New Roman" w:hAnsi="Times New Roman"/>
                <w:noProof/>
                <w:sz w:val="24"/>
                <w:szCs w:val="24"/>
              </w:rPr>
            </w:pPr>
            <w:r w:rsidRPr="00B03128">
              <w:rPr>
                <w:rFonts w:ascii="Times New Roman" w:eastAsia="Times New Roman" w:hAnsi="Times New Roman"/>
                <w:noProof/>
                <w:sz w:val="24"/>
                <w:szCs w:val="24"/>
              </w:rPr>
              <w:t>Vagonu iela 20, Rīga, LV-1009</w:t>
            </w:r>
          </w:p>
          <w:p w14:paraId="5E262A35" w14:textId="77777777" w:rsidR="00B03128" w:rsidRPr="00B03128" w:rsidRDefault="00B03128" w:rsidP="00B03128">
            <w:pPr>
              <w:suppressAutoHyphens w:val="0"/>
              <w:autoSpaceDN/>
              <w:spacing w:after="0" w:line="240" w:lineRule="auto"/>
              <w:jc w:val="both"/>
              <w:textAlignment w:val="auto"/>
              <w:rPr>
                <w:rFonts w:ascii="Times New Roman" w:eastAsia="Times New Roman" w:hAnsi="Times New Roman"/>
                <w:noProof/>
                <w:sz w:val="24"/>
                <w:szCs w:val="24"/>
              </w:rPr>
            </w:pPr>
            <w:r w:rsidRPr="00B03128">
              <w:rPr>
                <w:rFonts w:ascii="Times New Roman" w:eastAsia="Times New Roman" w:hAnsi="Times New Roman"/>
                <w:noProof/>
                <w:sz w:val="24"/>
                <w:szCs w:val="24"/>
              </w:rPr>
              <w:t>“Citadele banka”</w:t>
            </w:r>
            <w:r w:rsidRPr="00705A09">
              <w:rPr>
                <w:rFonts w:ascii="Times New Roman" w:eastAsia="Times New Roman" w:hAnsi="Times New Roman"/>
                <w:noProof/>
                <w:sz w:val="24"/>
                <w:szCs w:val="24"/>
              </w:rPr>
              <w:t xml:space="preserve"> </w:t>
            </w:r>
            <w:r w:rsidRPr="00B03128">
              <w:rPr>
                <w:rFonts w:ascii="Times New Roman" w:eastAsia="Times New Roman" w:hAnsi="Times New Roman"/>
                <w:noProof/>
                <w:sz w:val="24"/>
                <w:szCs w:val="24"/>
              </w:rPr>
              <w:t>AS</w:t>
            </w:r>
            <w:r w:rsidRPr="00705A09">
              <w:rPr>
                <w:rFonts w:ascii="Times New Roman" w:eastAsia="Times New Roman" w:hAnsi="Times New Roman"/>
                <w:noProof/>
                <w:sz w:val="24"/>
                <w:szCs w:val="24"/>
              </w:rPr>
              <w:t>, Kods:</w:t>
            </w:r>
            <w:r w:rsidRPr="00B03128">
              <w:rPr>
                <w:rFonts w:ascii="Times New Roman" w:eastAsia="Times New Roman" w:hAnsi="Times New Roman"/>
                <w:noProof/>
                <w:sz w:val="24"/>
                <w:szCs w:val="24"/>
              </w:rPr>
              <w:t xml:space="preserve"> PARXLV22</w:t>
            </w:r>
          </w:p>
          <w:p w14:paraId="792E266A" w14:textId="77777777" w:rsidR="00B03128" w:rsidRPr="00705A09" w:rsidRDefault="00B03128" w:rsidP="00B03128">
            <w:pPr>
              <w:suppressAutoHyphens w:val="0"/>
              <w:autoSpaceDN/>
              <w:spacing w:after="0" w:line="240" w:lineRule="auto"/>
              <w:jc w:val="both"/>
              <w:textAlignment w:val="auto"/>
              <w:rPr>
                <w:rFonts w:ascii="Times New Roman" w:eastAsia="Times New Roman" w:hAnsi="Times New Roman"/>
                <w:noProof/>
                <w:sz w:val="24"/>
                <w:szCs w:val="24"/>
              </w:rPr>
            </w:pPr>
            <w:r w:rsidRPr="00705A09">
              <w:rPr>
                <w:rFonts w:ascii="Times New Roman" w:eastAsia="Times New Roman" w:hAnsi="Times New Roman"/>
                <w:noProof/>
                <w:sz w:val="24"/>
                <w:szCs w:val="24"/>
              </w:rPr>
              <w:t>Konta Nr.</w:t>
            </w:r>
            <w:r w:rsidRPr="00B03128">
              <w:rPr>
                <w:rFonts w:ascii="Times New Roman" w:eastAsia="Times New Roman" w:hAnsi="Times New Roman"/>
                <w:noProof/>
                <w:sz w:val="24"/>
                <w:szCs w:val="24"/>
              </w:rPr>
              <w:t xml:space="preserve"> LV32PARS000004461029</w:t>
            </w:r>
          </w:p>
          <w:p w14:paraId="7A84B7AD" w14:textId="0A40EF63" w:rsidR="00B03128" w:rsidRDefault="00B03128" w:rsidP="00B03128">
            <w:pPr>
              <w:suppressAutoHyphens w:val="0"/>
              <w:autoSpaceDN/>
              <w:spacing w:after="0" w:line="240" w:lineRule="auto"/>
              <w:jc w:val="both"/>
              <w:textAlignment w:val="auto"/>
              <w:rPr>
                <w:rFonts w:ascii="Times New Roman" w:eastAsia="Times New Roman" w:hAnsi="Times New Roman"/>
                <w:noProof/>
                <w:sz w:val="24"/>
                <w:szCs w:val="24"/>
              </w:rPr>
            </w:pPr>
            <w:r w:rsidRPr="00705A09">
              <w:rPr>
                <w:rFonts w:ascii="Times New Roman" w:eastAsia="Times New Roman" w:hAnsi="Times New Roman"/>
                <w:noProof/>
                <w:sz w:val="24"/>
                <w:szCs w:val="24"/>
              </w:rPr>
              <w:t>Tel.</w:t>
            </w:r>
            <w:r w:rsidR="00705A09" w:rsidRPr="00705A09">
              <w:rPr>
                <w:sz w:val="24"/>
                <w:szCs w:val="24"/>
              </w:rPr>
              <w:t xml:space="preserve"> </w:t>
            </w:r>
            <w:r w:rsidR="00705A09" w:rsidRPr="00705A09">
              <w:rPr>
                <w:rFonts w:ascii="Times New Roman" w:eastAsia="Times New Roman" w:hAnsi="Times New Roman"/>
                <w:noProof/>
                <w:sz w:val="24"/>
                <w:szCs w:val="24"/>
              </w:rPr>
              <w:t>67369146</w:t>
            </w:r>
            <w:r w:rsidR="00705A09">
              <w:rPr>
                <w:rFonts w:ascii="Times New Roman" w:eastAsia="Times New Roman" w:hAnsi="Times New Roman"/>
                <w:noProof/>
                <w:sz w:val="24"/>
                <w:szCs w:val="24"/>
              </w:rPr>
              <w:t xml:space="preserve">, e-pasts: </w:t>
            </w:r>
            <w:r w:rsidR="00707AD3" w:rsidRPr="00707AD3">
              <w:rPr>
                <w:rFonts w:ascii="Times New Roman" w:eastAsia="Times New Roman" w:hAnsi="Times New Roman"/>
                <w:noProof/>
                <w:sz w:val="24"/>
                <w:szCs w:val="24"/>
              </w:rPr>
              <w:t>sales@lg.lv</w:t>
            </w:r>
          </w:p>
          <w:p w14:paraId="7D0BD17A" w14:textId="77777777" w:rsidR="00707AD3" w:rsidRPr="00B03128" w:rsidRDefault="00707AD3" w:rsidP="00B03128">
            <w:pPr>
              <w:suppressAutoHyphens w:val="0"/>
              <w:autoSpaceDN/>
              <w:spacing w:after="0" w:line="240" w:lineRule="auto"/>
              <w:jc w:val="both"/>
              <w:textAlignment w:val="auto"/>
              <w:rPr>
                <w:rFonts w:ascii="Times New Roman" w:eastAsia="Times New Roman" w:hAnsi="Times New Roman"/>
                <w:noProof/>
                <w:sz w:val="24"/>
                <w:szCs w:val="24"/>
              </w:rPr>
            </w:pPr>
          </w:p>
          <w:p w14:paraId="50875BC3" w14:textId="77777777" w:rsidR="00B03128" w:rsidRDefault="00B03128" w:rsidP="00365B3A">
            <w:pPr>
              <w:widowControl w:val="0"/>
              <w:spacing w:after="0" w:line="280" w:lineRule="atLeast"/>
              <w:ind w:right="-3762"/>
              <w:jc w:val="both"/>
              <w:rPr>
                <w:rFonts w:ascii="Times New Roman" w:eastAsia="Arial Unicode MS" w:hAnsi="Times New Roman"/>
                <w:kern w:val="3"/>
                <w:sz w:val="24"/>
                <w:szCs w:val="24"/>
                <w:lang w:eastAsia="ar-SA"/>
              </w:rPr>
            </w:pPr>
          </w:p>
        </w:tc>
      </w:tr>
      <w:tr w:rsidR="0003605E" w14:paraId="6C7806D5" w14:textId="77777777">
        <w:trPr>
          <w:trHeight w:val="811"/>
        </w:trPr>
        <w:tc>
          <w:tcPr>
            <w:tcW w:w="728" w:type="dxa"/>
            <w:shd w:val="clear" w:color="auto" w:fill="auto"/>
            <w:tcMar>
              <w:top w:w="0" w:type="dxa"/>
              <w:left w:w="10" w:type="dxa"/>
              <w:bottom w:w="0" w:type="dxa"/>
              <w:right w:w="10" w:type="dxa"/>
            </w:tcMar>
          </w:tcPr>
          <w:p w14:paraId="4590E1E2" w14:textId="77777777" w:rsidR="0003605E" w:rsidRDefault="0003605E" w:rsidP="00365B3A">
            <w:pPr>
              <w:tabs>
                <w:tab w:val="left" w:pos="567"/>
              </w:tabs>
              <w:spacing w:after="0" w:line="280" w:lineRule="atLeast"/>
              <w:rPr>
                <w:rFonts w:ascii="Times New Roman" w:hAnsi="Times New Roman"/>
                <w:sz w:val="24"/>
                <w:szCs w:val="24"/>
                <w:lang w:eastAsia="lv-LV"/>
              </w:rPr>
            </w:pPr>
          </w:p>
        </w:tc>
        <w:tc>
          <w:tcPr>
            <w:tcW w:w="4797" w:type="dxa"/>
            <w:gridSpan w:val="2"/>
            <w:shd w:val="clear" w:color="auto" w:fill="auto"/>
            <w:tcMar>
              <w:top w:w="0" w:type="dxa"/>
              <w:left w:w="108" w:type="dxa"/>
              <w:bottom w:w="0" w:type="dxa"/>
              <w:right w:w="108" w:type="dxa"/>
            </w:tcMar>
          </w:tcPr>
          <w:p w14:paraId="623674A4"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_____________________                    Z. v</w:t>
            </w:r>
          </w:p>
          <w:p w14:paraId="5E2593BD"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 xml:space="preserve">Valdes priekšsēdētāja Anita Vaivode  </w:t>
            </w:r>
          </w:p>
          <w:p w14:paraId="62A1A388" w14:textId="77777777" w:rsidR="0003605E" w:rsidRDefault="0003605E" w:rsidP="00365B3A">
            <w:pPr>
              <w:tabs>
                <w:tab w:val="left" w:pos="567"/>
              </w:tabs>
              <w:spacing w:after="0" w:line="280" w:lineRule="atLeast"/>
              <w:rPr>
                <w:rFonts w:ascii="Times New Roman" w:hAnsi="Times New Roman"/>
                <w:sz w:val="24"/>
                <w:szCs w:val="24"/>
                <w:lang w:eastAsia="lv-LV"/>
              </w:rPr>
            </w:pPr>
          </w:p>
          <w:p w14:paraId="6E0B8B7E" w14:textId="77777777" w:rsidR="00B03128" w:rsidRDefault="00B03128" w:rsidP="00365B3A">
            <w:pPr>
              <w:tabs>
                <w:tab w:val="left" w:pos="567"/>
              </w:tabs>
              <w:spacing w:after="0" w:line="280" w:lineRule="atLeast"/>
              <w:rPr>
                <w:rFonts w:ascii="Times New Roman" w:hAnsi="Times New Roman"/>
                <w:sz w:val="24"/>
                <w:szCs w:val="24"/>
                <w:lang w:eastAsia="lv-LV"/>
              </w:rPr>
            </w:pPr>
          </w:p>
          <w:p w14:paraId="4BF360FA"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_________________________</w:t>
            </w:r>
          </w:p>
          <w:p w14:paraId="52DC2891"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Valdes locekle Inese Rantiņa</w:t>
            </w:r>
          </w:p>
          <w:p w14:paraId="630D2308" w14:textId="77777777" w:rsidR="0003605E" w:rsidRDefault="0003605E" w:rsidP="00365B3A">
            <w:pPr>
              <w:tabs>
                <w:tab w:val="left" w:pos="567"/>
              </w:tabs>
              <w:spacing w:after="0" w:line="280" w:lineRule="atLeast"/>
              <w:rPr>
                <w:rFonts w:ascii="Times New Roman" w:hAnsi="Times New Roman"/>
                <w:sz w:val="24"/>
                <w:szCs w:val="24"/>
                <w:lang w:eastAsia="lv-LV"/>
              </w:rPr>
            </w:pPr>
          </w:p>
          <w:p w14:paraId="0A05DA61" w14:textId="77777777" w:rsidR="00B03128" w:rsidRDefault="00B03128" w:rsidP="00365B3A">
            <w:pPr>
              <w:tabs>
                <w:tab w:val="left" w:pos="567"/>
              </w:tabs>
              <w:spacing w:after="0" w:line="280" w:lineRule="atLeast"/>
              <w:rPr>
                <w:rFonts w:ascii="Times New Roman" w:hAnsi="Times New Roman"/>
                <w:sz w:val="24"/>
                <w:szCs w:val="24"/>
                <w:lang w:eastAsia="lv-LV"/>
              </w:rPr>
            </w:pPr>
          </w:p>
          <w:p w14:paraId="1D976101" w14:textId="77777777" w:rsidR="00B03128" w:rsidRDefault="00B03128" w:rsidP="00365B3A">
            <w:pPr>
              <w:tabs>
                <w:tab w:val="left" w:pos="567"/>
              </w:tabs>
              <w:spacing w:after="0" w:line="280" w:lineRule="atLeast"/>
              <w:rPr>
                <w:rFonts w:ascii="Times New Roman" w:hAnsi="Times New Roman"/>
                <w:sz w:val="24"/>
                <w:szCs w:val="24"/>
                <w:lang w:eastAsia="lv-LV"/>
              </w:rPr>
            </w:pPr>
          </w:p>
          <w:p w14:paraId="53712BD1"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_________________________</w:t>
            </w:r>
          </w:p>
          <w:p w14:paraId="37AAE391" w14:textId="77777777" w:rsidR="0003605E" w:rsidRDefault="0054440A" w:rsidP="00365B3A">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Valdes loceklis Modris Ciems</w:t>
            </w:r>
          </w:p>
        </w:tc>
        <w:tc>
          <w:tcPr>
            <w:tcW w:w="4326" w:type="dxa"/>
            <w:shd w:val="clear" w:color="auto" w:fill="auto"/>
            <w:tcMar>
              <w:top w:w="0" w:type="dxa"/>
              <w:left w:w="108" w:type="dxa"/>
              <w:bottom w:w="0" w:type="dxa"/>
              <w:right w:w="108" w:type="dxa"/>
            </w:tcMar>
          </w:tcPr>
          <w:p w14:paraId="31E90812" w14:textId="77777777" w:rsidR="0003605E" w:rsidRDefault="0054440A" w:rsidP="00B03128">
            <w:pPr>
              <w:widowControl w:val="0"/>
              <w:spacing w:after="0" w:line="240" w:lineRule="auto"/>
              <w:ind w:left="187"/>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 xml:space="preserve">____________________       Z.v. </w:t>
            </w:r>
          </w:p>
          <w:p w14:paraId="53E75E93" w14:textId="77777777" w:rsidR="005052AC" w:rsidRDefault="00B03128" w:rsidP="00B03128">
            <w:pPr>
              <w:tabs>
                <w:tab w:val="left" w:pos="567"/>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Tirdzniecības departamenta </w:t>
            </w:r>
          </w:p>
          <w:p w14:paraId="76CF2BD9" w14:textId="7ECAD9C0" w:rsidR="00B03128" w:rsidRDefault="005052AC" w:rsidP="00B03128">
            <w:pPr>
              <w:tabs>
                <w:tab w:val="left" w:pos="567"/>
              </w:tabs>
              <w:spacing w:after="0" w:line="240" w:lineRule="auto"/>
              <w:rPr>
                <w:rFonts w:ascii="Times New Roman" w:hAnsi="Times New Roman"/>
                <w:sz w:val="24"/>
                <w:szCs w:val="24"/>
                <w:lang w:eastAsia="lv-LV"/>
              </w:rPr>
            </w:pPr>
            <w:r>
              <w:rPr>
                <w:rFonts w:ascii="Times New Roman" w:hAnsi="Times New Roman"/>
                <w:sz w:val="24"/>
                <w:szCs w:val="24"/>
                <w:lang w:eastAsia="lv-LV"/>
              </w:rPr>
              <w:t>v</w:t>
            </w:r>
            <w:r w:rsidR="00B03128">
              <w:rPr>
                <w:rFonts w:ascii="Times New Roman" w:hAnsi="Times New Roman"/>
                <w:sz w:val="24"/>
                <w:szCs w:val="24"/>
                <w:lang w:eastAsia="lv-LV"/>
              </w:rPr>
              <w:t>adītājs</w:t>
            </w:r>
            <w:r>
              <w:rPr>
                <w:rFonts w:ascii="Times New Roman" w:hAnsi="Times New Roman"/>
                <w:sz w:val="24"/>
                <w:szCs w:val="24"/>
                <w:lang w:eastAsia="lv-LV"/>
              </w:rPr>
              <w:t xml:space="preserve"> </w:t>
            </w:r>
            <w:r w:rsidR="00B03128">
              <w:rPr>
                <w:rFonts w:ascii="Times New Roman" w:hAnsi="Times New Roman"/>
                <w:sz w:val="24"/>
                <w:szCs w:val="24"/>
                <w:lang w:eastAsia="lv-LV"/>
              </w:rPr>
              <w:t xml:space="preserve">Egīls </w:t>
            </w:r>
            <w:proofErr w:type="spellStart"/>
            <w:r w:rsidR="00B03128">
              <w:rPr>
                <w:rFonts w:ascii="Times New Roman" w:hAnsi="Times New Roman"/>
                <w:sz w:val="24"/>
                <w:szCs w:val="24"/>
                <w:lang w:eastAsia="lv-LV"/>
              </w:rPr>
              <w:t>Lapsalis</w:t>
            </w:r>
            <w:proofErr w:type="spellEnd"/>
            <w:r w:rsidR="00B03128">
              <w:rPr>
                <w:rFonts w:ascii="Times New Roman" w:hAnsi="Times New Roman"/>
                <w:sz w:val="24"/>
                <w:szCs w:val="24"/>
                <w:lang w:eastAsia="lv-LV"/>
              </w:rPr>
              <w:t xml:space="preserve">  </w:t>
            </w:r>
          </w:p>
          <w:p w14:paraId="04D21EA5" w14:textId="77777777" w:rsidR="00B03128" w:rsidRDefault="00B03128" w:rsidP="00B03128">
            <w:pPr>
              <w:tabs>
                <w:tab w:val="left" w:pos="567"/>
              </w:tabs>
              <w:spacing w:after="0" w:line="240" w:lineRule="auto"/>
              <w:rPr>
                <w:rFonts w:ascii="Times New Roman" w:hAnsi="Times New Roman"/>
                <w:sz w:val="24"/>
                <w:szCs w:val="24"/>
                <w:lang w:eastAsia="lv-LV"/>
              </w:rPr>
            </w:pPr>
          </w:p>
          <w:p w14:paraId="0BEE4855" w14:textId="77777777" w:rsidR="00B03128" w:rsidRDefault="00B03128" w:rsidP="00B03128">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_________________________</w:t>
            </w:r>
          </w:p>
          <w:p w14:paraId="4F5994AF" w14:textId="77777777" w:rsidR="005052AC" w:rsidRDefault="00B03128" w:rsidP="00B03128">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 xml:space="preserve">Tirdzniecības departamenta </w:t>
            </w:r>
          </w:p>
          <w:p w14:paraId="3AA9D311" w14:textId="77777777" w:rsidR="005052AC" w:rsidRDefault="00B03128" w:rsidP="00B03128">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 xml:space="preserve">Korporatīvo klientu apkalpošanas </w:t>
            </w:r>
          </w:p>
          <w:p w14:paraId="201316AF" w14:textId="77777777" w:rsidR="00B03128" w:rsidRDefault="00B03128" w:rsidP="00B03128">
            <w:pPr>
              <w:tabs>
                <w:tab w:val="left" w:pos="567"/>
              </w:tabs>
              <w:spacing w:after="0" w:line="280" w:lineRule="atLeast"/>
              <w:rPr>
                <w:rFonts w:ascii="Times New Roman" w:hAnsi="Times New Roman"/>
                <w:sz w:val="24"/>
                <w:szCs w:val="24"/>
                <w:lang w:eastAsia="lv-LV"/>
              </w:rPr>
            </w:pPr>
            <w:r>
              <w:rPr>
                <w:rFonts w:ascii="Times New Roman" w:hAnsi="Times New Roman"/>
                <w:sz w:val="24"/>
                <w:szCs w:val="24"/>
                <w:lang w:eastAsia="lv-LV"/>
              </w:rPr>
              <w:t>daļas vadītāja Agnese Grīnberga</w:t>
            </w:r>
          </w:p>
          <w:p w14:paraId="1759F372" w14:textId="77777777" w:rsidR="0003605E" w:rsidRDefault="0003605E" w:rsidP="00365B3A">
            <w:pPr>
              <w:widowControl w:val="0"/>
              <w:spacing w:after="120" w:line="280" w:lineRule="atLeast"/>
              <w:jc w:val="both"/>
              <w:rPr>
                <w:rFonts w:ascii="Times New Roman" w:hAnsi="Times New Roman"/>
                <w:sz w:val="24"/>
                <w:szCs w:val="24"/>
                <w:lang w:eastAsia="lv-LV"/>
              </w:rPr>
            </w:pPr>
          </w:p>
        </w:tc>
        <w:tc>
          <w:tcPr>
            <w:tcW w:w="94" w:type="dxa"/>
            <w:shd w:val="clear" w:color="auto" w:fill="auto"/>
            <w:tcMar>
              <w:top w:w="0" w:type="dxa"/>
              <w:left w:w="10" w:type="dxa"/>
              <w:bottom w:w="0" w:type="dxa"/>
              <w:right w:w="10" w:type="dxa"/>
            </w:tcMar>
          </w:tcPr>
          <w:p w14:paraId="70DD14E8" w14:textId="77777777" w:rsidR="0003605E" w:rsidRDefault="0003605E" w:rsidP="00365B3A">
            <w:pPr>
              <w:widowControl w:val="0"/>
              <w:spacing w:after="120" w:line="280" w:lineRule="atLeast"/>
              <w:jc w:val="both"/>
              <w:rPr>
                <w:rFonts w:ascii="Times New Roman" w:hAnsi="Times New Roman"/>
                <w:sz w:val="24"/>
                <w:szCs w:val="24"/>
                <w:lang w:eastAsia="lv-LV"/>
              </w:rPr>
            </w:pPr>
          </w:p>
        </w:tc>
      </w:tr>
    </w:tbl>
    <w:p w14:paraId="53AB11A3" w14:textId="77777777" w:rsidR="0089202C" w:rsidRDefault="0089202C" w:rsidP="00365B3A">
      <w:pPr>
        <w:spacing w:line="280" w:lineRule="atLeast"/>
        <w:sectPr w:rsidR="0089202C" w:rsidSect="003D3E8C">
          <w:footerReference w:type="default" r:id="rId12"/>
          <w:footnotePr>
            <w:pos w:val="beneathText"/>
          </w:footnotePr>
          <w:pgSz w:w="11905" w:h="16837"/>
          <w:pgMar w:top="851" w:right="1134" w:bottom="709" w:left="1418" w:header="720" w:footer="720" w:gutter="0"/>
          <w:cols w:space="720"/>
        </w:sectPr>
      </w:pPr>
    </w:p>
    <w:p w14:paraId="27ED19D2" w14:textId="78E7A1F3" w:rsidR="003E5B12" w:rsidRPr="007551D4" w:rsidRDefault="003E5B12" w:rsidP="007551D4">
      <w:pPr>
        <w:spacing w:after="0" w:line="280" w:lineRule="atLeast"/>
        <w:rPr>
          <w:rFonts w:ascii="Times New Roman" w:hAnsi="Times New Roman"/>
          <w:b/>
          <w:sz w:val="24"/>
          <w:szCs w:val="24"/>
          <w:lang w:eastAsia="lv-LV"/>
        </w:rPr>
      </w:pPr>
    </w:p>
    <w:sectPr w:rsidR="003E5B12" w:rsidRPr="007551D4" w:rsidSect="00D77481">
      <w:footerReference w:type="default" r:id="rId13"/>
      <w:footnotePr>
        <w:pos w:val="beneathText"/>
      </w:footnotePr>
      <w:pgSz w:w="11906" w:h="16838"/>
      <w:pgMar w:top="1440" w:right="1134"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0466" w14:textId="77777777" w:rsidR="00FA4F57" w:rsidRDefault="00FA4F57">
      <w:pPr>
        <w:spacing w:after="0" w:line="240" w:lineRule="auto"/>
      </w:pPr>
      <w:r>
        <w:separator/>
      </w:r>
    </w:p>
  </w:endnote>
  <w:endnote w:type="continuationSeparator" w:id="0">
    <w:p w14:paraId="229E1F80" w14:textId="77777777" w:rsidR="00FA4F57" w:rsidRDefault="00FA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B814" w14:textId="605E478D" w:rsidR="00906864" w:rsidRDefault="0054440A">
    <w:pPr>
      <w:pStyle w:val="Kjene"/>
      <w:jc w:val="center"/>
    </w:pPr>
    <w:r>
      <w:fldChar w:fldCharType="begin"/>
    </w:r>
    <w:r>
      <w:instrText xml:space="preserve"> PAGE </w:instrText>
    </w:r>
    <w:r>
      <w:fldChar w:fldCharType="separate"/>
    </w:r>
    <w:r w:rsidR="007551D4">
      <w:rPr>
        <w:noProof/>
      </w:rPr>
      <w:t>2</w:t>
    </w:r>
    <w:r>
      <w:fldChar w:fldCharType="end"/>
    </w:r>
  </w:p>
  <w:p w14:paraId="5790C748" w14:textId="77777777" w:rsidR="00906864" w:rsidRDefault="00FA4F5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D995" w14:textId="397C5579" w:rsidR="00906864" w:rsidRDefault="0054440A">
    <w:pPr>
      <w:pStyle w:val="Kjene"/>
      <w:jc w:val="center"/>
    </w:pPr>
    <w:r>
      <w:fldChar w:fldCharType="begin"/>
    </w:r>
    <w:r>
      <w:instrText xml:space="preserve"> PAGE </w:instrText>
    </w:r>
    <w:r>
      <w:fldChar w:fldCharType="separate"/>
    </w:r>
    <w:r w:rsidR="007551D4">
      <w:rPr>
        <w:noProof/>
      </w:rPr>
      <w:t>7</w:t>
    </w:r>
    <w:r>
      <w:fldChar w:fldCharType="end"/>
    </w:r>
  </w:p>
  <w:p w14:paraId="1221EF0A" w14:textId="77777777" w:rsidR="00906864" w:rsidRDefault="00FA4F5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6457" w14:textId="77777777" w:rsidR="00FA4F57" w:rsidRDefault="00FA4F57">
      <w:pPr>
        <w:spacing w:after="0" w:line="240" w:lineRule="auto"/>
      </w:pPr>
      <w:r>
        <w:rPr>
          <w:color w:val="000000"/>
        </w:rPr>
        <w:separator/>
      </w:r>
    </w:p>
  </w:footnote>
  <w:footnote w:type="continuationSeparator" w:id="0">
    <w:p w14:paraId="31D848A0" w14:textId="77777777" w:rsidR="00FA4F57" w:rsidRDefault="00FA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37E"/>
    <w:multiLevelType w:val="multilevel"/>
    <w:tmpl w:val="28687BA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8343B6F"/>
    <w:multiLevelType w:val="multilevel"/>
    <w:tmpl w:val="A7DC2168"/>
    <w:lvl w:ilvl="0">
      <w:start w:val="1"/>
      <w:numFmt w:val="decimal"/>
      <w:lvlText w:val="%1."/>
      <w:lvlJc w:val="left"/>
      <w:pPr>
        <w:ind w:left="720" w:hanging="360"/>
      </w:pPr>
    </w:lvl>
    <w:lvl w:ilvl="1">
      <w:start w:val="1"/>
      <w:numFmt w:val="decimal"/>
      <w:lvlText w:val="%1.%2."/>
      <w:lvlJc w:val="left"/>
      <w:pPr>
        <w:ind w:left="1140" w:hanging="42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8867D04"/>
    <w:multiLevelType w:val="multilevel"/>
    <w:tmpl w:val="C27ED45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BAF3965"/>
    <w:multiLevelType w:val="multilevel"/>
    <w:tmpl w:val="3E12A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487D5A"/>
    <w:multiLevelType w:val="multilevel"/>
    <w:tmpl w:val="64441B7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1DA62B2"/>
    <w:multiLevelType w:val="multilevel"/>
    <w:tmpl w:val="0BB220D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15:restartNumberingAfterBreak="0">
    <w:nsid w:val="58FB5D97"/>
    <w:multiLevelType w:val="multilevel"/>
    <w:tmpl w:val="5634945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60BB2EC5"/>
    <w:multiLevelType w:val="multilevel"/>
    <w:tmpl w:val="2C5C2024"/>
    <w:lvl w:ilvl="0">
      <w:start w:val="9"/>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2465D9A"/>
    <w:multiLevelType w:val="multilevel"/>
    <w:tmpl w:val="566CE06C"/>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70414391"/>
    <w:multiLevelType w:val="multilevel"/>
    <w:tmpl w:val="A7840450"/>
    <w:lvl w:ilvl="0">
      <w:start w:val="5"/>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71161776"/>
    <w:multiLevelType w:val="multilevel"/>
    <w:tmpl w:val="9328F11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9311FC7"/>
    <w:multiLevelType w:val="multilevel"/>
    <w:tmpl w:val="FEC4387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FF286E"/>
    <w:multiLevelType w:val="hybridMultilevel"/>
    <w:tmpl w:val="6360C1C0"/>
    <w:lvl w:ilvl="0" w:tplc="0426000F">
      <w:start w:val="1"/>
      <w:numFmt w:val="decimal"/>
      <w:lvlText w:val="%1."/>
      <w:lvlJc w:val="left"/>
      <w:pPr>
        <w:ind w:left="720" w:hanging="360"/>
      </w:pPr>
      <w:rPr>
        <w:rFonts w:hint="default"/>
        <w:b w:val="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1"/>
  </w:num>
  <w:num w:numId="6">
    <w:abstractNumId w:val="9"/>
  </w:num>
  <w:num w:numId="7">
    <w:abstractNumId w:val="10"/>
  </w:num>
  <w:num w:numId="8">
    <w:abstractNumId w:val="4"/>
  </w:num>
  <w:num w:numId="9">
    <w:abstractNumId w:val="2"/>
  </w:num>
  <w:num w:numId="10">
    <w:abstractNumId w:val="7"/>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5E"/>
    <w:rsid w:val="0003605E"/>
    <w:rsid w:val="000D0316"/>
    <w:rsid w:val="001F2CAD"/>
    <w:rsid w:val="0034097C"/>
    <w:rsid w:val="00365B3A"/>
    <w:rsid w:val="00370451"/>
    <w:rsid w:val="003910F8"/>
    <w:rsid w:val="003D3E8C"/>
    <w:rsid w:val="003E5B12"/>
    <w:rsid w:val="004D127F"/>
    <w:rsid w:val="00503EBE"/>
    <w:rsid w:val="005052AC"/>
    <w:rsid w:val="0054440A"/>
    <w:rsid w:val="005B29A6"/>
    <w:rsid w:val="005F467D"/>
    <w:rsid w:val="00635977"/>
    <w:rsid w:val="00705A09"/>
    <w:rsid w:val="00707AD3"/>
    <w:rsid w:val="007551D4"/>
    <w:rsid w:val="007A524C"/>
    <w:rsid w:val="007C513B"/>
    <w:rsid w:val="007D49F6"/>
    <w:rsid w:val="007E5334"/>
    <w:rsid w:val="00877E9A"/>
    <w:rsid w:val="0089202C"/>
    <w:rsid w:val="008E6D45"/>
    <w:rsid w:val="00900166"/>
    <w:rsid w:val="00923383"/>
    <w:rsid w:val="00992D99"/>
    <w:rsid w:val="00997C49"/>
    <w:rsid w:val="009E6881"/>
    <w:rsid w:val="00A15B6A"/>
    <w:rsid w:val="00AA4A52"/>
    <w:rsid w:val="00AB0FA6"/>
    <w:rsid w:val="00AF1001"/>
    <w:rsid w:val="00B03128"/>
    <w:rsid w:val="00B45900"/>
    <w:rsid w:val="00B60709"/>
    <w:rsid w:val="00C23008"/>
    <w:rsid w:val="00C55409"/>
    <w:rsid w:val="00D77481"/>
    <w:rsid w:val="00DD798C"/>
    <w:rsid w:val="00E01B4C"/>
    <w:rsid w:val="00F00AB8"/>
    <w:rsid w:val="00F7386E"/>
    <w:rsid w:val="00FA4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559C"/>
  <w15:docId w15:val="{AF11BB82-C69F-4F62-B95D-5EEAD78C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character" w:styleId="Lappusesnumurs">
    <w:name w:val="page number"/>
    <w:basedOn w:val="Noklusjumarindkopasfonts"/>
  </w:style>
  <w:style w:type="paragraph" w:styleId="Galvene">
    <w:name w:val="header"/>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styleId="Balonteksts">
    <w:name w:val="Balloon Text"/>
    <w:basedOn w:val="Parasts"/>
    <w:pPr>
      <w:spacing w:after="0" w:line="240" w:lineRule="auto"/>
    </w:pPr>
    <w:rPr>
      <w:rFonts w:ascii="Tahoma" w:hAnsi="Tahoma" w:cs="Tahoma"/>
      <w:sz w:val="16"/>
      <w:szCs w:val="16"/>
    </w:rPr>
  </w:style>
  <w:style w:type="character" w:customStyle="1" w:styleId="BalontekstsRakstz">
    <w:name w:val="Balonteksts Rakstz."/>
    <w:basedOn w:val="Noklusjumarindkopasfonts"/>
    <w:rPr>
      <w:rFonts w:ascii="Tahoma" w:hAnsi="Tahoma" w:cs="Tahoma"/>
      <w:sz w:val="16"/>
      <w:szCs w:val="16"/>
    </w:rPr>
  </w:style>
  <w:style w:type="paragraph" w:styleId="Sarakstarindkopa">
    <w:name w:val="List Paragraph"/>
    <w:aliases w:val="Strip,H&amp;P List Paragraph,2,Colorful List - Accent 12,Saistīto dokumentu saraksts"/>
    <w:basedOn w:val="Parasts"/>
    <w:link w:val="SarakstarindkopaRakstz"/>
    <w:uiPriority w:val="34"/>
    <w:qFormat/>
    <w:pPr>
      <w:ind w:left="720"/>
    </w:pPr>
  </w:style>
  <w:style w:type="character" w:styleId="Hipersaite">
    <w:name w:val="Hyperlink"/>
    <w:basedOn w:val="Noklusjumarindkopasfonts"/>
    <w:uiPriority w:val="99"/>
    <w:unhideWhenUsed/>
    <w:rsid w:val="00AB0FA6"/>
    <w:rPr>
      <w:color w:val="0563C1" w:themeColor="hyperlink"/>
      <w:u w:val="single"/>
    </w:rPr>
  </w:style>
  <w:style w:type="character" w:customStyle="1" w:styleId="Bodytext">
    <w:name w:val="Body text_"/>
    <w:basedOn w:val="Noklusjumarindkopasfonts"/>
    <w:link w:val="Pamatteksts2"/>
    <w:rsid w:val="00503EBE"/>
    <w:rPr>
      <w:rFonts w:eastAsia="Times New Roman"/>
      <w:sz w:val="20"/>
      <w:szCs w:val="20"/>
      <w:shd w:val="clear" w:color="auto" w:fill="FFFFFF"/>
    </w:rPr>
  </w:style>
  <w:style w:type="paragraph" w:customStyle="1" w:styleId="Pamatteksts2">
    <w:name w:val="Pamatteksts2"/>
    <w:basedOn w:val="Parasts"/>
    <w:link w:val="Bodytext"/>
    <w:rsid w:val="00503EBE"/>
    <w:pPr>
      <w:widowControl w:val="0"/>
      <w:shd w:val="clear" w:color="auto" w:fill="FFFFFF"/>
      <w:suppressAutoHyphens w:val="0"/>
      <w:autoSpaceDN/>
      <w:spacing w:after="240" w:line="266" w:lineRule="exact"/>
      <w:ind w:hanging="540"/>
      <w:textAlignment w:val="auto"/>
    </w:pPr>
    <w:rPr>
      <w:rFonts w:eastAsia="Times New Roman"/>
      <w:sz w:val="20"/>
      <w:szCs w:val="20"/>
    </w:rPr>
  </w:style>
  <w:style w:type="paragraph" w:customStyle="1" w:styleId="Parastais">
    <w:name w:val="Parastais"/>
    <w:qFormat/>
    <w:rsid w:val="00D77481"/>
    <w:pPr>
      <w:widowControl w:val="0"/>
      <w:suppressAutoHyphens/>
      <w:autoSpaceDN/>
      <w:spacing w:after="0" w:line="240" w:lineRule="auto"/>
      <w:textAlignment w:val="auto"/>
    </w:pPr>
    <w:rPr>
      <w:rFonts w:ascii="Times New Roman" w:eastAsia="Arial Unicode MS" w:hAnsi="Times New Roman"/>
      <w:kern w:val="1"/>
      <w:sz w:val="24"/>
      <w:szCs w:val="24"/>
      <w:lang w:eastAsia="ar-SA"/>
    </w:rPr>
  </w:style>
  <w:style w:type="table" w:styleId="Reatabula">
    <w:name w:val="Table Grid"/>
    <w:basedOn w:val="Parastatabula"/>
    <w:rsid w:val="00D77481"/>
    <w:pPr>
      <w:autoSpaceDN/>
      <w:spacing w:after="0" w:line="240" w:lineRule="auto"/>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H&amp;P List Paragraph Rakstz.,2 Rakstz.,Colorful List - Accent 12 Rakstz.,Saistīto dokumentu saraksts Rakstz."/>
    <w:link w:val="Sarakstarindkopa"/>
    <w:uiPriority w:val="34"/>
    <w:qFormat/>
    <w:rsid w:val="00D77481"/>
  </w:style>
  <w:style w:type="character" w:styleId="Izteiksmgs">
    <w:name w:val="Strong"/>
    <w:qFormat/>
    <w:rsid w:val="00D77481"/>
    <w:rPr>
      <w:b/>
      <w:bCs/>
    </w:rPr>
  </w:style>
  <w:style w:type="character" w:styleId="Komentraatsauce">
    <w:name w:val="annotation reference"/>
    <w:basedOn w:val="Noklusjumarindkopasfonts"/>
    <w:uiPriority w:val="99"/>
    <w:semiHidden/>
    <w:unhideWhenUsed/>
    <w:rsid w:val="008E6D45"/>
    <w:rPr>
      <w:sz w:val="16"/>
      <w:szCs w:val="16"/>
    </w:rPr>
  </w:style>
  <w:style w:type="paragraph" w:styleId="Komentrateksts">
    <w:name w:val="annotation text"/>
    <w:basedOn w:val="Parasts"/>
    <w:link w:val="KomentratekstsRakstz"/>
    <w:uiPriority w:val="99"/>
    <w:unhideWhenUsed/>
    <w:rsid w:val="008E6D4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6D45"/>
    <w:rPr>
      <w:sz w:val="20"/>
      <w:szCs w:val="20"/>
    </w:rPr>
  </w:style>
  <w:style w:type="paragraph" w:styleId="Komentratma">
    <w:name w:val="annotation subject"/>
    <w:basedOn w:val="Komentrateksts"/>
    <w:next w:val="Komentrateksts"/>
    <w:link w:val="KomentratmaRakstz"/>
    <w:uiPriority w:val="99"/>
    <w:semiHidden/>
    <w:unhideWhenUsed/>
    <w:rsid w:val="008E6D45"/>
    <w:rPr>
      <w:b/>
      <w:bCs/>
    </w:rPr>
  </w:style>
  <w:style w:type="character" w:customStyle="1" w:styleId="KomentratmaRakstz">
    <w:name w:val="Komentāra tēma Rakstz."/>
    <w:basedOn w:val="KomentratekstsRakstz"/>
    <w:link w:val="Komentratma"/>
    <w:uiPriority w:val="99"/>
    <w:semiHidden/>
    <w:rsid w:val="008E6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is.kalnins@to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g.lv" TargetMode="External"/><Relationship Id="rId4" Type="http://schemas.openxmlformats.org/officeDocument/2006/relationships/settings" Target="settings.xml"/><Relationship Id="rId9" Type="http://schemas.openxmlformats.org/officeDocument/2006/relationships/hyperlink" Target="mailto:tos@to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13D8-5EDA-494B-9621-343D69D2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12573</Words>
  <Characters>7167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3</cp:revision>
  <cp:lastPrinted>2018-09-17T06:11:00Z</cp:lastPrinted>
  <dcterms:created xsi:type="dcterms:W3CDTF">2018-10-01T12:31:00Z</dcterms:created>
  <dcterms:modified xsi:type="dcterms:W3CDTF">2018-10-01T12:32:00Z</dcterms:modified>
</cp:coreProperties>
</file>