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6165EA">
              <w:rPr>
                <w:lang w:eastAsia="lv-LV"/>
              </w:rPr>
              <w:t>1</w:t>
            </w:r>
            <w:r w:rsidR="00F15F80">
              <w:rPr>
                <w:lang w:eastAsia="lv-LV"/>
              </w:rPr>
              <w:t>7</w:t>
            </w:r>
            <w:r w:rsidR="006165EA">
              <w:rPr>
                <w:lang w:eastAsia="lv-LV"/>
              </w:rPr>
              <w:t>. jūlija</w:t>
            </w:r>
          </w:p>
          <w:p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6165EA">
              <w:rPr>
                <w:lang w:eastAsia="lv-LV"/>
              </w:rPr>
              <w:t>37</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rsidR="0069274E" w:rsidRPr="00C27EEE" w:rsidRDefault="0069274E" w:rsidP="0069274E">
      <w:pPr>
        <w:pStyle w:val="Pamatteksts"/>
        <w:spacing w:after="0"/>
        <w:ind w:left="360"/>
        <w:jc w:val="center"/>
        <w:rPr>
          <w:b/>
          <w:sz w:val="24"/>
          <w:lang w:val="lv-LV"/>
        </w:rPr>
      </w:pPr>
      <w:r w:rsidRPr="00C27EEE">
        <w:rPr>
          <w:b/>
          <w:sz w:val="24"/>
          <w:lang w:val="lv-LV"/>
        </w:rPr>
        <w:t>„</w:t>
      </w:r>
      <w:r w:rsidR="006165EA">
        <w:rPr>
          <w:b/>
          <w:sz w:val="24"/>
          <w:lang w:val="lv-LV"/>
        </w:rPr>
        <w:t xml:space="preserve">Priekšējās fiksācijas sistēmas mugurkaula kakla daļas skriemeļu traumu un </w:t>
      </w:r>
      <w:proofErr w:type="spellStart"/>
      <w:r w:rsidR="006165EA">
        <w:rPr>
          <w:b/>
          <w:sz w:val="24"/>
          <w:lang w:val="lv-LV"/>
        </w:rPr>
        <w:t>deģeneratīvu</w:t>
      </w:r>
      <w:proofErr w:type="spellEnd"/>
      <w:r w:rsidR="006165EA">
        <w:rPr>
          <w:b/>
          <w:sz w:val="24"/>
          <w:lang w:val="lv-LV"/>
        </w:rPr>
        <w:t xml:space="preserve"> saslimšanu ķirurģiskai ārstēšanai piegāde</w:t>
      </w:r>
      <w:r w:rsidR="001B7C8E" w:rsidRPr="00C27EEE">
        <w:rPr>
          <w:b/>
          <w:sz w:val="24"/>
          <w:lang w:val="lv-LV"/>
        </w:rPr>
        <w:t>”,</w:t>
      </w:r>
    </w:p>
    <w:p w:rsidR="0069274E" w:rsidRDefault="0069274E" w:rsidP="0069274E">
      <w:pPr>
        <w:pStyle w:val="Parastais"/>
        <w:jc w:val="center"/>
      </w:pPr>
      <w:r w:rsidRPr="00C27EEE">
        <w:t>iden</w:t>
      </w:r>
      <w:r w:rsidR="00E4181D" w:rsidRPr="00C27EEE">
        <w:t xml:space="preserve">tifikācijas Nr. </w:t>
      </w:r>
      <w:r w:rsidR="00C65B55">
        <w:t>VSIA TOS 2018</w:t>
      </w:r>
      <w:r w:rsidR="00CF50F7">
        <w:t>/1</w:t>
      </w:r>
      <w:r w:rsidR="006165EA">
        <w:t>8</w:t>
      </w:r>
      <w:r w:rsidR="00C65B55">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064885">
        <w:t>13. jūlija</w:t>
      </w:r>
      <w:r w:rsidR="006B497F" w:rsidRPr="008227E1">
        <w:t xml:space="preserve"> </w:t>
      </w:r>
      <w:r w:rsidR="00280EF6" w:rsidRPr="008227E1">
        <w:t>rīkojumu Nr. 01</w:t>
      </w:r>
      <w:r w:rsidR="00280EF6" w:rsidRPr="008227E1">
        <w:noBreakHyphen/>
      </w:r>
      <w:r w:rsidRPr="008227E1">
        <w:t>6/</w:t>
      </w:r>
      <w:r w:rsidR="00064885">
        <w:t>9</w:t>
      </w:r>
      <w:r w:rsidR="004D6C00">
        <w:t>8</w:t>
      </w:r>
      <w:r w:rsidR="00763B08" w:rsidRPr="008227E1">
        <w:t xml:space="preserve"> </w:t>
      </w:r>
      <w:r w:rsidRPr="008227E1">
        <w:t>apstiprināt</w:t>
      </w:r>
      <w:r w:rsidR="00AC0DB5" w:rsidRPr="008227E1">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594233">
        <w:rPr>
          <w:sz w:val="24"/>
          <w:lang w:val="lv-LV"/>
        </w:rPr>
        <w:t xml:space="preserve">priekšējās fiksācijas sistēmas mugurkaula kakla daļas skriemeļu traumu un </w:t>
      </w:r>
      <w:proofErr w:type="spellStart"/>
      <w:r w:rsidR="00594233">
        <w:rPr>
          <w:sz w:val="24"/>
          <w:lang w:val="lv-LV"/>
        </w:rPr>
        <w:t>deģeneratīvu</w:t>
      </w:r>
      <w:proofErr w:type="spellEnd"/>
      <w:r w:rsidR="00594233">
        <w:rPr>
          <w:sz w:val="24"/>
          <w:lang w:val="lv-LV"/>
        </w:rPr>
        <w:t xml:space="preserve"> saslimšanu ķirurģiskai ārstēšanai </w:t>
      </w:r>
      <w:r w:rsidR="00594233" w:rsidRPr="00C27EEE">
        <w:rPr>
          <w:sz w:val="24"/>
          <w:lang w:val="lv-LV"/>
        </w:rPr>
        <w:t>(turpmāk</w:t>
      </w:r>
      <w:r w:rsidR="00594233">
        <w:rPr>
          <w:sz w:val="24"/>
          <w:lang w:val="lv-LV"/>
        </w:rPr>
        <w:t xml:space="preserve"> </w:t>
      </w:r>
      <w:r w:rsidR="00594233" w:rsidRPr="00C27EEE">
        <w:rPr>
          <w:sz w:val="24"/>
          <w:lang w:val="lv-LV"/>
        </w:rPr>
        <w:t xml:space="preserve">– </w:t>
      </w:r>
      <w:r w:rsidR="00594233">
        <w:rPr>
          <w:sz w:val="24"/>
          <w:lang w:val="lv-LV"/>
        </w:rPr>
        <w:t>prece</w:t>
      </w:r>
      <w:r w:rsidR="00594233" w:rsidRPr="00C27EEE">
        <w:rPr>
          <w:sz w:val="24"/>
          <w:lang w:val="lv-LV"/>
        </w:rPr>
        <w:t>)</w:t>
      </w:r>
      <w:r w:rsidR="00594233">
        <w:rPr>
          <w:sz w:val="24"/>
          <w:lang w:val="lv-LV"/>
        </w:rPr>
        <w:t xml:space="preserve"> piegāde</w:t>
      </w:r>
      <w:r w:rsidR="00594233" w:rsidRPr="00C27EEE">
        <w:rPr>
          <w:sz w:val="24"/>
          <w:lang w:val="lv-LV"/>
        </w:rPr>
        <w:t>, saskaņā ar tehniskās specifikācijas prasībām, kas pievienotas Nolikuma</w:t>
      </w:r>
      <w:r w:rsidR="00594233" w:rsidRPr="00C27EEE">
        <w:rPr>
          <w:b/>
          <w:bCs/>
          <w:sz w:val="24"/>
          <w:lang w:val="lv-LV"/>
        </w:rPr>
        <w:t xml:space="preserve"> pielikumā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hyperlink r:id="rId9" w:history="1">
        <w:r w:rsidR="000E3BD5" w:rsidRPr="00B916FC">
          <w:rPr>
            <w:rStyle w:val="Hipersaite"/>
            <w:color w:val="auto"/>
            <w:u w:val="none"/>
            <w:shd w:val="clear" w:color="auto" w:fill="F8FBFF"/>
          </w:rPr>
          <w:t>33</w:t>
        </w:r>
        <w:r w:rsidR="00B916FC" w:rsidRPr="00B916FC">
          <w:rPr>
            <w:rStyle w:val="Hipersaite"/>
            <w:color w:val="auto"/>
            <w:u w:val="none"/>
            <w:shd w:val="clear" w:color="auto" w:fill="F8FBFF"/>
          </w:rPr>
          <w:t>0</w:t>
        </w:r>
        <w:r w:rsidR="000E3BD5" w:rsidRPr="00B916FC">
          <w:rPr>
            <w:rStyle w:val="Hipersaite"/>
            <w:color w:val="auto"/>
            <w:u w:val="none"/>
            <w:shd w:val="clear" w:color="auto" w:fill="F8FBFF"/>
          </w:rPr>
          <w:t>00000-</w:t>
        </w:r>
        <w:r w:rsidR="00B916FC" w:rsidRPr="00B916FC">
          <w:rPr>
            <w:rStyle w:val="Hipersaite"/>
            <w:color w:val="auto"/>
            <w:u w:val="none"/>
            <w:shd w:val="clear" w:color="auto" w:fill="F8FBFF"/>
          </w:rPr>
          <w:t>0</w:t>
        </w:r>
      </w:hyperlink>
      <w:r w:rsidR="005110EE" w:rsidRPr="00252D86">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jāiesniedz 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kuru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proofErr w:type="gramStart"/>
      <w:r w:rsidRPr="002E192B">
        <w:rPr>
          <w:rFonts w:ascii="Times New Roman" w:hAnsi="Times New Roman"/>
          <w:sz w:val="24"/>
          <w:szCs w:val="24"/>
        </w:rPr>
        <w:t>vērā</w:t>
      </w:r>
      <w:proofErr w:type="spellEnd"/>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w:t>
      </w:r>
      <w:proofErr w:type="gramStart"/>
      <w:r w:rsidRPr="002E192B">
        <w:rPr>
          <w:rFonts w:ascii="Times New Roman" w:hAnsi="Times New Roman"/>
          <w:sz w:val="24"/>
          <w:szCs w:val="24"/>
        </w:rPr>
        <w:t>un</w:t>
      </w:r>
      <w:proofErr w:type="gramEnd"/>
      <w:r w:rsidRPr="002E192B">
        <w:rPr>
          <w:rFonts w:ascii="Times New Roman" w:hAnsi="Times New Roman"/>
          <w:sz w:val="24"/>
          <w:szCs w:val="24"/>
        </w:rPr>
        <w:t xml:space="preserve">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095B9C">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p>
    <w:p w:rsidR="002440EC" w:rsidRPr="00EA5695" w:rsidRDefault="002440EC" w:rsidP="002440EC">
      <w:pPr>
        <w:pStyle w:val="txt1"/>
        <w:tabs>
          <w:tab w:val="clear" w:pos="397"/>
        </w:tabs>
        <w:rPr>
          <w:rFonts w:ascii="Times New Roman" w:hAnsi="Times New Roman"/>
          <w:sz w:val="24"/>
          <w:szCs w:val="24"/>
        </w:rPr>
      </w:pPr>
    </w:p>
    <w:p w:rsidR="000E3BD5" w:rsidRPr="000E3BD5"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C92609">
        <w:rPr>
          <w:rFonts w:eastAsia="Times New Roman"/>
          <w:snapToGrid w:val="0"/>
        </w:rPr>
        <w:lastRenderedPageBreak/>
        <w:t xml:space="preserve">Pasūtītājs </w:t>
      </w:r>
      <w:r w:rsidRPr="00C92609">
        <w:t xml:space="preserve">slēgs iepirkuma līgumu </w:t>
      </w:r>
      <w:r w:rsidR="004912EC">
        <w:t xml:space="preserve">ar konsignācijas noteikumiem </w:t>
      </w:r>
      <w:r w:rsidRPr="00C92609">
        <w:rPr>
          <w:rFonts w:eastAsia="Times New Roman"/>
          <w:snapToGrid w:val="0"/>
        </w:rPr>
        <w:t xml:space="preserve">uz </w:t>
      </w:r>
      <w:r w:rsidR="000E3BD5" w:rsidRPr="00C92609">
        <w:rPr>
          <w:rFonts w:eastAsia="Times New Roman"/>
          <w:snapToGrid w:val="0"/>
        </w:rPr>
        <w:t>12</w:t>
      </w:r>
      <w:r w:rsidRPr="00C92609">
        <w:rPr>
          <w:rFonts w:eastAsia="Times New Roman"/>
          <w:snapToGrid w:val="0"/>
        </w:rPr>
        <w:t xml:space="preserve"> (</w:t>
      </w:r>
      <w:r w:rsidR="000E3BD5" w:rsidRPr="00C92609">
        <w:rPr>
          <w:rFonts w:eastAsia="Times New Roman"/>
          <w:snapToGrid w:val="0"/>
        </w:rPr>
        <w:t>divpadsmit</w:t>
      </w:r>
      <w:r w:rsidRPr="00C92609">
        <w:rPr>
          <w:rFonts w:eastAsia="Times New Roman"/>
          <w:snapToGrid w:val="0"/>
        </w:rPr>
        <w:t>) mēnešiem</w:t>
      </w:r>
      <w:r w:rsidRPr="00C92609">
        <w:t xml:space="preserve"> </w:t>
      </w:r>
      <w:r w:rsidR="000E3BD5" w:rsidRPr="00C92609">
        <w:t>vai līdz līguma summa būs pilnībā iztērēta, atkarībā no tā, kurš no šiem apstākļiem iestāsies pirmais.</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596977">
        <w:rPr>
          <w:b/>
          <w:sz w:val="24"/>
          <w:lang w:val="lv-LV"/>
        </w:rPr>
        <w:t xml:space="preserve">Priekšējās fiksācijas sistēmas mugurkaula kakla daļas skriemeļu traumu un </w:t>
      </w:r>
      <w:proofErr w:type="spellStart"/>
      <w:r w:rsidR="00596977">
        <w:rPr>
          <w:b/>
          <w:sz w:val="24"/>
          <w:lang w:val="lv-LV"/>
        </w:rPr>
        <w:t>deģeneratīvu</w:t>
      </w:r>
      <w:proofErr w:type="spellEnd"/>
      <w:r w:rsidR="00596977">
        <w:rPr>
          <w:b/>
          <w:sz w:val="24"/>
          <w:lang w:val="lv-LV"/>
        </w:rPr>
        <w:t xml:space="preserve"> saslimšanu ķirurģiskai ārstēšanai piegāde</w:t>
      </w:r>
      <w:r w:rsidRPr="00C27EEE">
        <w:rPr>
          <w:b/>
          <w:sz w:val="24"/>
          <w:lang w:val="lv-LV"/>
        </w:rPr>
        <w:t>”.</w:t>
      </w:r>
    </w:p>
    <w:p w:rsidR="000E0EFD" w:rsidRPr="00C27EEE" w:rsidRDefault="000E0EFD" w:rsidP="00F3130A">
      <w:pPr>
        <w:pStyle w:val="Parastais"/>
        <w:ind w:left="1145"/>
        <w:jc w:val="both"/>
      </w:pPr>
      <w:r w:rsidRPr="00C27EEE">
        <w:rPr>
          <w:bCs/>
        </w:rPr>
        <w:t xml:space="preserve">iepirkuma identifikācijas Nr. </w:t>
      </w:r>
      <w:r w:rsidR="00C65B55">
        <w:t>VSIA TOS 2018/</w:t>
      </w:r>
      <w:r w:rsidR="00922D36">
        <w:t>1</w:t>
      </w:r>
      <w:r w:rsidR="00596977">
        <w:t>8</w:t>
      </w:r>
      <w:r w:rsidR="00C65B55">
        <w:t>MP</w:t>
      </w:r>
      <w:r w:rsidRPr="00C27EEE">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125DEE">
        <w:rPr>
          <w:b/>
          <w:sz w:val="24"/>
          <w:szCs w:val="24"/>
          <w:lang w:val="lv-LV"/>
        </w:rPr>
        <w:t>g</w:t>
      </w:r>
      <w:r w:rsidR="000E0EFD" w:rsidRPr="00125DEE">
        <w:rPr>
          <w:b/>
          <w:sz w:val="24"/>
          <w:szCs w:val="24"/>
          <w:lang w:val="lv-LV"/>
        </w:rPr>
        <w:t>ada</w:t>
      </w:r>
      <w:r w:rsidR="00163D80" w:rsidRPr="00125DEE">
        <w:rPr>
          <w:b/>
          <w:sz w:val="24"/>
          <w:szCs w:val="24"/>
          <w:lang w:val="lv-LV"/>
        </w:rPr>
        <w:t xml:space="preserve"> </w:t>
      </w:r>
      <w:r w:rsidR="00125DEE" w:rsidRPr="00125DEE">
        <w:rPr>
          <w:b/>
          <w:sz w:val="24"/>
          <w:szCs w:val="24"/>
          <w:lang w:val="lv-LV"/>
        </w:rPr>
        <w:t>30</w:t>
      </w:r>
      <w:r w:rsidR="008213D1" w:rsidRPr="00125DEE">
        <w:rPr>
          <w:b/>
          <w:sz w:val="24"/>
          <w:szCs w:val="24"/>
          <w:lang w:val="lv-LV"/>
        </w:rPr>
        <w:t>. jūlijam</w:t>
      </w:r>
      <w:r w:rsidR="00DB38C3" w:rsidRPr="00C27EEE">
        <w:rPr>
          <w:b/>
          <w:sz w:val="24"/>
          <w:szCs w:val="24"/>
          <w:lang w:val="lv-LV"/>
        </w:rPr>
        <w:t xml:space="preserve"> plkst.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Pr>
          <w:sz w:val="24"/>
          <w:szCs w:val="24"/>
          <w:lang w:val="lv-LV"/>
        </w:rPr>
        <w:t>(</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lastRenderedPageBreak/>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atvērti </w:t>
      </w:r>
      <w:r w:rsidR="004074BE" w:rsidRPr="00125DEE">
        <w:rPr>
          <w:rFonts w:ascii="Times New Roman" w:hAnsi="Times New Roman"/>
          <w:b/>
          <w:sz w:val="24"/>
          <w:szCs w:val="24"/>
          <w:lang w:val="lv-LV"/>
        </w:rPr>
        <w:t>201</w:t>
      </w:r>
      <w:r w:rsidR="00456466" w:rsidRPr="00125DEE">
        <w:rPr>
          <w:rFonts w:ascii="Times New Roman" w:hAnsi="Times New Roman"/>
          <w:b/>
          <w:sz w:val="24"/>
          <w:szCs w:val="24"/>
          <w:lang w:val="lv-LV"/>
        </w:rPr>
        <w:t>8</w:t>
      </w:r>
      <w:r w:rsidR="006B497F" w:rsidRPr="00125DEE">
        <w:rPr>
          <w:rFonts w:ascii="Times New Roman" w:hAnsi="Times New Roman"/>
          <w:b/>
          <w:sz w:val="24"/>
          <w:szCs w:val="24"/>
          <w:lang w:val="lv-LV"/>
        </w:rPr>
        <w:t>. </w:t>
      </w:r>
      <w:r w:rsidRPr="00125DEE">
        <w:rPr>
          <w:rFonts w:ascii="Times New Roman" w:hAnsi="Times New Roman"/>
          <w:b/>
          <w:sz w:val="24"/>
          <w:szCs w:val="24"/>
          <w:lang w:val="lv-LV"/>
        </w:rPr>
        <w:t xml:space="preserve">gada </w:t>
      </w:r>
      <w:r w:rsidR="00125DEE" w:rsidRPr="00125DEE">
        <w:rPr>
          <w:rFonts w:ascii="Times New Roman" w:hAnsi="Times New Roman"/>
          <w:b/>
          <w:sz w:val="24"/>
          <w:szCs w:val="24"/>
          <w:lang w:val="lv-LV"/>
        </w:rPr>
        <w:t>30</w:t>
      </w:r>
      <w:r w:rsidR="00687EF1" w:rsidRPr="00125DEE">
        <w:rPr>
          <w:rFonts w:ascii="Times New Roman" w:hAnsi="Times New Roman"/>
          <w:b/>
          <w:sz w:val="24"/>
          <w:szCs w:val="24"/>
          <w:lang w:val="lv-LV"/>
        </w:rPr>
        <w:t>. jūlijā</w:t>
      </w:r>
      <w:r w:rsidRPr="00C27EEE">
        <w:rPr>
          <w:rFonts w:ascii="Times New Roman" w:hAnsi="Times New Roman"/>
          <w:b/>
          <w:sz w:val="24"/>
          <w:szCs w:val="24"/>
          <w:lang w:val="lv-LV"/>
        </w:rPr>
        <w:t xml:space="preserve"> plkst. 1</w:t>
      </w:r>
      <w:r w:rsidR="00456466">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w:t>
      </w:r>
      <w:r w:rsidR="006B0996">
        <w:rPr>
          <w:rFonts w:ascii="Times New Roman" w:hAnsi="Times New Roman"/>
          <w:sz w:val="24"/>
          <w:szCs w:val="24"/>
          <w:lang w:val="lv-LV"/>
        </w:rPr>
        <w:t>Duntes ielā 22, Rīgā (</w:t>
      </w:r>
      <w:r w:rsidR="006B0996" w:rsidRPr="00C27EEE">
        <w:rPr>
          <w:rFonts w:ascii="Times New Roman" w:hAnsi="Times New Roman"/>
          <w:sz w:val="24"/>
          <w:szCs w:val="24"/>
          <w:lang w:val="lv-LV"/>
        </w:rPr>
        <w:t xml:space="preserve">administratīvā korpusa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ka nav tādu apstākļu, kuru dēļ var</w:t>
      </w:r>
      <w:bookmarkStart w:id="3" w:name="_GoBack"/>
      <w:bookmarkEnd w:id="3"/>
      <w:r w:rsidRPr="00932F27">
        <w:rPr>
          <w:rFonts w:ascii="Times New Roman" w:hAnsi="Times New Roman"/>
          <w:color w:val="auto"/>
          <w:sz w:val="24"/>
          <w:szCs w:val="24"/>
          <w:lang w:val="lv-LV"/>
        </w:rPr>
        <w:t xml:space="preserve">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2440EC"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C9437E">
        <w:t>a</w:t>
      </w:r>
      <w:r w:rsidR="00ED008E">
        <w:t xml:space="preserve"> palī</w:t>
      </w:r>
      <w:r w:rsidR="00F165AA">
        <w:t>dze</w:t>
      </w:r>
      <w:r w:rsidR="00B66EA0" w:rsidRPr="00C27EEE">
        <w:t xml:space="preserve"> </w:t>
      </w:r>
      <w:r w:rsidR="00ED008E" w:rsidRPr="00ED008E">
        <w:t>Liāna Jaunzeme</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F25723">
        <w:t>9244</w:t>
      </w:r>
      <w:r w:rsidR="00B66EA0" w:rsidRPr="00F165AA">
        <w:t xml:space="preserve">, fakss 67392348, e-pasts </w:t>
      </w:r>
      <w:hyperlink r:id="rId10" w:history="1">
        <w:r w:rsidR="00914A55" w:rsidRPr="00F165AA">
          <w:rPr>
            <w:rStyle w:val="Hipersaite"/>
          </w:rPr>
          <w:t>Liana.Jaunzeme@tos.lv</w:t>
        </w:r>
      </w:hyperlink>
      <w:r w:rsidR="00687EF1">
        <w:rPr>
          <w:rFonts w:eastAsia="Times New Roman"/>
          <w:snapToGrid w:val="0"/>
        </w:rPr>
        <w:t>.</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lastRenderedPageBreak/>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1"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 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cauršūto lapu skaits, ko ar savu parakstu un pretendenta zīmogu apliecina uzņēmuma vadītājs vai tā pilnvarotā persona. </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Pr="00C27EEE"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F25723" w:rsidRDefault="00BE7D12" w:rsidP="00C52466">
      <w:pPr>
        <w:pStyle w:val="Pamatteksts"/>
        <w:numPr>
          <w:ilvl w:val="0"/>
          <w:numId w:val="1"/>
        </w:numPr>
        <w:tabs>
          <w:tab w:val="left" w:pos="1134"/>
          <w:tab w:val="left" w:pos="1418"/>
        </w:tabs>
        <w:spacing w:after="0"/>
        <w:jc w:val="both"/>
        <w:rPr>
          <w:sz w:val="24"/>
          <w:lang w:val="lv-LV"/>
        </w:rPr>
      </w:pPr>
      <w:r w:rsidRPr="00BE7D12">
        <w:rPr>
          <w:sz w:val="24"/>
          <w:lang w:val="lv-LV"/>
        </w:rPr>
        <w:t xml:space="preserve">Pretendenta </w:t>
      </w:r>
      <w:r w:rsidRPr="00BE7D12">
        <w:rPr>
          <w:b/>
          <w:sz w:val="24"/>
          <w:u w:val="single"/>
          <w:lang w:val="lv-LV"/>
        </w:rPr>
        <w:t>pieteikums</w:t>
      </w:r>
      <w:r w:rsidRPr="00BE7D12">
        <w:rPr>
          <w:sz w:val="24"/>
          <w:lang w:val="lv-LV"/>
        </w:rPr>
        <w:t xml:space="preserve"> iepirkuma procedūrai (saskaņā ar pielikumu Nr.</w:t>
      </w:r>
      <w:r w:rsidR="00F25723">
        <w:rPr>
          <w:sz w:val="24"/>
          <w:lang w:val="lv-LV"/>
        </w:rPr>
        <w:t xml:space="preserve"> </w:t>
      </w:r>
      <w:r w:rsidRPr="00BE7D12">
        <w:rPr>
          <w:sz w:val="24"/>
          <w:lang w:val="lv-LV"/>
        </w:rPr>
        <w:t>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apvienībā, un pieteikumā norāda personu, kura pārstāv personu apvienību iepirkuma procedūrā, kā arī norāda katras personas atbildības apjomu;</w:t>
      </w:r>
    </w:p>
    <w:p w:rsidR="00B322C1" w:rsidRDefault="00B322C1" w:rsidP="00C52466">
      <w:pPr>
        <w:pStyle w:val="Pamatteksts"/>
        <w:numPr>
          <w:ilvl w:val="0"/>
          <w:numId w:val="1"/>
        </w:numPr>
        <w:tabs>
          <w:tab w:val="left" w:pos="1134"/>
          <w:tab w:val="left" w:pos="1418"/>
        </w:tabs>
        <w:spacing w:after="0"/>
        <w:jc w:val="both"/>
        <w:rPr>
          <w:sz w:val="24"/>
          <w:lang w:val="lv-LV"/>
        </w:rPr>
      </w:pPr>
      <w:r>
        <w:rPr>
          <w:sz w:val="23"/>
          <w:szCs w:val="23"/>
          <w:lang w:val="lv-LV"/>
        </w:rPr>
        <w:t>P</w:t>
      </w:r>
      <w:proofErr w:type="spellStart"/>
      <w:r w:rsidRPr="0013342B">
        <w:rPr>
          <w:sz w:val="23"/>
          <w:szCs w:val="23"/>
        </w:rPr>
        <w:t>iedāvātās</w:t>
      </w:r>
      <w:proofErr w:type="spellEnd"/>
      <w:r w:rsidRPr="0013342B">
        <w:rPr>
          <w:sz w:val="23"/>
          <w:szCs w:val="23"/>
        </w:rPr>
        <w:t xml:space="preserve"> </w:t>
      </w:r>
      <w:proofErr w:type="spellStart"/>
      <w:r w:rsidRPr="0013342B">
        <w:rPr>
          <w:sz w:val="23"/>
          <w:szCs w:val="23"/>
        </w:rPr>
        <w:t>preces</w:t>
      </w:r>
      <w:proofErr w:type="spellEnd"/>
      <w:r w:rsidRPr="0013342B">
        <w:rPr>
          <w:sz w:val="23"/>
          <w:szCs w:val="23"/>
        </w:rPr>
        <w:t xml:space="preserve"> </w:t>
      </w:r>
      <w:r w:rsidRPr="00B322C1">
        <w:rPr>
          <w:b/>
          <w:sz w:val="23"/>
          <w:szCs w:val="23"/>
          <w:u w:val="single"/>
        </w:rPr>
        <w:t xml:space="preserve">EK </w:t>
      </w:r>
      <w:proofErr w:type="spellStart"/>
      <w:r w:rsidRPr="00B322C1">
        <w:rPr>
          <w:b/>
          <w:sz w:val="23"/>
          <w:szCs w:val="23"/>
          <w:u w:val="single"/>
        </w:rPr>
        <w:t>atbilstības</w:t>
      </w:r>
      <w:proofErr w:type="spellEnd"/>
      <w:r w:rsidRPr="00B322C1">
        <w:rPr>
          <w:b/>
          <w:sz w:val="23"/>
          <w:szCs w:val="23"/>
          <w:u w:val="single"/>
        </w:rPr>
        <w:t xml:space="preserve"> </w:t>
      </w:r>
      <w:proofErr w:type="spellStart"/>
      <w:r w:rsidRPr="00B322C1">
        <w:rPr>
          <w:b/>
          <w:sz w:val="23"/>
          <w:szCs w:val="23"/>
          <w:u w:val="single"/>
        </w:rPr>
        <w:t>deklarācijas</w:t>
      </w:r>
      <w:proofErr w:type="spellEnd"/>
      <w:r w:rsidRPr="00B322C1">
        <w:rPr>
          <w:b/>
          <w:sz w:val="23"/>
          <w:szCs w:val="23"/>
          <w:u w:val="single"/>
        </w:rPr>
        <w:t xml:space="preserve"> </w:t>
      </w:r>
      <w:proofErr w:type="spellStart"/>
      <w:r w:rsidRPr="00B322C1">
        <w:rPr>
          <w:b/>
          <w:sz w:val="23"/>
          <w:szCs w:val="23"/>
          <w:u w:val="single"/>
        </w:rPr>
        <w:t>kopija</w:t>
      </w:r>
      <w:proofErr w:type="spellEnd"/>
      <w:r w:rsidRPr="00B322C1">
        <w:rPr>
          <w:sz w:val="23"/>
          <w:szCs w:val="23"/>
          <w:u w:val="single"/>
        </w:rPr>
        <w:t xml:space="preserve"> </w:t>
      </w:r>
      <w:proofErr w:type="spellStart"/>
      <w:r w:rsidRPr="00B322C1">
        <w:rPr>
          <w:sz w:val="23"/>
          <w:szCs w:val="23"/>
          <w:u w:val="single"/>
        </w:rPr>
        <w:t>un</w:t>
      </w:r>
      <w:proofErr w:type="spellEnd"/>
      <w:r w:rsidRPr="00B322C1">
        <w:rPr>
          <w:sz w:val="23"/>
          <w:szCs w:val="23"/>
          <w:u w:val="single"/>
        </w:rPr>
        <w:t xml:space="preserve"> </w:t>
      </w:r>
      <w:r w:rsidRPr="00B322C1">
        <w:rPr>
          <w:b/>
          <w:sz w:val="23"/>
          <w:szCs w:val="23"/>
          <w:u w:val="single"/>
        </w:rPr>
        <w:t xml:space="preserve">CE </w:t>
      </w:r>
      <w:proofErr w:type="spellStart"/>
      <w:r w:rsidRPr="00B322C1">
        <w:rPr>
          <w:b/>
          <w:sz w:val="23"/>
          <w:szCs w:val="23"/>
          <w:u w:val="single"/>
        </w:rPr>
        <w:t>sertifikāta</w:t>
      </w:r>
      <w:proofErr w:type="spellEnd"/>
      <w:r w:rsidRPr="00B322C1">
        <w:rPr>
          <w:b/>
          <w:sz w:val="23"/>
          <w:szCs w:val="23"/>
          <w:u w:val="single"/>
        </w:rPr>
        <w:t xml:space="preserve"> </w:t>
      </w:r>
      <w:proofErr w:type="spellStart"/>
      <w:r w:rsidRPr="00B322C1">
        <w:rPr>
          <w:b/>
          <w:sz w:val="23"/>
          <w:szCs w:val="23"/>
          <w:u w:val="single"/>
        </w:rPr>
        <w:t>kopija</w:t>
      </w:r>
      <w:proofErr w:type="spellEnd"/>
      <w:r w:rsidRPr="0013342B">
        <w:rPr>
          <w:sz w:val="23"/>
          <w:szCs w:val="23"/>
        </w:rPr>
        <w:t xml:space="preserve"> </w:t>
      </w:r>
      <w:proofErr w:type="spellStart"/>
      <w:r w:rsidRPr="0013342B">
        <w:rPr>
          <w:sz w:val="23"/>
          <w:szCs w:val="23"/>
        </w:rPr>
        <w:t>vai</w:t>
      </w:r>
      <w:proofErr w:type="spellEnd"/>
      <w:r w:rsidRPr="0013342B">
        <w:rPr>
          <w:sz w:val="23"/>
          <w:szCs w:val="23"/>
        </w:rPr>
        <w:t xml:space="preserve"> </w:t>
      </w:r>
      <w:proofErr w:type="spellStart"/>
      <w:r w:rsidRPr="0013342B">
        <w:rPr>
          <w:sz w:val="23"/>
          <w:szCs w:val="23"/>
        </w:rPr>
        <w:t>piedāvātās</w:t>
      </w:r>
      <w:proofErr w:type="spellEnd"/>
      <w:r w:rsidRPr="0013342B">
        <w:rPr>
          <w:sz w:val="23"/>
          <w:szCs w:val="23"/>
        </w:rPr>
        <w:t xml:space="preserve"> </w:t>
      </w:r>
      <w:proofErr w:type="spellStart"/>
      <w:r w:rsidRPr="0013342B">
        <w:rPr>
          <w:sz w:val="23"/>
          <w:szCs w:val="23"/>
        </w:rPr>
        <w:t>preces</w:t>
      </w:r>
      <w:proofErr w:type="spellEnd"/>
      <w:r w:rsidRPr="0013342B">
        <w:rPr>
          <w:sz w:val="23"/>
          <w:szCs w:val="23"/>
        </w:rPr>
        <w:t xml:space="preserve"> </w:t>
      </w:r>
      <w:proofErr w:type="spellStart"/>
      <w:r w:rsidRPr="0013342B">
        <w:rPr>
          <w:sz w:val="23"/>
          <w:szCs w:val="23"/>
        </w:rPr>
        <w:t>ražotāja</w:t>
      </w:r>
      <w:proofErr w:type="spellEnd"/>
      <w:r w:rsidRPr="0013342B">
        <w:rPr>
          <w:sz w:val="23"/>
          <w:szCs w:val="23"/>
        </w:rPr>
        <w:t xml:space="preserve"> </w:t>
      </w:r>
      <w:proofErr w:type="spellStart"/>
      <w:r w:rsidRPr="0013342B">
        <w:rPr>
          <w:sz w:val="23"/>
          <w:szCs w:val="23"/>
        </w:rPr>
        <w:t>izsniegts</w:t>
      </w:r>
      <w:proofErr w:type="spellEnd"/>
      <w:r w:rsidRPr="0013342B">
        <w:rPr>
          <w:sz w:val="23"/>
          <w:szCs w:val="23"/>
        </w:rPr>
        <w:t xml:space="preserve"> </w:t>
      </w:r>
      <w:proofErr w:type="spellStart"/>
      <w:r w:rsidRPr="0013342B">
        <w:rPr>
          <w:sz w:val="23"/>
          <w:szCs w:val="23"/>
        </w:rPr>
        <w:t>apliecinājums</w:t>
      </w:r>
      <w:proofErr w:type="spellEnd"/>
      <w:r w:rsidRPr="0013342B">
        <w:rPr>
          <w:sz w:val="23"/>
          <w:szCs w:val="23"/>
        </w:rPr>
        <w:t xml:space="preserve">, </w:t>
      </w:r>
      <w:proofErr w:type="spellStart"/>
      <w:r w:rsidRPr="0013342B">
        <w:rPr>
          <w:sz w:val="23"/>
          <w:szCs w:val="23"/>
        </w:rPr>
        <w:t>ka</w:t>
      </w:r>
      <w:proofErr w:type="spellEnd"/>
      <w:r w:rsidRPr="0013342B">
        <w:rPr>
          <w:sz w:val="23"/>
          <w:szCs w:val="23"/>
        </w:rPr>
        <w:t xml:space="preserve"> </w:t>
      </w:r>
      <w:proofErr w:type="spellStart"/>
      <w:r w:rsidRPr="0013342B">
        <w:rPr>
          <w:sz w:val="23"/>
          <w:szCs w:val="23"/>
        </w:rPr>
        <w:t>prece</w:t>
      </w:r>
      <w:proofErr w:type="spellEnd"/>
      <w:r w:rsidRPr="0013342B">
        <w:rPr>
          <w:sz w:val="23"/>
          <w:szCs w:val="23"/>
        </w:rPr>
        <w:t xml:space="preserve"> </w:t>
      </w:r>
      <w:proofErr w:type="spellStart"/>
      <w:r>
        <w:rPr>
          <w:sz w:val="23"/>
          <w:szCs w:val="23"/>
        </w:rPr>
        <w:t>atbilst</w:t>
      </w:r>
      <w:proofErr w:type="spellEnd"/>
      <w:r>
        <w:rPr>
          <w:sz w:val="23"/>
          <w:szCs w:val="23"/>
        </w:rPr>
        <w:t xml:space="preserve"> ES </w:t>
      </w:r>
      <w:proofErr w:type="spellStart"/>
      <w:r>
        <w:rPr>
          <w:sz w:val="23"/>
          <w:szCs w:val="23"/>
        </w:rPr>
        <w:t>normatīvo</w:t>
      </w:r>
      <w:proofErr w:type="spellEnd"/>
      <w:r>
        <w:rPr>
          <w:sz w:val="23"/>
          <w:szCs w:val="23"/>
        </w:rPr>
        <w:t xml:space="preserve"> </w:t>
      </w:r>
      <w:proofErr w:type="spellStart"/>
      <w:r>
        <w:rPr>
          <w:sz w:val="23"/>
          <w:szCs w:val="23"/>
        </w:rPr>
        <w:t>aktu</w:t>
      </w:r>
      <w:proofErr w:type="spellEnd"/>
      <w:r>
        <w:rPr>
          <w:sz w:val="23"/>
          <w:szCs w:val="23"/>
        </w:rPr>
        <w:t xml:space="preserve"> </w:t>
      </w:r>
      <w:proofErr w:type="spellStart"/>
      <w:r>
        <w:rPr>
          <w:sz w:val="23"/>
          <w:szCs w:val="23"/>
        </w:rPr>
        <w:lastRenderedPageBreak/>
        <w:t>prasībām</w:t>
      </w:r>
      <w:proofErr w:type="spellEnd"/>
      <w:r w:rsidRPr="0013342B">
        <w:rPr>
          <w:sz w:val="23"/>
          <w:szCs w:val="23"/>
        </w:rPr>
        <w:t>.</w:t>
      </w:r>
    </w:p>
    <w:p w:rsidR="000418ED" w:rsidRPr="00C27EEE" w:rsidRDefault="000418ED" w:rsidP="00805C4B">
      <w:pPr>
        <w:pStyle w:val="Pamatteksts"/>
        <w:numPr>
          <w:ilvl w:val="0"/>
          <w:numId w:val="1"/>
        </w:numPr>
        <w:tabs>
          <w:tab w:val="left" w:pos="1134"/>
          <w:tab w:val="left" w:pos="1418"/>
        </w:tabs>
        <w:spacing w:after="0"/>
        <w:jc w:val="both"/>
        <w:rPr>
          <w:sz w:val="24"/>
          <w:lang w:val="lv-LV"/>
        </w:rPr>
      </w:pPr>
      <w:r w:rsidRPr="00C27EEE">
        <w:rPr>
          <w:sz w:val="24"/>
          <w:lang w:val="lv-LV"/>
        </w:rPr>
        <w:t>Lai pārbaudītu, vai pretendents, kuram būtu piešķiramas līguma slēgšanas tiesības, nav izslēdzams no dalības iepirkumā nolikuma 1</w:t>
      </w:r>
      <w:r w:rsidR="00456466">
        <w:rPr>
          <w:sz w:val="24"/>
          <w:lang w:val="lv-LV"/>
        </w:rPr>
        <w:t>5</w:t>
      </w:r>
      <w:r w:rsidR="00B322C1">
        <w:rPr>
          <w:sz w:val="24"/>
          <w:lang w:val="lv-LV"/>
        </w:rPr>
        <w:t xml:space="preserve">.2.1., </w:t>
      </w:r>
      <w:r w:rsidRPr="00C27EEE">
        <w:rPr>
          <w:sz w:val="24"/>
          <w:lang w:val="lv-LV"/>
        </w:rPr>
        <w:t>1</w:t>
      </w:r>
      <w:r w:rsidR="00456466">
        <w:rPr>
          <w:sz w:val="24"/>
          <w:lang w:val="lv-LV"/>
        </w:rPr>
        <w:t>5</w:t>
      </w:r>
      <w:r w:rsidRPr="00C27EEE">
        <w:rPr>
          <w:sz w:val="24"/>
          <w:lang w:val="lv-LV"/>
        </w:rPr>
        <w:t>.2.2.</w:t>
      </w:r>
      <w:r w:rsidR="00B322C1">
        <w:rPr>
          <w:sz w:val="24"/>
          <w:lang w:val="lv-LV"/>
        </w:rPr>
        <w:t xml:space="preserve"> vai 15.2.5.</w:t>
      </w:r>
      <w:r w:rsidRPr="00C27EEE">
        <w:rPr>
          <w:sz w:val="24"/>
          <w:lang w:val="lv-LV"/>
        </w:rPr>
        <w:t xml:space="preserve"> punktā minēto apstākļu dēļ, </w:t>
      </w:r>
      <w:r w:rsidR="00FB0840">
        <w:rPr>
          <w:sz w:val="24"/>
          <w:lang w:val="lv-LV"/>
        </w:rPr>
        <w:t>P</w:t>
      </w:r>
      <w:r w:rsidRPr="00C27EEE">
        <w:rPr>
          <w:sz w:val="24"/>
          <w:lang w:val="lv-LV"/>
        </w:rPr>
        <w:t>asūtītājs:</w:t>
      </w:r>
    </w:p>
    <w:p w:rsidR="000418ED" w:rsidRPr="00C27EEE"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C27EEE">
        <w:rPr>
          <w:color w:val="414142"/>
        </w:rPr>
        <w:t xml:space="preserve">1) </w:t>
      </w:r>
      <w:r w:rsidRPr="00C27EEE">
        <w:rPr>
          <w:rFonts w:eastAsia="Arial Unicode MS"/>
          <w:b/>
          <w:kern w:val="1"/>
          <w:lang w:eastAsia="ar-SA"/>
        </w:rPr>
        <w:t>attiecībā uz pretendentu</w:t>
      </w:r>
      <w:r w:rsidRPr="00C27EEE">
        <w:rPr>
          <w:b/>
          <w:color w:val="414142"/>
        </w:rPr>
        <w:t xml:space="preserve"> </w:t>
      </w:r>
      <w:r w:rsidRPr="00C27EEE">
        <w:rPr>
          <w:color w:val="414142"/>
        </w:rPr>
        <w:t>(</w:t>
      </w:r>
      <w:r w:rsidRPr="00C27EEE">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a) par 1</w:t>
      </w:r>
      <w:r w:rsidR="00456466">
        <w:rPr>
          <w:rFonts w:eastAsia="Arial Unicode MS"/>
          <w:kern w:val="1"/>
          <w:lang w:eastAsia="ar-SA"/>
        </w:rPr>
        <w:t>5</w:t>
      </w:r>
      <w:r w:rsidRPr="00C27EEE">
        <w:rPr>
          <w:rFonts w:eastAsia="Arial Unicode MS"/>
          <w:kern w:val="1"/>
          <w:lang w:eastAsia="ar-SA"/>
        </w:rPr>
        <w:t>.2.1.</w:t>
      </w:r>
      <w:r w:rsidR="00B322C1">
        <w:rPr>
          <w:rFonts w:eastAsia="Arial Unicode MS"/>
          <w:kern w:val="1"/>
          <w:lang w:eastAsia="ar-SA"/>
        </w:rPr>
        <w:t xml:space="preserve"> un 15.2.5.</w:t>
      </w:r>
      <w:r w:rsidR="004D1A3A">
        <w:rPr>
          <w:rFonts w:eastAsia="Arial Unicode MS"/>
          <w:kern w:val="1"/>
          <w:lang w:eastAsia="ar-SA"/>
        </w:rPr>
        <w:t xml:space="preserve"> </w:t>
      </w:r>
      <w:r w:rsidRPr="00C27EEE">
        <w:rPr>
          <w:rFonts w:eastAsia="Arial Unicode MS"/>
          <w:kern w:val="1"/>
          <w:lang w:eastAsia="ar-SA"/>
        </w:rPr>
        <w:t>punktā minētajiem faktiem — no Uzņēmumu reģistra,</w:t>
      </w:r>
    </w:p>
    <w:p w:rsidR="00C20826"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b) par 1</w:t>
      </w:r>
      <w:r w:rsidR="00456466">
        <w:rPr>
          <w:rFonts w:eastAsia="Arial Unicode MS"/>
          <w:kern w:val="1"/>
          <w:lang w:eastAsia="ar-SA"/>
        </w:rPr>
        <w:t>5</w:t>
      </w:r>
      <w:r w:rsidR="004D1A3A">
        <w:rPr>
          <w:rFonts w:eastAsia="Arial Unicode MS"/>
          <w:kern w:val="1"/>
          <w:lang w:eastAsia="ar-SA"/>
        </w:rPr>
        <w:t>.2.</w:t>
      </w:r>
      <w:r w:rsidRPr="00C27EEE">
        <w:rPr>
          <w:rFonts w:eastAsia="Arial Unicode MS"/>
          <w:kern w:val="1"/>
          <w:lang w:eastAsia="ar-SA"/>
        </w:rPr>
        <w:t>2.</w:t>
      </w:r>
      <w:r w:rsidR="004D1A3A">
        <w:rPr>
          <w:rFonts w:eastAsia="Arial Unicode MS"/>
          <w:kern w:val="1"/>
          <w:lang w:eastAsia="ar-SA"/>
        </w:rPr>
        <w:t xml:space="preserve"> </w:t>
      </w:r>
      <w:r w:rsidRPr="00C27EEE">
        <w:rPr>
          <w:rFonts w:eastAsia="Arial Unicode MS"/>
          <w:kern w:val="1"/>
          <w:lang w:eastAsia="ar-SA"/>
        </w:rPr>
        <w:t>punktā minēto faktu — no Valsts ieņēmumu di</w:t>
      </w:r>
      <w:r w:rsidR="00C20826">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4"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A420C1"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rsidR="00652167">
        <w:t>saskaņā ar Tehnisko specifikāciju – tehniskā piedāvājuma formu</w:t>
      </w:r>
      <w:r>
        <w:t xml:space="preserve"> (</w:t>
      </w:r>
      <w:r w:rsidRPr="001F6EE0">
        <w:rPr>
          <w:b/>
        </w:rPr>
        <w:t>pielikums Nr.</w:t>
      </w:r>
      <w:r>
        <w:rPr>
          <w:b/>
        </w:rPr>
        <w:t xml:space="preserve"> </w:t>
      </w:r>
      <w:r w:rsidRPr="004230EF">
        <w:rPr>
          <w:b/>
        </w:rPr>
        <w:t>2</w:t>
      </w:r>
      <w:r>
        <w:t>), iesniedzot attiecīgas piedāvāt</w:t>
      </w:r>
      <w:r w:rsidR="00E40EC5">
        <w:t>ās</w:t>
      </w:r>
      <w:r>
        <w:t xml:space="preserve"> pre</w:t>
      </w:r>
      <w:r w:rsidR="00E40EC5">
        <w:t xml:space="preserve">ces </w:t>
      </w:r>
      <w:r w:rsidR="00A2563F">
        <w:t xml:space="preserve">ražotāja </w:t>
      </w:r>
      <w:r w:rsidR="00E40EC5">
        <w:t>brošūru</w:t>
      </w:r>
      <w:r>
        <w:t xml:space="preserve"> vai norādot interneta vietni, kur Pasūtītājs var iegūt informāciju par pretendenta piedāvā</w:t>
      </w:r>
      <w:r w:rsidR="00E40EC5">
        <w:t>to preci</w:t>
      </w:r>
      <w:r w:rsidR="00652167">
        <w:t>.</w:t>
      </w:r>
    </w:p>
    <w:p w:rsidR="008816B4" w:rsidRPr="00A420C1"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1554BB">
        <w:t xml:space="preserve">Finanšu </w:t>
      </w:r>
      <w:r>
        <w:t xml:space="preserve">piedāvājumu Pretendents sagatavo saskaņā ar Finanšu piedāvājuma formu </w:t>
      </w:r>
      <w:r w:rsidRPr="00A420C1">
        <w:t>(</w:t>
      </w:r>
      <w:r w:rsidRPr="00A420C1">
        <w:rPr>
          <w:b/>
        </w:rPr>
        <w:t>pielikums Nr.</w:t>
      </w:r>
      <w:r>
        <w:rPr>
          <w:b/>
        </w:rPr>
        <w:t xml:space="preserve"> 3</w:t>
      </w:r>
      <w:r w:rsidRPr="00A420C1">
        <w:t>)</w:t>
      </w:r>
      <w:r w:rsidR="00DE58E3">
        <w:t>.</w:t>
      </w:r>
      <w:r>
        <w:t xml:space="preserve"> </w:t>
      </w:r>
      <w:r w:rsidR="008816B4" w:rsidRPr="00A420C1">
        <w:t xml:space="preserve">Finanšu </w:t>
      </w:r>
      <w:r w:rsidR="001554BB" w:rsidRPr="001554BB">
        <w:t>p</w:t>
      </w:r>
      <w:r w:rsidR="008816B4" w:rsidRPr="001554BB">
        <w:t>iedāvājumā jānorāda</w:t>
      </w:r>
      <w:r w:rsidR="008816B4"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sidR="00DE58E3">
        <w:rPr>
          <w:rFonts w:ascii="Times New Roman" w:hAnsi="Times New Roman"/>
          <w:color w:val="auto"/>
          <w:sz w:val="24"/>
          <w:szCs w:val="24"/>
          <w:lang w:val="lv-LV"/>
        </w:rPr>
        <w:t xml:space="preserve"> (EUR);</w:t>
      </w:r>
    </w:p>
    <w:p w:rsidR="000E6904" w:rsidRPr="00127578"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piedāvātā Pakalpojuma cena bez PVN un </w:t>
      </w:r>
      <w:r w:rsidR="00DE58E3">
        <w:rPr>
          <w:rFonts w:ascii="Times New Roman" w:hAnsi="Times New Roman"/>
          <w:color w:val="auto"/>
          <w:sz w:val="24"/>
          <w:szCs w:val="24"/>
          <w:lang w:val="lv-LV"/>
        </w:rPr>
        <w:t>ar PVN, piedāvājuma kopējā cena bez PVN un ar PVN;</w:t>
      </w:r>
    </w:p>
    <w:p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652ED0">
        <w:rPr>
          <w:rFonts w:ascii="Times New Roman" w:hAnsi="Times New Roman"/>
          <w:color w:val="auto"/>
          <w:sz w:val="24"/>
          <w:szCs w:val="24"/>
          <w:lang w:val="lv-LV"/>
        </w:rPr>
        <w:t xml:space="preserve">cenā jābūt iekļautām pilnīgi visām izmaksām, atlaidēm, kā arī visiem nodokļiem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rsidR="00EA5695" w:rsidRPr="00C27EEE" w:rsidRDefault="00EA5695" w:rsidP="008C74B5">
      <w:pPr>
        <w:pStyle w:val="Parastais"/>
        <w:jc w:val="both"/>
        <w:rPr>
          <w:bCs/>
        </w:rPr>
      </w:pPr>
    </w:p>
    <w:bookmarkEnd w:id="4"/>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58763D" w:rsidRDefault="0058763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pārbaudei, piedāvājumu salīdzināšanai, kā arī lūgt iesniegt preču paraugus 5 (piecu) dienu laikā no lūguma-</w:t>
      </w:r>
      <w:proofErr w:type="spellStart"/>
      <w:r w:rsidR="00F829CF">
        <w:rPr>
          <w:bCs/>
          <w:sz w:val="24"/>
          <w:lang w:val="lv-LV"/>
        </w:rPr>
        <w:t>pierpasījuma</w:t>
      </w:r>
      <w:proofErr w:type="spellEnd"/>
      <w:r w:rsidR="00F829CF">
        <w:rPr>
          <w:bCs/>
          <w:sz w:val="24"/>
          <w:lang w:val="lv-LV"/>
        </w:rPr>
        <w:t xml:space="preserve"> nosūtīšanas dienas.</w:t>
      </w:r>
      <w:r w:rsidR="00F829CF" w:rsidRPr="00A32021">
        <w:rPr>
          <w:b/>
          <w:bCs/>
          <w:sz w:val="24"/>
        </w:rPr>
        <w:t xml:space="preserve"> </w:t>
      </w:r>
      <w:proofErr w:type="spellStart"/>
      <w:r w:rsidR="00F829CF" w:rsidRPr="00CA6DF2">
        <w:rPr>
          <w:b/>
          <w:bCs/>
          <w:sz w:val="24"/>
        </w:rPr>
        <w:t>Ja</w:t>
      </w:r>
      <w:proofErr w:type="spellEnd"/>
      <w:r w:rsidR="00F829CF" w:rsidRPr="00CA6DF2">
        <w:rPr>
          <w:b/>
          <w:bCs/>
          <w:sz w:val="24"/>
        </w:rPr>
        <w:t xml:space="preserve"> </w:t>
      </w:r>
      <w:r w:rsidR="00F829CF">
        <w:rPr>
          <w:b/>
          <w:bCs/>
          <w:sz w:val="24"/>
          <w:lang w:val="lv-LV"/>
        </w:rPr>
        <w:t>Preces aprobācijas</w:t>
      </w:r>
      <w:r w:rsidR="00F829CF" w:rsidRPr="00CA6DF2">
        <w:rPr>
          <w:b/>
          <w:bCs/>
          <w:sz w:val="24"/>
        </w:rPr>
        <w:t xml:space="preserve"> </w:t>
      </w:r>
      <w:proofErr w:type="spellStart"/>
      <w:r w:rsidR="00F829CF" w:rsidRPr="00CA6DF2">
        <w:rPr>
          <w:b/>
          <w:bCs/>
          <w:sz w:val="24"/>
        </w:rPr>
        <w:t>laikā</w:t>
      </w:r>
      <w:proofErr w:type="spellEnd"/>
      <w:r w:rsidR="00F829CF" w:rsidRPr="00CA6DF2">
        <w:rPr>
          <w:b/>
          <w:bCs/>
          <w:sz w:val="24"/>
        </w:rPr>
        <w:t xml:space="preserve"> </w:t>
      </w:r>
      <w:proofErr w:type="spellStart"/>
      <w:r w:rsidR="00F829CF" w:rsidRPr="00CA6DF2">
        <w:rPr>
          <w:b/>
          <w:bCs/>
          <w:sz w:val="24"/>
        </w:rPr>
        <w:t>tiek</w:t>
      </w:r>
      <w:proofErr w:type="spellEnd"/>
      <w:r w:rsidR="00F829CF" w:rsidRPr="00CA6DF2">
        <w:rPr>
          <w:b/>
          <w:bCs/>
          <w:sz w:val="24"/>
        </w:rPr>
        <w:t xml:space="preserve"> </w:t>
      </w:r>
      <w:proofErr w:type="spellStart"/>
      <w:r w:rsidR="00F829CF" w:rsidRPr="00CA6DF2">
        <w:rPr>
          <w:b/>
          <w:bCs/>
          <w:sz w:val="24"/>
        </w:rPr>
        <w:t>konstatēta</w:t>
      </w:r>
      <w:proofErr w:type="spellEnd"/>
      <w:r w:rsidR="00F829CF" w:rsidRPr="00CA6DF2">
        <w:rPr>
          <w:b/>
          <w:bCs/>
          <w:sz w:val="24"/>
        </w:rPr>
        <w:t xml:space="preserve"> </w:t>
      </w:r>
      <w:proofErr w:type="spellStart"/>
      <w:r w:rsidR="00F829CF" w:rsidRPr="00CA6DF2">
        <w:rPr>
          <w:b/>
          <w:bCs/>
          <w:sz w:val="24"/>
        </w:rPr>
        <w:t>Preces</w:t>
      </w:r>
      <w:proofErr w:type="spellEnd"/>
      <w:r w:rsidR="00F829CF" w:rsidRPr="00CA6DF2">
        <w:rPr>
          <w:b/>
          <w:bCs/>
          <w:sz w:val="24"/>
        </w:rPr>
        <w:t xml:space="preserve"> </w:t>
      </w:r>
      <w:proofErr w:type="spellStart"/>
      <w:r w:rsidR="00F829CF" w:rsidRPr="00CA6DF2">
        <w:rPr>
          <w:b/>
          <w:bCs/>
          <w:sz w:val="24"/>
        </w:rPr>
        <w:t>neatbilstība</w:t>
      </w:r>
      <w:proofErr w:type="spellEnd"/>
      <w:r w:rsidR="00F829CF" w:rsidRPr="00CA6DF2">
        <w:rPr>
          <w:b/>
          <w:bCs/>
          <w:sz w:val="24"/>
        </w:rPr>
        <w:t xml:space="preserve"> </w:t>
      </w:r>
      <w:proofErr w:type="spellStart"/>
      <w:r w:rsidR="00F829CF" w:rsidRPr="00CA6DF2">
        <w:rPr>
          <w:b/>
          <w:bCs/>
          <w:sz w:val="24"/>
        </w:rPr>
        <w:t>Tehniskajā</w:t>
      </w:r>
      <w:proofErr w:type="spellEnd"/>
      <w:r w:rsidR="00F829CF" w:rsidRPr="00CA6DF2">
        <w:rPr>
          <w:b/>
          <w:bCs/>
          <w:sz w:val="24"/>
        </w:rPr>
        <w:t xml:space="preserve"> </w:t>
      </w:r>
      <w:proofErr w:type="spellStart"/>
      <w:r w:rsidR="00F829CF" w:rsidRPr="00CA6DF2">
        <w:rPr>
          <w:b/>
          <w:bCs/>
          <w:sz w:val="24"/>
        </w:rPr>
        <w:t>piedāvājumā</w:t>
      </w:r>
      <w:proofErr w:type="spellEnd"/>
      <w:r w:rsidR="00F829CF" w:rsidRPr="00CA6DF2">
        <w:rPr>
          <w:b/>
          <w:bCs/>
          <w:sz w:val="24"/>
        </w:rPr>
        <w:t xml:space="preserve"> </w:t>
      </w:r>
      <w:proofErr w:type="spellStart"/>
      <w:r w:rsidR="00F829CF" w:rsidRPr="00CA6DF2">
        <w:rPr>
          <w:b/>
          <w:bCs/>
          <w:sz w:val="24"/>
        </w:rPr>
        <w:t>norādītajai</w:t>
      </w:r>
      <w:proofErr w:type="spellEnd"/>
      <w:r w:rsidR="00F829CF" w:rsidRPr="00CA6DF2">
        <w:rPr>
          <w:b/>
          <w:bCs/>
          <w:sz w:val="24"/>
        </w:rPr>
        <w:t xml:space="preserve"> </w:t>
      </w:r>
      <w:proofErr w:type="spellStart"/>
      <w:r w:rsidR="00F829CF" w:rsidRPr="00CA6DF2">
        <w:rPr>
          <w:b/>
          <w:bCs/>
          <w:sz w:val="24"/>
        </w:rPr>
        <w:t>informācijai</w:t>
      </w:r>
      <w:proofErr w:type="spellEnd"/>
      <w:r w:rsidR="00F829CF" w:rsidRPr="00CA6DF2">
        <w:rPr>
          <w:b/>
          <w:bCs/>
          <w:sz w:val="24"/>
        </w:rPr>
        <w:t xml:space="preserve"> </w:t>
      </w:r>
      <w:proofErr w:type="spellStart"/>
      <w:r w:rsidR="00F829CF" w:rsidRPr="00CA6DF2">
        <w:rPr>
          <w:b/>
          <w:bCs/>
          <w:sz w:val="24"/>
        </w:rPr>
        <w:t>vai</w:t>
      </w:r>
      <w:proofErr w:type="spellEnd"/>
      <w:r w:rsidR="00F829CF" w:rsidRPr="00CA6DF2">
        <w:rPr>
          <w:b/>
          <w:bCs/>
          <w:sz w:val="24"/>
        </w:rPr>
        <w:t xml:space="preserve"> </w:t>
      </w:r>
      <w:proofErr w:type="spellStart"/>
      <w:r w:rsidR="00F829CF" w:rsidRPr="00CA6DF2">
        <w:rPr>
          <w:b/>
          <w:bCs/>
          <w:sz w:val="24"/>
        </w:rPr>
        <w:t>Tehniskajai</w:t>
      </w:r>
      <w:proofErr w:type="spellEnd"/>
      <w:r w:rsidR="00F829CF" w:rsidRPr="00CA6DF2">
        <w:rPr>
          <w:b/>
          <w:bCs/>
          <w:sz w:val="24"/>
        </w:rPr>
        <w:t xml:space="preserve"> </w:t>
      </w:r>
      <w:proofErr w:type="spellStart"/>
      <w:r w:rsidR="00F829CF" w:rsidRPr="00CA6DF2">
        <w:rPr>
          <w:b/>
          <w:bCs/>
          <w:sz w:val="24"/>
        </w:rPr>
        <w:t>specifikācijai</w:t>
      </w:r>
      <w:proofErr w:type="spellEnd"/>
      <w:r w:rsidR="00F829CF" w:rsidRPr="00CA6DF2">
        <w:rPr>
          <w:b/>
          <w:bCs/>
          <w:sz w:val="24"/>
        </w:rPr>
        <w:t xml:space="preserve">, </w:t>
      </w:r>
      <w:r w:rsidR="009879C0">
        <w:rPr>
          <w:b/>
          <w:bCs/>
          <w:sz w:val="24"/>
          <w:lang w:val="lv-LV"/>
        </w:rPr>
        <w:t>I</w:t>
      </w:r>
      <w:proofErr w:type="spellStart"/>
      <w:r w:rsidR="00F829CF" w:rsidRPr="00CA6DF2">
        <w:rPr>
          <w:b/>
          <w:bCs/>
          <w:sz w:val="24"/>
        </w:rPr>
        <w:t>epirkum</w:t>
      </w:r>
      <w:proofErr w:type="spellEnd"/>
      <w:r w:rsidR="009879C0">
        <w:rPr>
          <w:b/>
          <w:bCs/>
          <w:sz w:val="24"/>
          <w:lang w:val="lv-LV"/>
        </w:rPr>
        <w:t>a</w:t>
      </w:r>
      <w:r w:rsidR="00F829CF" w:rsidRPr="00CA6DF2">
        <w:rPr>
          <w:b/>
          <w:bCs/>
          <w:sz w:val="24"/>
        </w:rPr>
        <w:t xml:space="preserve"> </w:t>
      </w:r>
      <w:proofErr w:type="spellStart"/>
      <w:r w:rsidR="00F829CF" w:rsidRPr="00CA6DF2">
        <w:rPr>
          <w:b/>
          <w:bCs/>
          <w:sz w:val="24"/>
        </w:rPr>
        <w:t>komisija</w:t>
      </w:r>
      <w:proofErr w:type="spellEnd"/>
      <w:r w:rsidR="00F829CF" w:rsidRPr="00CA6DF2">
        <w:rPr>
          <w:b/>
          <w:bCs/>
          <w:sz w:val="24"/>
        </w:rPr>
        <w:t xml:space="preserve"> </w:t>
      </w:r>
      <w:proofErr w:type="spellStart"/>
      <w:r w:rsidR="00F829CF" w:rsidRPr="00CA6DF2">
        <w:rPr>
          <w:b/>
          <w:bCs/>
          <w:sz w:val="24"/>
        </w:rPr>
        <w:t>izslēdz</w:t>
      </w:r>
      <w:proofErr w:type="spellEnd"/>
      <w:r w:rsidR="00F829CF" w:rsidRPr="00CA6DF2">
        <w:rPr>
          <w:b/>
          <w:bCs/>
          <w:sz w:val="24"/>
        </w:rPr>
        <w:t xml:space="preserve"> </w:t>
      </w:r>
      <w:r w:rsidR="00F829CF">
        <w:rPr>
          <w:b/>
          <w:bCs/>
          <w:sz w:val="24"/>
          <w:lang w:val="lv-LV"/>
        </w:rPr>
        <w:t xml:space="preserve">pretendentu </w:t>
      </w:r>
      <w:proofErr w:type="spellStart"/>
      <w:r w:rsidR="00F829CF" w:rsidRPr="00CA6DF2">
        <w:rPr>
          <w:b/>
          <w:bCs/>
          <w:sz w:val="24"/>
        </w:rPr>
        <w:t>no</w:t>
      </w:r>
      <w:proofErr w:type="spellEnd"/>
      <w:r w:rsidR="00F829CF" w:rsidRPr="00CA6DF2">
        <w:rPr>
          <w:b/>
          <w:bCs/>
          <w:sz w:val="24"/>
        </w:rPr>
        <w:t xml:space="preserve"> </w:t>
      </w:r>
      <w:proofErr w:type="spellStart"/>
      <w:r w:rsidR="00F829CF" w:rsidRPr="00CA6DF2">
        <w:rPr>
          <w:b/>
          <w:bCs/>
          <w:sz w:val="24"/>
        </w:rPr>
        <w:t>dalības</w:t>
      </w:r>
      <w:proofErr w:type="spellEnd"/>
      <w:r w:rsidR="00F829CF" w:rsidRPr="00CA6DF2">
        <w:rPr>
          <w:b/>
          <w:bCs/>
          <w:sz w:val="24"/>
        </w:rPr>
        <w:t xml:space="preserve"> </w:t>
      </w:r>
      <w:proofErr w:type="spellStart"/>
      <w:r w:rsidR="00F829CF" w:rsidRPr="00CA6DF2">
        <w:rPr>
          <w:b/>
          <w:bCs/>
          <w:sz w:val="24"/>
        </w:rPr>
        <w:t>iepirkumā</w:t>
      </w:r>
      <w:proofErr w:type="spellEnd"/>
      <w:r w:rsidR="00F829CF" w:rsidRPr="00CA6DF2">
        <w:rPr>
          <w:b/>
          <w:bCs/>
          <w:sz w:val="24"/>
        </w:rPr>
        <w:t>.</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8" w:name="_Toc119162232"/>
      <w:bookmarkStart w:id="9" w:name="_Toc121577964"/>
    </w:p>
    <w:p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2"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 xml:space="preserve">retendentam iepirkuma līgums ir jānoslēdz ar Pasūtītāju ne vēlāk, kā 10 </w:t>
      </w:r>
      <w:r w:rsidRPr="000C7F62">
        <w:rPr>
          <w:rFonts w:eastAsia="Times New Roman"/>
          <w:snapToGrid w:val="0"/>
          <w:color w:val="000000"/>
          <w:lang w:eastAsia="en-US"/>
        </w:rPr>
        <w:lastRenderedPageBreak/>
        <w:t>(desmit)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sastādīts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591133">
        <w:rPr>
          <w:rFonts w:ascii="Times New Roman" w:hAnsi="Times New Roman"/>
          <w:color w:val="auto"/>
          <w:sz w:val="24"/>
          <w:szCs w:val="24"/>
          <w:lang w:val="lv-LV"/>
        </w:rPr>
        <w:t>4</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rsidR="00591133" w:rsidRPr="00A420C1" w:rsidRDefault="0059113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Finanšu piedāvājuma forma;</w:t>
      </w:r>
    </w:p>
    <w:p w:rsidR="00456466" w:rsidRPr="00A420C1"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w:t>
      </w:r>
      <w:r w:rsidR="00B74DE1">
        <w:rPr>
          <w:rFonts w:ascii="Times New Roman" w:hAnsi="Times New Roman"/>
          <w:color w:val="auto"/>
          <w:sz w:val="24"/>
          <w:szCs w:val="24"/>
          <w:lang w:val="lv-LV"/>
        </w:rPr>
        <w:t xml:space="preserve"> </w:t>
      </w:r>
      <w:r w:rsidR="00591133">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w:t>
      </w:r>
      <w:r w:rsidR="00B74DE1">
        <w:rPr>
          <w:rFonts w:ascii="Times New Roman" w:hAnsi="Times New Roman"/>
          <w:color w:val="auto"/>
          <w:sz w:val="24"/>
          <w:szCs w:val="24"/>
          <w:lang w:val="lv-LV"/>
        </w:rPr>
        <w:t xml:space="preserve"> </w:t>
      </w:r>
      <w:r w:rsidR="007C4F4E">
        <w:rPr>
          <w:rFonts w:ascii="Times New Roman" w:hAnsi="Times New Roman"/>
          <w:color w:val="auto"/>
          <w:sz w:val="24"/>
          <w:szCs w:val="24"/>
          <w:lang w:val="lv-LV"/>
        </w:rPr>
        <w:t>Līguma projekts</w:t>
      </w:r>
      <w:r w:rsidR="00591133">
        <w:rPr>
          <w:rFonts w:ascii="Times New Roman" w:hAnsi="Times New Roman"/>
          <w:color w:val="auto"/>
          <w:sz w:val="24"/>
          <w:szCs w:val="24"/>
          <w:lang w:val="lv-LV"/>
        </w:rPr>
        <w:t>.</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C9790C">
          <w:footerReference w:type="even" r:id="rId13"/>
          <w:footerReference w:type="default" r:id="rId14"/>
          <w:footnotePr>
            <w:pos w:val="beneathText"/>
          </w:footnotePr>
          <w:pgSz w:w="11905" w:h="16837"/>
          <w:pgMar w:top="1135" w:right="1415" w:bottom="992"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4C41B4">
        <w:rPr>
          <w:b/>
        </w:rPr>
        <w:t xml:space="preserve">Priekšējās fiksācijas sistēmas mugurkaula kakla daļas skriemeļu traumu un </w:t>
      </w:r>
      <w:proofErr w:type="spellStart"/>
      <w:r w:rsidR="004C41B4">
        <w:rPr>
          <w:b/>
        </w:rPr>
        <w:t>deģeneratīvu</w:t>
      </w:r>
      <w:proofErr w:type="spellEnd"/>
      <w:r w:rsidR="004C41B4">
        <w:rPr>
          <w:b/>
        </w:rPr>
        <w:t xml:space="preserve"> saslimšanu ķirurģiskai ārstēšanai piegāde</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VSIA TOS 2018/</w:t>
      </w:r>
      <w:r w:rsidR="00C92609">
        <w:rPr>
          <w:bCs/>
        </w:rPr>
        <w:t>1</w:t>
      </w:r>
      <w:r w:rsidR="004C41B4">
        <w:rPr>
          <w:bCs/>
        </w:rPr>
        <w:t>8</w:t>
      </w:r>
      <w:r w:rsidR="00C65B55">
        <w:rPr>
          <w:bCs/>
        </w:rPr>
        <w:t>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4C41B4">
        <w:rPr>
          <w:b/>
        </w:rPr>
        <w:t xml:space="preserve">Priekšējās fiksācijas sistēmas mugurkaula kakla daļas skriemeļu traumu un </w:t>
      </w:r>
      <w:proofErr w:type="spellStart"/>
      <w:r w:rsidR="004C41B4">
        <w:rPr>
          <w:b/>
        </w:rPr>
        <w:t>deģeneratīvu</w:t>
      </w:r>
      <w:proofErr w:type="spellEnd"/>
      <w:r w:rsidR="004C41B4">
        <w:rPr>
          <w:b/>
        </w:rPr>
        <w:t xml:space="preserve"> saslimšanu ķirurģiskai ārstēšanai piegāde</w:t>
      </w:r>
      <w:r w:rsidRPr="00C27EEE">
        <w:rPr>
          <w:b/>
        </w:rPr>
        <w:t>”</w:t>
      </w:r>
      <w:r w:rsidRPr="00C27EEE">
        <w:t xml:space="preserve"> (iepirkuma identifikācijas Nr. </w:t>
      </w:r>
      <w:r w:rsidR="00C65B55">
        <w:t>VSIA TOS 2018/</w:t>
      </w:r>
      <w:r w:rsidR="00C92609">
        <w:t>1</w:t>
      </w:r>
      <w:r w:rsidR="004C41B4">
        <w:t>8</w:t>
      </w:r>
      <w:r w:rsidR="00C65B55">
        <w:t>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pretendenta saimnieciskā darbība nav apturēta vai pārtraukta;</w:t>
      </w:r>
    </w:p>
    <w:p w:rsidR="000418ED" w:rsidRPr="00C27EEE" w:rsidRDefault="000418ED" w:rsidP="00541CF2">
      <w:pPr>
        <w:numPr>
          <w:ilvl w:val="0"/>
          <w:numId w:val="4"/>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rsidR="00F96F9F" w:rsidRDefault="00F96F9F" w:rsidP="00541CF2">
      <w:pPr>
        <w:numPr>
          <w:ilvl w:val="0"/>
          <w:numId w:val="4"/>
        </w:numPr>
        <w:spacing w:line="360" w:lineRule="auto"/>
        <w:ind w:left="1077" w:right="-199" w:hanging="357"/>
        <w:jc w:val="both"/>
        <w:rPr>
          <w:sz w:val="24"/>
          <w:szCs w:val="24"/>
        </w:rPr>
      </w:pPr>
      <w:r w:rsidRPr="00C27EEE">
        <w:rPr>
          <w:sz w:val="24"/>
          <w:szCs w:val="24"/>
        </w:rPr>
        <w:t>ka esam iepazinušies un piekrītam pievienotā iepirkuma līguma projektam un esam gatavi līguma tiesību piešķiršanas gadījumā noslēgt līgumu ar Pasūtītāju saskaņā ar pievienotā Līguma projekta tekstu.</w:t>
      </w:r>
    </w:p>
    <w:p w:rsidR="00E63004" w:rsidRPr="00260767" w:rsidRDefault="00E63004" w:rsidP="00E63004">
      <w:pPr>
        <w:numPr>
          <w:ilvl w:val="0"/>
          <w:numId w:val="4"/>
        </w:numPr>
        <w:spacing w:line="360" w:lineRule="auto"/>
        <w:ind w:left="1077" w:right="-199" w:hanging="357"/>
        <w:jc w:val="both"/>
        <w:rPr>
          <w:sz w:val="24"/>
          <w:szCs w:val="24"/>
        </w:rPr>
      </w:pPr>
      <w:r w:rsidRPr="00260767">
        <w:rPr>
          <w:sz w:val="24"/>
          <w:szCs w:val="24"/>
        </w:rPr>
        <w:t>(pretendenta nosaukums) atbilst _________________________ (mazā vai vidējā uzņēmuma</w:t>
      </w:r>
      <w:r w:rsidRPr="00260767">
        <w:rPr>
          <w:sz w:val="24"/>
          <w:szCs w:val="24"/>
          <w:vertAlign w:val="superscript"/>
        </w:rPr>
        <w:footnoteReference w:id="1"/>
      </w:r>
      <w:r w:rsidRPr="00260767">
        <w:rPr>
          <w:sz w:val="24"/>
          <w:szCs w:val="24"/>
        </w:rPr>
        <w:t>) kritērijiem.</w:t>
      </w:r>
    </w:p>
    <w:p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503028" w:rsidRPr="00C27EEE" w:rsidRDefault="00503028" w:rsidP="00503028">
      <w:pPr>
        <w:pStyle w:val="Parastais"/>
      </w:pPr>
    </w:p>
    <w:p w:rsidR="00503028" w:rsidRPr="00C27EEE" w:rsidRDefault="00503028" w:rsidP="00503028">
      <w:pPr>
        <w:pStyle w:val="Parastais"/>
      </w:pPr>
      <w:r w:rsidRPr="00C27EEE">
        <w:t>Paraksts:_________________________/_______________________/</w:t>
      </w:r>
    </w:p>
    <w:p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503028">
      <w:pPr>
        <w:pStyle w:val="Parastais"/>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503028" w:rsidRDefault="00503028" w:rsidP="009501FB">
      <w:pPr>
        <w:pStyle w:val="Parastais"/>
        <w:jc w:val="right"/>
        <w:rPr>
          <w:b/>
        </w:rPr>
      </w:pPr>
    </w:p>
    <w:p w:rsidR="00474246" w:rsidRPr="00C27EEE" w:rsidRDefault="00474246" w:rsidP="004C41B4">
      <w:pPr>
        <w:pStyle w:val="Parastais"/>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4C41B4">
      <w:pPr>
        <w:pStyle w:val="Parastais"/>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4C41B4" w:rsidRDefault="004C41B4" w:rsidP="004C41B4">
      <w:pPr>
        <w:pStyle w:val="Parastais"/>
        <w:jc w:val="right"/>
        <w:rPr>
          <w:b/>
        </w:rPr>
      </w:pPr>
      <w:r w:rsidRPr="00C27EEE">
        <w:rPr>
          <w:b/>
        </w:rPr>
        <w:lastRenderedPageBreak/>
        <w:t>Pielikums Nr.2</w:t>
      </w:r>
    </w:p>
    <w:p w:rsidR="004C41B4" w:rsidRPr="00C27EEE" w:rsidRDefault="004C41B4" w:rsidP="004C41B4">
      <w:pPr>
        <w:pStyle w:val="Parastais"/>
        <w:jc w:val="right"/>
        <w:rPr>
          <w:b/>
        </w:rPr>
      </w:pPr>
    </w:p>
    <w:p w:rsidR="004C41B4" w:rsidRPr="001B7EE7" w:rsidRDefault="004C41B4" w:rsidP="004C41B4">
      <w:pPr>
        <w:pStyle w:val="Parastais"/>
        <w:jc w:val="center"/>
        <w:rPr>
          <w:b/>
        </w:rPr>
      </w:pPr>
      <w:r w:rsidRPr="001B7EE7">
        <w:t>Iepirkuma procedūras</w:t>
      </w:r>
    </w:p>
    <w:p w:rsidR="004C41B4" w:rsidRPr="001B7EE7" w:rsidRDefault="004C41B4" w:rsidP="004C41B4">
      <w:pPr>
        <w:jc w:val="center"/>
        <w:rPr>
          <w:b/>
          <w:sz w:val="24"/>
          <w:szCs w:val="24"/>
        </w:rPr>
      </w:pPr>
      <w:r w:rsidRPr="001B7EE7">
        <w:rPr>
          <w:b/>
          <w:sz w:val="24"/>
          <w:szCs w:val="24"/>
        </w:rPr>
        <w:t>„</w:t>
      </w:r>
      <w:r>
        <w:rPr>
          <w:b/>
          <w:sz w:val="24"/>
          <w:szCs w:val="24"/>
        </w:rPr>
        <w:t xml:space="preserve">Priekšējās fiksācijas sistēmas mugurkaula kakla daļas skriemeļu traumu un </w:t>
      </w:r>
      <w:proofErr w:type="spellStart"/>
      <w:r>
        <w:rPr>
          <w:b/>
          <w:sz w:val="24"/>
          <w:szCs w:val="24"/>
        </w:rPr>
        <w:t>deģeneratīvu</w:t>
      </w:r>
      <w:proofErr w:type="spellEnd"/>
      <w:r>
        <w:rPr>
          <w:b/>
          <w:sz w:val="24"/>
          <w:szCs w:val="24"/>
        </w:rPr>
        <w:t xml:space="preserve"> saslimšanu ķirurģiskai ārstēšanai piegāde</w:t>
      </w:r>
      <w:r w:rsidRPr="001B7EE7">
        <w:rPr>
          <w:b/>
          <w:sz w:val="24"/>
          <w:szCs w:val="24"/>
        </w:rPr>
        <w:t>”</w:t>
      </w:r>
    </w:p>
    <w:p w:rsidR="004C41B4" w:rsidRPr="001B7EE7" w:rsidRDefault="004C41B4" w:rsidP="004C41B4">
      <w:pPr>
        <w:jc w:val="center"/>
        <w:rPr>
          <w:bCs/>
          <w:sz w:val="24"/>
          <w:szCs w:val="24"/>
        </w:rPr>
      </w:pPr>
      <w:r w:rsidRPr="001B7EE7">
        <w:rPr>
          <w:sz w:val="24"/>
          <w:szCs w:val="24"/>
        </w:rPr>
        <w:t xml:space="preserve">Identifikācijas Nr. </w:t>
      </w:r>
      <w:r>
        <w:rPr>
          <w:sz w:val="24"/>
          <w:szCs w:val="24"/>
        </w:rPr>
        <w:t>VSIA TOS 201</w:t>
      </w:r>
      <w:r w:rsidR="00907236">
        <w:rPr>
          <w:sz w:val="24"/>
          <w:szCs w:val="24"/>
        </w:rPr>
        <w:t>8</w:t>
      </w:r>
      <w:r>
        <w:rPr>
          <w:sz w:val="24"/>
          <w:szCs w:val="24"/>
        </w:rPr>
        <w:t>/18MP</w:t>
      </w:r>
    </w:p>
    <w:p w:rsidR="004C41B4" w:rsidRPr="001B7EE7" w:rsidRDefault="004C41B4" w:rsidP="004C41B4">
      <w:pPr>
        <w:spacing w:before="120"/>
        <w:jc w:val="center"/>
        <w:rPr>
          <w:b/>
          <w:sz w:val="24"/>
          <w:szCs w:val="24"/>
        </w:rPr>
      </w:pPr>
    </w:p>
    <w:p w:rsidR="004C41B4" w:rsidRPr="00A255FE" w:rsidRDefault="004C41B4" w:rsidP="004C41B4">
      <w:pPr>
        <w:ind w:left="360"/>
        <w:jc w:val="center"/>
        <w:rPr>
          <w:b/>
          <w:sz w:val="24"/>
          <w:szCs w:val="24"/>
        </w:rPr>
      </w:pPr>
      <w:r w:rsidRPr="00A255FE">
        <w:rPr>
          <w:b/>
          <w:sz w:val="24"/>
          <w:szCs w:val="24"/>
        </w:rPr>
        <w:t>Tehniskā specifikācija</w:t>
      </w:r>
      <w:r>
        <w:rPr>
          <w:b/>
          <w:sz w:val="24"/>
          <w:szCs w:val="24"/>
        </w:rPr>
        <w:t xml:space="preserve"> –Tehniskā piedāvājuma forma</w:t>
      </w:r>
    </w:p>
    <w:p w:rsidR="004C41B4" w:rsidRPr="006C2559" w:rsidRDefault="004C41B4" w:rsidP="004C41B4">
      <w:pPr>
        <w:rPr>
          <w:rFonts w:eastAsia="Times New Roman"/>
          <w:b/>
          <w:sz w:val="24"/>
          <w:szCs w:val="24"/>
          <w:lang w:eastAsia="en-US"/>
        </w:rPr>
      </w:pPr>
    </w:p>
    <w:p w:rsidR="004C41B4" w:rsidRPr="006C2559" w:rsidRDefault="004C41B4" w:rsidP="004C41B4">
      <w:pPr>
        <w:rPr>
          <w:rFonts w:eastAsia="Times New Roman"/>
          <w:b/>
          <w:sz w:val="24"/>
          <w:szCs w:val="24"/>
          <w:lang w:eastAsia="en-US"/>
        </w:rPr>
      </w:pPr>
    </w:p>
    <w:p w:rsidR="004C41B4" w:rsidRPr="006C2559" w:rsidRDefault="004C41B4" w:rsidP="004C41B4">
      <w:pPr>
        <w:ind w:left="-709"/>
        <w:outlineLvl w:val="0"/>
        <w:rPr>
          <w:rFonts w:eastAsia="Times New Roman"/>
          <w:sz w:val="24"/>
          <w:szCs w:val="24"/>
          <w:lang w:eastAsia="en-US"/>
        </w:rPr>
      </w:pPr>
      <w:r w:rsidRPr="006C2559">
        <w:rPr>
          <w:rFonts w:eastAsia="Times New Roman"/>
          <w:b/>
          <w:sz w:val="24"/>
          <w:szCs w:val="24"/>
          <w:u w:val="single"/>
          <w:lang w:eastAsia="en-US"/>
        </w:rPr>
        <w:t>Vispārējais apraksts:</w:t>
      </w:r>
    </w:p>
    <w:p w:rsidR="004C41B4" w:rsidRPr="006C2559" w:rsidRDefault="004C41B4" w:rsidP="004C41B4">
      <w:pPr>
        <w:outlineLvl w:val="0"/>
        <w:rPr>
          <w:rFonts w:eastAsia="Times New Roman"/>
          <w:sz w:val="24"/>
          <w:szCs w:val="24"/>
          <w:u w:val="single"/>
          <w:lang w:eastAsia="en-US"/>
        </w:rPr>
      </w:pPr>
    </w:p>
    <w:p w:rsidR="004C41B4" w:rsidRPr="006C2559" w:rsidRDefault="004C41B4" w:rsidP="004C41B4">
      <w:pPr>
        <w:ind w:left="-284"/>
        <w:outlineLvl w:val="0"/>
        <w:rPr>
          <w:rFonts w:eastAsia="Times New Roman"/>
          <w:sz w:val="24"/>
          <w:szCs w:val="24"/>
          <w:lang w:eastAsia="en-US"/>
        </w:rPr>
      </w:pPr>
      <w:r w:rsidRPr="006C2559">
        <w:rPr>
          <w:rFonts w:eastAsia="Times New Roman"/>
          <w:sz w:val="24"/>
          <w:szCs w:val="24"/>
          <w:lang w:eastAsia="en-US"/>
        </w:rPr>
        <w:t>Fiksācijas sistēma sastāv no savstarpēji savienojamiem elementiem:</w:t>
      </w:r>
    </w:p>
    <w:p w:rsidR="004C41B4" w:rsidRPr="006C2559" w:rsidRDefault="004C41B4" w:rsidP="004C41B4">
      <w:pPr>
        <w:jc w:val="both"/>
        <w:rPr>
          <w:rFonts w:eastAsia="Times New Roman"/>
          <w:sz w:val="24"/>
          <w:szCs w:val="24"/>
          <w:u w:val="single"/>
          <w:lang w:eastAsia="en-US"/>
        </w:rPr>
      </w:pPr>
    </w:p>
    <w:p w:rsidR="004C41B4" w:rsidRPr="006C2559" w:rsidRDefault="004C41B4" w:rsidP="004C41B4">
      <w:pPr>
        <w:widowControl w:val="0"/>
        <w:numPr>
          <w:ilvl w:val="0"/>
          <w:numId w:val="45"/>
        </w:numPr>
        <w:suppressAutoHyphens/>
        <w:jc w:val="both"/>
        <w:rPr>
          <w:rFonts w:eastAsia="Times New Roman"/>
          <w:b/>
          <w:sz w:val="24"/>
          <w:szCs w:val="24"/>
          <w:lang w:eastAsia="en-US"/>
        </w:rPr>
      </w:pPr>
      <w:r w:rsidRPr="006C2559">
        <w:rPr>
          <w:rFonts w:eastAsia="Times New Roman"/>
          <w:b/>
          <w:sz w:val="24"/>
          <w:szCs w:val="24"/>
          <w:lang w:eastAsia="en-US"/>
        </w:rPr>
        <w:t xml:space="preserve">Priekšējās fiksācijas plāksne – </w:t>
      </w:r>
      <w:r w:rsidRPr="00895D92">
        <w:rPr>
          <w:rFonts w:eastAsia="Times New Roman"/>
          <w:sz w:val="24"/>
          <w:szCs w:val="24"/>
          <w:lang w:eastAsia="en-US"/>
        </w:rPr>
        <w:t xml:space="preserve">monolīta </w:t>
      </w:r>
      <w:r w:rsidRPr="006C2559">
        <w:rPr>
          <w:rFonts w:eastAsia="Times New Roman"/>
          <w:sz w:val="24"/>
          <w:szCs w:val="24"/>
          <w:lang w:eastAsia="en-US"/>
        </w:rPr>
        <w:t xml:space="preserve">plāksne ar atverēm skrūvju izvadīšanai caur plāksni, kas pieļauj skrūvju ievadi ar mainīgu leņķi, kurš ir ne mazāks kā 20 grādi, lietošanai kakla skriemeļu viena vai vairāku līmeņu priekšējai fiksācijai C2 – C7 segmentā, minimālais skrūvju caurumu skaits – 2 pāri. </w:t>
      </w:r>
    </w:p>
    <w:p w:rsidR="004C41B4" w:rsidRPr="006C2559" w:rsidRDefault="004C41B4" w:rsidP="004C41B4">
      <w:pPr>
        <w:ind w:left="720"/>
        <w:jc w:val="both"/>
        <w:rPr>
          <w:rFonts w:eastAsia="Times New Roman"/>
          <w:b/>
          <w:sz w:val="24"/>
          <w:szCs w:val="24"/>
          <w:lang w:eastAsia="en-US"/>
        </w:rPr>
      </w:pPr>
    </w:p>
    <w:p w:rsidR="004C41B4" w:rsidRPr="006C2559" w:rsidRDefault="004C41B4" w:rsidP="004C41B4">
      <w:pPr>
        <w:widowControl w:val="0"/>
        <w:numPr>
          <w:ilvl w:val="0"/>
          <w:numId w:val="45"/>
        </w:numPr>
        <w:suppressAutoHyphens/>
        <w:jc w:val="both"/>
        <w:rPr>
          <w:rFonts w:eastAsia="Times New Roman"/>
          <w:b/>
          <w:sz w:val="24"/>
          <w:szCs w:val="24"/>
          <w:lang w:eastAsia="en-US"/>
        </w:rPr>
      </w:pPr>
      <w:proofErr w:type="spellStart"/>
      <w:r w:rsidRPr="006C2559">
        <w:rPr>
          <w:rFonts w:eastAsia="Times New Roman"/>
          <w:b/>
          <w:sz w:val="24"/>
          <w:szCs w:val="24"/>
          <w:lang w:eastAsia="en-US"/>
        </w:rPr>
        <w:t>Monokortikālas</w:t>
      </w:r>
      <w:proofErr w:type="spellEnd"/>
      <w:r w:rsidRPr="006C2559">
        <w:rPr>
          <w:rFonts w:eastAsia="Times New Roman"/>
          <w:b/>
          <w:sz w:val="24"/>
          <w:szCs w:val="24"/>
          <w:lang w:eastAsia="en-US"/>
        </w:rPr>
        <w:t xml:space="preserve"> plāksnes fiksācijas skrūves –</w:t>
      </w:r>
      <w:r w:rsidRPr="006C2559">
        <w:rPr>
          <w:rFonts w:eastAsia="Times New Roman"/>
          <w:sz w:val="24"/>
          <w:szCs w:val="24"/>
          <w:lang w:eastAsia="en-US"/>
        </w:rPr>
        <w:t xml:space="preserve"> </w:t>
      </w:r>
      <w:proofErr w:type="spellStart"/>
      <w:r w:rsidRPr="006C2559">
        <w:rPr>
          <w:rFonts w:eastAsia="Times New Roman"/>
          <w:sz w:val="24"/>
          <w:szCs w:val="24"/>
          <w:lang w:eastAsia="en-US"/>
        </w:rPr>
        <w:t>pašgriezoša</w:t>
      </w:r>
      <w:proofErr w:type="spellEnd"/>
      <w:r w:rsidRPr="006C2559">
        <w:rPr>
          <w:rFonts w:eastAsia="Times New Roman"/>
          <w:sz w:val="24"/>
          <w:szCs w:val="24"/>
          <w:lang w:eastAsia="en-US"/>
        </w:rPr>
        <w:t xml:space="preserve"> vai </w:t>
      </w:r>
      <w:proofErr w:type="spellStart"/>
      <w:r w:rsidRPr="006C2559">
        <w:rPr>
          <w:rFonts w:eastAsia="Times New Roman"/>
          <w:sz w:val="24"/>
          <w:szCs w:val="24"/>
          <w:lang w:eastAsia="en-US"/>
        </w:rPr>
        <w:t>pašurbjoša</w:t>
      </w:r>
      <w:proofErr w:type="spellEnd"/>
      <w:r w:rsidRPr="006C2559">
        <w:rPr>
          <w:rFonts w:eastAsia="Times New Roman"/>
          <w:sz w:val="24"/>
          <w:szCs w:val="24"/>
          <w:lang w:eastAsia="en-US"/>
        </w:rPr>
        <w:t xml:space="preserve"> skrūve ar maināmu ievades leņķi, ne mazāku kā 20 grādi, plāksnes fiksācijai pie kakla skriemeļu priekšējās virsmas.</w:t>
      </w:r>
    </w:p>
    <w:p w:rsidR="004C41B4" w:rsidRPr="006C2559" w:rsidRDefault="004C41B4" w:rsidP="004C41B4">
      <w:pPr>
        <w:ind w:left="720"/>
        <w:jc w:val="both"/>
        <w:rPr>
          <w:rFonts w:eastAsia="Times New Roman"/>
          <w:b/>
          <w:sz w:val="24"/>
          <w:szCs w:val="24"/>
          <w:lang w:eastAsia="en-US"/>
        </w:rPr>
      </w:pPr>
    </w:p>
    <w:p w:rsidR="004C41B4" w:rsidRPr="006C2559" w:rsidRDefault="004C41B4" w:rsidP="004C41B4">
      <w:pPr>
        <w:widowControl w:val="0"/>
        <w:numPr>
          <w:ilvl w:val="0"/>
          <w:numId w:val="45"/>
        </w:numPr>
        <w:suppressAutoHyphens/>
        <w:jc w:val="both"/>
        <w:rPr>
          <w:rFonts w:eastAsia="Times New Roman"/>
          <w:b/>
          <w:sz w:val="24"/>
          <w:szCs w:val="24"/>
          <w:lang w:eastAsia="en-US"/>
        </w:rPr>
      </w:pPr>
      <w:proofErr w:type="spellStart"/>
      <w:r w:rsidRPr="006C2559">
        <w:rPr>
          <w:rFonts w:eastAsia="Times New Roman"/>
          <w:b/>
          <w:sz w:val="24"/>
          <w:szCs w:val="24"/>
          <w:lang w:eastAsia="en-US"/>
        </w:rPr>
        <w:t>Bikortikālas</w:t>
      </w:r>
      <w:proofErr w:type="spellEnd"/>
      <w:r w:rsidRPr="006C2559">
        <w:rPr>
          <w:rFonts w:eastAsia="Times New Roman"/>
          <w:b/>
          <w:sz w:val="24"/>
          <w:szCs w:val="24"/>
          <w:lang w:eastAsia="en-US"/>
        </w:rPr>
        <w:t xml:space="preserve"> plāksnes fiksācijas skrūves –</w:t>
      </w:r>
      <w:r w:rsidRPr="006C2559">
        <w:rPr>
          <w:rFonts w:eastAsia="Times New Roman"/>
          <w:sz w:val="24"/>
          <w:szCs w:val="24"/>
          <w:lang w:eastAsia="en-US"/>
        </w:rPr>
        <w:t xml:space="preserve"> </w:t>
      </w:r>
      <w:proofErr w:type="spellStart"/>
      <w:r w:rsidRPr="006C2559">
        <w:rPr>
          <w:rFonts w:eastAsia="Times New Roman"/>
          <w:sz w:val="24"/>
          <w:szCs w:val="24"/>
          <w:lang w:eastAsia="en-US"/>
        </w:rPr>
        <w:t>pašgriezoša</w:t>
      </w:r>
      <w:proofErr w:type="spellEnd"/>
      <w:r w:rsidRPr="006C2559">
        <w:rPr>
          <w:rFonts w:eastAsia="Times New Roman"/>
          <w:sz w:val="24"/>
          <w:szCs w:val="24"/>
          <w:lang w:eastAsia="en-US"/>
        </w:rPr>
        <w:t xml:space="preserve"> vai </w:t>
      </w:r>
      <w:proofErr w:type="spellStart"/>
      <w:r w:rsidRPr="006C2559">
        <w:rPr>
          <w:rFonts w:eastAsia="Times New Roman"/>
          <w:sz w:val="24"/>
          <w:szCs w:val="24"/>
          <w:lang w:eastAsia="en-US"/>
        </w:rPr>
        <w:t>pašurbjoša</w:t>
      </w:r>
      <w:proofErr w:type="spellEnd"/>
      <w:r w:rsidRPr="006C2559">
        <w:rPr>
          <w:rFonts w:eastAsia="Times New Roman"/>
          <w:sz w:val="24"/>
          <w:szCs w:val="24"/>
          <w:lang w:eastAsia="en-US"/>
        </w:rPr>
        <w:t xml:space="preserve"> skrūve ar maināmu ievades leņķi, ne mazāku kā 20 grādi, plāksnes fiksācijai pie kakla skriemeļu priekšējās virsmas.</w:t>
      </w:r>
    </w:p>
    <w:p w:rsidR="004C41B4" w:rsidRPr="006C2559" w:rsidRDefault="004C41B4" w:rsidP="004C41B4">
      <w:pPr>
        <w:ind w:left="720"/>
        <w:jc w:val="both"/>
        <w:rPr>
          <w:rFonts w:eastAsia="Times New Roman"/>
          <w:b/>
          <w:sz w:val="24"/>
          <w:szCs w:val="24"/>
          <w:lang w:eastAsia="en-US"/>
        </w:rPr>
      </w:pPr>
    </w:p>
    <w:p w:rsidR="004C41B4" w:rsidRPr="006C2559" w:rsidRDefault="004C41B4" w:rsidP="004C41B4">
      <w:pPr>
        <w:widowControl w:val="0"/>
        <w:numPr>
          <w:ilvl w:val="0"/>
          <w:numId w:val="45"/>
        </w:numPr>
        <w:suppressAutoHyphens/>
        <w:jc w:val="both"/>
        <w:rPr>
          <w:rFonts w:eastAsia="Times New Roman"/>
          <w:b/>
          <w:sz w:val="24"/>
          <w:szCs w:val="24"/>
          <w:lang w:eastAsia="en-US"/>
        </w:rPr>
      </w:pPr>
      <w:r w:rsidRPr="006C2559">
        <w:rPr>
          <w:rFonts w:eastAsia="Times New Roman"/>
          <w:b/>
          <w:sz w:val="24"/>
          <w:szCs w:val="24"/>
          <w:lang w:eastAsia="en-US"/>
        </w:rPr>
        <w:t xml:space="preserve">Fiksācijas skrūvju bloķēšanas sistēma – </w:t>
      </w:r>
      <w:r w:rsidRPr="006C2559">
        <w:rPr>
          <w:rFonts w:eastAsia="Times New Roman"/>
          <w:sz w:val="24"/>
          <w:szCs w:val="24"/>
          <w:lang w:eastAsia="en-US"/>
        </w:rPr>
        <w:t>bloķēšanas sistēma ar mazāka izmēra skrūvi, to ievadot plāksnes fiksācijas skrūvē, sistēmas kopējās stabilitātes nodrošināšanai.</w:t>
      </w:r>
    </w:p>
    <w:p w:rsidR="004C41B4" w:rsidRPr="006C2559" w:rsidRDefault="004C41B4" w:rsidP="004C41B4">
      <w:pPr>
        <w:jc w:val="both"/>
        <w:rPr>
          <w:rFonts w:eastAsia="Times New Roman"/>
          <w:b/>
          <w:sz w:val="24"/>
          <w:szCs w:val="24"/>
          <w:lang w:eastAsia="en-US"/>
        </w:rPr>
        <w:sectPr w:rsidR="004C41B4" w:rsidRPr="006C2559" w:rsidSect="004C41B4">
          <w:footerReference w:type="even" r:id="rId15"/>
          <w:footerReference w:type="default" r:id="rId16"/>
          <w:pgSz w:w="11906" w:h="16838"/>
          <w:pgMar w:top="993" w:right="1133" w:bottom="1440" w:left="1800" w:header="708" w:footer="708" w:gutter="0"/>
          <w:cols w:space="708"/>
          <w:docGrid w:linePitch="360"/>
        </w:sect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811"/>
        <w:gridCol w:w="4395"/>
        <w:gridCol w:w="1842"/>
        <w:gridCol w:w="2552"/>
      </w:tblGrid>
      <w:tr w:rsidR="004C41B4" w:rsidRPr="006C2559" w:rsidTr="008C0D11">
        <w:tc>
          <w:tcPr>
            <w:tcW w:w="710" w:type="dxa"/>
            <w:shd w:val="clear" w:color="auto" w:fill="auto"/>
            <w:vAlign w:val="center"/>
          </w:tcPr>
          <w:p w:rsidR="004C41B4" w:rsidRPr="008C0D11" w:rsidRDefault="004C41B4" w:rsidP="00A34050">
            <w:pPr>
              <w:jc w:val="center"/>
              <w:rPr>
                <w:rFonts w:eastAsia="Times New Roman"/>
                <w:b/>
                <w:sz w:val="22"/>
                <w:szCs w:val="22"/>
                <w:lang w:eastAsia="en-US"/>
              </w:rPr>
            </w:pPr>
            <w:r w:rsidRPr="008C0D11">
              <w:rPr>
                <w:rFonts w:eastAsia="Times New Roman"/>
                <w:b/>
                <w:sz w:val="22"/>
                <w:szCs w:val="22"/>
                <w:lang w:eastAsia="en-US"/>
              </w:rPr>
              <w:lastRenderedPageBreak/>
              <w:t>Nr.</w:t>
            </w:r>
            <w:r w:rsidR="008C0D11" w:rsidRPr="008C0D11">
              <w:rPr>
                <w:rFonts w:eastAsia="Times New Roman"/>
                <w:b/>
                <w:sz w:val="22"/>
                <w:szCs w:val="22"/>
                <w:lang w:eastAsia="en-US"/>
              </w:rPr>
              <w:t xml:space="preserve"> </w:t>
            </w:r>
            <w:r w:rsidRPr="008C0D11">
              <w:rPr>
                <w:rFonts w:eastAsia="Times New Roman"/>
                <w:b/>
                <w:sz w:val="22"/>
                <w:szCs w:val="22"/>
                <w:lang w:eastAsia="en-US"/>
              </w:rPr>
              <w:t>p.k.</w:t>
            </w:r>
          </w:p>
        </w:tc>
        <w:tc>
          <w:tcPr>
            <w:tcW w:w="5811" w:type="dxa"/>
            <w:shd w:val="clear" w:color="auto" w:fill="auto"/>
            <w:vAlign w:val="center"/>
          </w:tcPr>
          <w:p w:rsidR="004C41B4" w:rsidRPr="008C0D11" w:rsidRDefault="004C41B4" w:rsidP="002C4420">
            <w:pPr>
              <w:jc w:val="center"/>
              <w:rPr>
                <w:rFonts w:eastAsia="Times New Roman"/>
                <w:b/>
                <w:sz w:val="22"/>
                <w:szCs w:val="22"/>
                <w:lang w:eastAsia="en-US"/>
              </w:rPr>
            </w:pPr>
            <w:r w:rsidRPr="008C0D11">
              <w:rPr>
                <w:rFonts w:eastAsia="Times New Roman"/>
                <w:b/>
                <w:sz w:val="22"/>
                <w:szCs w:val="22"/>
                <w:lang w:eastAsia="en-US"/>
              </w:rPr>
              <w:t>Specifikācijas prasības</w:t>
            </w:r>
          </w:p>
        </w:tc>
        <w:tc>
          <w:tcPr>
            <w:tcW w:w="4395" w:type="dxa"/>
            <w:shd w:val="clear" w:color="auto" w:fill="auto"/>
            <w:vAlign w:val="center"/>
          </w:tcPr>
          <w:p w:rsidR="004C41B4" w:rsidRPr="008C0D11" w:rsidRDefault="004C41B4" w:rsidP="002C4420">
            <w:pPr>
              <w:jc w:val="center"/>
              <w:rPr>
                <w:rFonts w:eastAsia="Times New Roman"/>
                <w:b/>
                <w:sz w:val="22"/>
                <w:szCs w:val="22"/>
                <w:lang w:eastAsia="en-US"/>
              </w:rPr>
            </w:pPr>
            <w:r w:rsidRPr="008C0D11">
              <w:rPr>
                <w:rFonts w:eastAsia="Times New Roman"/>
                <w:b/>
                <w:sz w:val="22"/>
                <w:szCs w:val="22"/>
                <w:lang w:eastAsia="en-US"/>
              </w:rPr>
              <w:t>Pretendenta piedāvājums</w:t>
            </w:r>
          </w:p>
        </w:tc>
        <w:tc>
          <w:tcPr>
            <w:tcW w:w="1842" w:type="dxa"/>
            <w:shd w:val="clear" w:color="auto" w:fill="auto"/>
            <w:vAlign w:val="center"/>
          </w:tcPr>
          <w:p w:rsidR="004C41B4" w:rsidRPr="008C0D11" w:rsidRDefault="004C41B4" w:rsidP="002C4420">
            <w:pPr>
              <w:jc w:val="center"/>
              <w:rPr>
                <w:rFonts w:eastAsia="Times New Roman"/>
                <w:b/>
                <w:sz w:val="22"/>
                <w:szCs w:val="22"/>
                <w:lang w:eastAsia="en-US"/>
              </w:rPr>
            </w:pPr>
            <w:r w:rsidRPr="008C0D11">
              <w:rPr>
                <w:rFonts w:eastAsia="Times New Roman"/>
                <w:b/>
                <w:sz w:val="22"/>
                <w:szCs w:val="22"/>
                <w:lang w:eastAsia="en-US"/>
              </w:rPr>
              <w:t>Ražotāj</w:t>
            </w:r>
            <w:r w:rsidR="008C0D11" w:rsidRPr="008C0D11">
              <w:rPr>
                <w:rFonts w:eastAsia="Times New Roman"/>
                <w:b/>
                <w:sz w:val="22"/>
                <w:szCs w:val="22"/>
                <w:lang w:eastAsia="en-US"/>
              </w:rPr>
              <w:t>s, ražotāj</w:t>
            </w:r>
            <w:r w:rsidRPr="008C0D11">
              <w:rPr>
                <w:rFonts w:eastAsia="Times New Roman"/>
                <w:b/>
                <w:sz w:val="22"/>
                <w:szCs w:val="22"/>
                <w:lang w:eastAsia="en-US"/>
              </w:rPr>
              <w:t>valsts</w:t>
            </w:r>
          </w:p>
        </w:tc>
        <w:tc>
          <w:tcPr>
            <w:tcW w:w="2552" w:type="dxa"/>
            <w:shd w:val="clear" w:color="auto" w:fill="auto"/>
            <w:vAlign w:val="center"/>
          </w:tcPr>
          <w:p w:rsidR="004C41B4" w:rsidRPr="008C0D11" w:rsidRDefault="008C0D11" w:rsidP="002C4420">
            <w:pPr>
              <w:jc w:val="center"/>
              <w:rPr>
                <w:rFonts w:eastAsia="Times New Roman"/>
                <w:b/>
                <w:sz w:val="22"/>
                <w:szCs w:val="22"/>
                <w:lang w:eastAsia="en-US"/>
              </w:rPr>
            </w:pPr>
            <w:r w:rsidRPr="008C0D11">
              <w:rPr>
                <w:b/>
                <w:bCs/>
                <w:color w:val="000000"/>
                <w:sz w:val="22"/>
                <w:szCs w:val="22"/>
              </w:rPr>
              <w:t xml:space="preserve">Kataloga vai </w:t>
            </w:r>
            <w:r w:rsidRPr="008C0D11">
              <w:rPr>
                <w:b/>
                <w:sz w:val="22"/>
                <w:szCs w:val="22"/>
              </w:rPr>
              <w:t xml:space="preserve">specifikācijas datu </w:t>
            </w:r>
            <w:r w:rsidRPr="008C0D11">
              <w:rPr>
                <w:b/>
                <w:bCs/>
                <w:color w:val="000000"/>
                <w:sz w:val="22"/>
                <w:szCs w:val="22"/>
              </w:rPr>
              <w:t xml:space="preserve">lappuses Nr./rindkopa, </w:t>
            </w:r>
            <w:r w:rsidRPr="008C0D11">
              <w:rPr>
                <w:b/>
                <w:sz w:val="22"/>
                <w:szCs w:val="22"/>
              </w:rPr>
              <w:t>kurā fiksētas vai norādītas tehniskās specifikācijas prasības</w:t>
            </w:r>
          </w:p>
        </w:tc>
      </w:tr>
      <w:tr w:rsidR="004C41B4" w:rsidRPr="006C2559" w:rsidTr="008C0D11">
        <w:trPr>
          <w:trHeight w:val="360"/>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Materiāls – titāna sakausējums.</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Uz fiksācijas sistēmas sastāvdaļām jābūt uzdrukātiem un skaidri saredzamiem to izmēriem.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329"/>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Plākšņu un skrūvju dažāds krāsu marķējums atkarībā no dizaina vai izmēriem.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04"/>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 xml:space="preserve">Plāksnei jābūt ar anatomisku ( </w:t>
            </w:r>
            <w:proofErr w:type="spellStart"/>
            <w:r w:rsidRPr="006C2559">
              <w:rPr>
                <w:rFonts w:eastAsia="Times New Roman"/>
                <w:sz w:val="22"/>
                <w:szCs w:val="22"/>
                <w:lang w:eastAsia="en-US"/>
              </w:rPr>
              <w:t>prelordotisku</w:t>
            </w:r>
            <w:proofErr w:type="spellEnd"/>
            <w:r w:rsidRPr="006C2559">
              <w:rPr>
                <w:rFonts w:eastAsia="Times New Roman"/>
                <w:sz w:val="22"/>
                <w:szCs w:val="22"/>
                <w:lang w:eastAsia="en-US"/>
              </w:rPr>
              <w:t xml:space="preserve"> ) izliekumu.</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Pagaidu fiksācijas atveres plāksnē, kas nodrošina primāru plāksnes fiksāciju pie skriemeļiem to implantācijas procesa laikā.</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332"/>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Plāksnes platums:   17mm +/- 1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Plāksnes biezums: 2,5 mm (+/- 0,1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Plāksnes garumi: no 23 (+/- 2 mm) – 109 mm (+/- 5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Plāksnes garuma maiņas solis: 2 - 3 mm īsākajām plāksnēm, 4 – 5 mm garākajām plāksnēm.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 xml:space="preserve">Fiksācijas sistēmā pieejamas </w:t>
            </w:r>
            <w:proofErr w:type="spellStart"/>
            <w:r w:rsidRPr="006C2559">
              <w:rPr>
                <w:rFonts w:eastAsia="Times New Roman"/>
                <w:sz w:val="22"/>
                <w:szCs w:val="22"/>
                <w:lang w:eastAsia="en-US"/>
              </w:rPr>
              <w:t>monokortikālas</w:t>
            </w:r>
            <w:proofErr w:type="spellEnd"/>
            <w:r w:rsidRPr="006C2559">
              <w:rPr>
                <w:rFonts w:eastAsia="Times New Roman"/>
                <w:sz w:val="22"/>
                <w:szCs w:val="22"/>
                <w:lang w:eastAsia="en-US"/>
              </w:rPr>
              <w:t xml:space="preserve"> un </w:t>
            </w:r>
            <w:proofErr w:type="spellStart"/>
            <w:r w:rsidRPr="006C2559">
              <w:rPr>
                <w:rFonts w:eastAsia="Times New Roman"/>
                <w:sz w:val="22"/>
                <w:szCs w:val="22"/>
                <w:lang w:eastAsia="en-US"/>
              </w:rPr>
              <w:t>bikortikālas</w:t>
            </w:r>
            <w:proofErr w:type="spellEnd"/>
            <w:r w:rsidRPr="006C2559">
              <w:rPr>
                <w:rFonts w:eastAsia="Times New Roman"/>
                <w:sz w:val="22"/>
                <w:szCs w:val="22"/>
                <w:lang w:eastAsia="en-US"/>
              </w:rPr>
              <w:t xml:space="preserve"> skrūves.</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proofErr w:type="spellStart"/>
            <w:r w:rsidRPr="006C2559">
              <w:rPr>
                <w:rFonts w:eastAsia="Times New Roman"/>
                <w:sz w:val="22"/>
                <w:szCs w:val="22"/>
                <w:lang w:eastAsia="en-US"/>
              </w:rPr>
              <w:t>Monokortikālo</w:t>
            </w:r>
            <w:proofErr w:type="spellEnd"/>
            <w:r w:rsidRPr="006C2559">
              <w:rPr>
                <w:rFonts w:eastAsia="Times New Roman"/>
                <w:sz w:val="22"/>
                <w:szCs w:val="22"/>
                <w:lang w:eastAsia="en-US"/>
              </w:rPr>
              <w:t xml:space="preserve"> skrūvju diametri: 4,0 un 4,5 mm (+/- 0,2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proofErr w:type="spellStart"/>
            <w:r w:rsidRPr="006C2559">
              <w:rPr>
                <w:rFonts w:eastAsia="Times New Roman"/>
                <w:sz w:val="22"/>
                <w:szCs w:val="22"/>
                <w:lang w:eastAsia="en-US"/>
              </w:rPr>
              <w:t>Monokortikālo</w:t>
            </w:r>
            <w:proofErr w:type="spellEnd"/>
            <w:r w:rsidRPr="006C2559">
              <w:rPr>
                <w:rFonts w:eastAsia="Times New Roman"/>
                <w:sz w:val="22"/>
                <w:szCs w:val="22"/>
                <w:lang w:eastAsia="en-US"/>
              </w:rPr>
              <w:t xml:space="preserve"> skrūvju garumi: 14 – 16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proofErr w:type="spellStart"/>
            <w:r w:rsidRPr="006C2559">
              <w:rPr>
                <w:rFonts w:eastAsia="Times New Roman"/>
                <w:sz w:val="22"/>
                <w:szCs w:val="22"/>
                <w:lang w:eastAsia="en-US"/>
              </w:rPr>
              <w:t>Bikortikālo</w:t>
            </w:r>
            <w:proofErr w:type="spellEnd"/>
            <w:r w:rsidRPr="006C2559">
              <w:rPr>
                <w:rFonts w:eastAsia="Times New Roman"/>
                <w:sz w:val="22"/>
                <w:szCs w:val="22"/>
                <w:lang w:eastAsia="en-US"/>
              </w:rPr>
              <w:t xml:space="preserve"> skrūvju diametrs: 4,0 mm (+/- 0,2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proofErr w:type="spellStart"/>
            <w:r w:rsidRPr="006C2559">
              <w:rPr>
                <w:rFonts w:eastAsia="Times New Roman"/>
                <w:sz w:val="22"/>
                <w:szCs w:val="22"/>
                <w:lang w:eastAsia="en-US"/>
              </w:rPr>
              <w:t>Bikortikālo</w:t>
            </w:r>
            <w:proofErr w:type="spellEnd"/>
            <w:r w:rsidRPr="006C2559">
              <w:rPr>
                <w:rFonts w:eastAsia="Times New Roman"/>
                <w:sz w:val="22"/>
                <w:szCs w:val="22"/>
                <w:lang w:eastAsia="en-US"/>
              </w:rPr>
              <w:t xml:space="preserve"> skrūvju garumi: 18 – 26 mm ar soli 1 mm.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 xml:space="preserve">Bloķējošās skrūves atbilstoši </w:t>
            </w:r>
            <w:proofErr w:type="spellStart"/>
            <w:r w:rsidRPr="006C2559">
              <w:rPr>
                <w:rFonts w:eastAsia="Times New Roman"/>
                <w:sz w:val="22"/>
                <w:szCs w:val="22"/>
                <w:lang w:eastAsia="en-US"/>
              </w:rPr>
              <w:t>monokortikālo</w:t>
            </w:r>
            <w:proofErr w:type="spellEnd"/>
            <w:r w:rsidRPr="006C2559">
              <w:rPr>
                <w:rFonts w:eastAsia="Times New Roman"/>
                <w:sz w:val="22"/>
                <w:szCs w:val="22"/>
                <w:lang w:eastAsia="en-US"/>
              </w:rPr>
              <w:t xml:space="preserve"> un </w:t>
            </w:r>
            <w:proofErr w:type="spellStart"/>
            <w:r w:rsidRPr="006C2559">
              <w:rPr>
                <w:rFonts w:eastAsia="Times New Roman"/>
                <w:sz w:val="22"/>
                <w:szCs w:val="22"/>
                <w:lang w:eastAsia="en-US"/>
              </w:rPr>
              <w:t>bikortikālo</w:t>
            </w:r>
            <w:proofErr w:type="spellEnd"/>
            <w:r w:rsidRPr="006C2559">
              <w:rPr>
                <w:rFonts w:eastAsia="Times New Roman"/>
                <w:sz w:val="22"/>
                <w:szCs w:val="22"/>
                <w:lang w:eastAsia="en-US"/>
              </w:rPr>
              <w:t xml:space="preserve"> skrūvju diametram.</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 xml:space="preserve">Instrumentārijā tiek piedāvātas pagaidu  arī fiksācijas </w:t>
            </w:r>
            <w:proofErr w:type="spellStart"/>
            <w:r w:rsidRPr="006C2559">
              <w:rPr>
                <w:rFonts w:eastAsia="Times New Roman"/>
                <w:sz w:val="22"/>
                <w:szCs w:val="22"/>
                <w:lang w:eastAsia="en-US"/>
              </w:rPr>
              <w:t>tapveida</w:t>
            </w:r>
            <w:proofErr w:type="spellEnd"/>
            <w:r w:rsidRPr="006C2559">
              <w:rPr>
                <w:rFonts w:eastAsia="Times New Roman"/>
                <w:sz w:val="22"/>
                <w:szCs w:val="22"/>
                <w:lang w:eastAsia="en-US"/>
              </w:rPr>
              <w:t xml:space="preserve"> </w:t>
            </w:r>
            <w:r w:rsidRPr="006C2559">
              <w:rPr>
                <w:rFonts w:eastAsia="Times New Roman"/>
                <w:sz w:val="22"/>
                <w:szCs w:val="22"/>
                <w:lang w:eastAsia="en-US"/>
              </w:rPr>
              <w:lastRenderedPageBreak/>
              <w:t xml:space="preserve">skrūves un </w:t>
            </w:r>
            <w:proofErr w:type="spellStart"/>
            <w:r w:rsidRPr="006C2559">
              <w:rPr>
                <w:rFonts w:eastAsia="Times New Roman"/>
                <w:sz w:val="22"/>
                <w:szCs w:val="22"/>
                <w:lang w:eastAsia="en-US"/>
              </w:rPr>
              <w:t>pašfiksējoši</w:t>
            </w:r>
            <w:proofErr w:type="spellEnd"/>
            <w:r w:rsidRPr="006C2559">
              <w:rPr>
                <w:rFonts w:eastAsia="Times New Roman"/>
                <w:sz w:val="22"/>
                <w:szCs w:val="22"/>
                <w:lang w:eastAsia="en-US"/>
              </w:rPr>
              <w:t xml:space="preserve"> urbja vadītāji minimāli </w:t>
            </w:r>
            <w:proofErr w:type="spellStart"/>
            <w:r w:rsidRPr="006C2559">
              <w:rPr>
                <w:rFonts w:eastAsia="Times New Roman"/>
                <w:sz w:val="22"/>
                <w:szCs w:val="22"/>
                <w:lang w:eastAsia="en-US"/>
              </w:rPr>
              <w:t>invazīvai</w:t>
            </w:r>
            <w:proofErr w:type="spellEnd"/>
            <w:r w:rsidRPr="006C2559">
              <w:rPr>
                <w:rFonts w:eastAsia="Times New Roman"/>
                <w:sz w:val="22"/>
                <w:szCs w:val="22"/>
                <w:lang w:eastAsia="en-US"/>
              </w:rPr>
              <w:t xml:space="preserve"> operatīvai pieejai.</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r w:rsidR="004C41B4" w:rsidRPr="006C2559" w:rsidTr="008C0D11">
        <w:trPr>
          <w:trHeight w:val="428"/>
        </w:trPr>
        <w:tc>
          <w:tcPr>
            <w:tcW w:w="710" w:type="dxa"/>
            <w:shd w:val="clear" w:color="auto" w:fill="auto"/>
          </w:tcPr>
          <w:p w:rsidR="004C41B4" w:rsidRPr="006C2559" w:rsidRDefault="004C41B4" w:rsidP="00A34050">
            <w:pPr>
              <w:widowControl w:val="0"/>
              <w:numPr>
                <w:ilvl w:val="0"/>
                <w:numId w:val="46"/>
              </w:numPr>
              <w:suppressAutoHyphens/>
              <w:jc w:val="center"/>
              <w:rPr>
                <w:rFonts w:eastAsia="Times New Roman"/>
                <w:sz w:val="22"/>
                <w:szCs w:val="22"/>
                <w:lang w:eastAsia="en-US"/>
              </w:rPr>
            </w:pPr>
          </w:p>
        </w:tc>
        <w:tc>
          <w:tcPr>
            <w:tcW w:w="5811" w:type="dxa"/>
            <w:shd w:val="clear" w:color="auto" w:fill="auto"/>
          </w:tcPr>
          <w:p w:rsidR="004C41B4" w:rsidRPr="006C2559" w:rsidRDefault="004C41B4" w:rsidP="002C4420">
            <w:pPr>
              <w:rPr>
                <w:rFonts w:eastAsia="Times New Roman"/>
                <w:sz w:val="22"/>
                <w:szCs w:val="22"/>
                <w:lang w:eastAsia="en-US"/>
              </w:rPr>
            </w:pPr>
            <w:r w:rsidRPr="006C2559">
              <w:rPr>
                <w:rFonts w:eastAsia="Times New Roman"/>
                <w:sz w:val="22"/>
                <w:szCs w:val="22"/>
                <w:lang w:eastAsia="en-US"/>
              </w:rPr>
              <w:t>Implanti ir saderīgi ar esošo instrumentāriju slimnīcā.</w:t>
            </w:r>
          </w:p>
        </w:tc>
        <w:tc>
          <w:tcPr>
            <w:tcW w:w="4395" w:type="dxa"/>
            <w:shd w:val="clear" w:color="auto" w:fill="auto"/>
          </w:tcPr>
          <w:p w:rsidR="004C41B4" w:rsidRPr="006C2559" w:rsidRDefault="004C41B4" w:rsidP="002C4420">
            <w:pPr>
              <w:rPr>
                <w:rFonts w:eastAsia="Times New Roman"/>
                <w:sz w:val="22"/>
                <w:szCs w:val="22"/>
                <w:lang w:eastAsia="en-US"/>
              </w:rPr>
            </w:pPr>
          </w:p>
        </w:tc>
        <w:tc>
          <w:tcPr>
            <w:tcW w:w="1842" w:type="dxa"/>
            <w:shd w:val="clear" w:color="auto" w:fill="auto"/>
          </w:tcPr>
          <w:p w:rsidR="004C41B4" w:rsidRPr="006C2559" w:rsidRDefault="004C41B4" w:rsidP="002C4420">
            <w:pPr>
              <w:rPr>
                <w:rFonts w:eastAsia="Times New Roman"/>
                <w:sz w:val="22"/>
                <w:szCs w:val="22"/>
                <w:lang w:eastAsia="en-US"/>
              </w:rPr>
            </w:pPr>
          </w:p>
        </w:tc>
        <w:tc>
          <w:tcPr>
            <w:tcW w:w="2552" w:type="dxa"/>
            <w:shd w:val="clear" w:color="auto" w:fill="auto"/>
          </w:tcPr>
          <w:p w:rsidR="004C41B4" w:rsidRPr="006C2559" w:rsidRDefault="004C41B4" w:rsidP="002C4420">
            <w:pPr>
              <w:rPr>
                <w:rFonts w:eastAsia="Times New Roman"/>
                <w:sz w:val="22"/>
                <w:szCs w:val="22"/>
                <w:lang w:eastAsia="en-US"/>
              </w:rPr>
            </w:pPr>
          </w:p>
        </w:tc>
      </w:tr>
    </w:tbl>
    <w:p w:rsidR="004C41B4" w:rsidRPr="006C2559" w:rsidRDefault="004C41B4" w:rsidP="004C41B4">
      <w:pPr>
        <w:jc w:val="both"/>
        <w:rPr>
          <w:rFonts w:eastAsia="Times New Roman"/>
          <w:b/>
          <w:sz w:val="24"/>
          <w:szCs w:val="24"/>
          <w:lang w:eastAsia="en-US"/>
        </w:rPr>
      </w:pPr>
    </w:p>
    <w:p w:rsidR="00A34050" w:rsidRDefault="00A34050" w:rsidP="00A34050">
      <w:pPr>
        <w:tabs>
          <w:tab w:val="left" w:pos="375"/>
        </w:tabs>
        <w:rPr>
          <w:rFonts w:eastAsia="Times New Roman"/>
          <w:kern w:val="1"/>
          <w:sz w:val="24"/>
          <w:szCs w:val="24"/>
          <w:lang w:eastAsia="en-US"/>
        </w:rPr>
      </w:pPr>
    </w:p>
    <w:p w:rsidR="00A34050" w:rsidRPr="006C2559" w:rsidRDefault="00A34050" w:rsidP="00A34050">
      <w:pPr>
        <w:jc w:val="both"/>
        <w:outlineLvl w:val="0"/>
        <w:rPr>
          <w:rFonts w:eastAsia="Times New Roman"/>
          <w:b/>
          <w:sz w:val="24"/>
          <w:szCs w:val="24"/>
          <w:u w:val="single"/>
          <w:lang w:eastAsia="en-US"/>
        </w:rPr>
      </w:pPr>
      <w:r w:rsidRPr="006C2559">
        <w:rPr>
          <w:rFonts w:eastAsia="Times New Roman"/>
          <w:b/>
          <w:sz w:val="24"/>
          <w:szCs w:val="24"/>
          <w:u w:val="single"/>
          <w:lang w:eastAsia="en-US"/>
        </w:rPr>
        <w:t>Nepieciešamie daudzumi:</w:t>
      </w:r>
    </w:p>
    <w:p w:rsidR="00A34050" w:rsidRPr="006C2559" w:rsidRDefault="00A34050" w:rsidP="00A34050">
      <w:pPr>
        <w:jc w:val="both"/>
        <w:rPr>
          <w:rFonts w:eastAsia="Times New Roman"/>
          <w:b/>
          <w:sz w:val="24"/>
          <w:szCs w:val="24"/>
          <w:lang w:eastAsia="en-US"/>
        </w:rPr>
      </w:pPr>
    </w:p>
    <w:p w:rsidR="00A34050" w:rsidRPr="00895D92" w:rsidRDefault="00A34050" w:rsidP="00A34050">
      <w:pPr>
        <w:jc w:val="both"/>
        <w:rPr>
          <w:lang w:val="en-US" w:eastAsia="en-US"/>
        </w:rPr>
      </w:pPr>
      <w:r w:rsidRPr="00895D92">
        <w:rPr>
          <w:rFonts w:eastAsia="Arial Unicode MS"/>
          <w:kern w:val="1"/>
          <w:sz w:val="24"/>
          <w:szCs w:val="24"/>
          <w:lang w:eastAsia="en-US"/>
        </w:rPr>
        <w:fldChar w:fldCharType="begin"/>
      </w:r>
      <w:r w:rsidRPr="00895D92">
        <w:rPr>
          <w:rFonts w:eastAsia="Arial Unicode MS"/>
          <w:kern w:val="1"/>
          <w:sz w:val="24"/>
          <w:szCs w:val="24"/>
          <w:lang w:eastAsia="en-US"/>
        </w:rPr>
        <w:instrText xml:space="preserve"> LINK Excel.Sheet.8 "C:\\Users\\user\\Documents\\Dzintars\\Ofisa PC\\Tenderi (192.168.1.100)\\2012_tenderi\\TOS_CSLP VA\\CSLP_Variable angle_  cenas _ konkursam 2011.xls" "2012!R1C1:R44C3" \a \f 4 \h  \* MERGEFORMAT </w:instrText>
      </w:r>
      <w:r w:rsidRPr="00895D92">
        <w:rPr>
          <w:rFonts w:eastAsia="Arial Unicode MS"/>
          <w:kern w:val="1"/>
          <w:sz w:val="24"/>
          <w:szCs w:val="24"/>
          <w:lang w:eastAsia="en-US"/>
        </w:rPr>
        <w:fldChar w:fldCharType="separate"/>
      </w:r>
    </w:p>
    <w:tbl>
      <w:tblPr>
        <w:tblpPr w:leftFromText="180" w:rightFromText="180" w:vertAnchor="text" w:tblpY="1"/>
        <w:tblOverlap w:val="never"/>
        <w:tblW w:w="7655" w:type="dxa"/>
        <w:tblInd w:w="108" w:type="dxa"/>
        <w:tblLayout w:type="fixed"/>
        <w:tblLook w:val="04A0" w:firstRow="1" w:lastRow="0" w:firstColumn="1" w:lastColumn="0" w:noHBand="0" w:noVBand="1"/>
      </w:tblPr>
      <w:tblGrid>
        <w:gridCol w:w="960"/>
        <w:gridCol w:w="4710"/>
        <w:gridCol w:w="1985"/>
      </w:tblGrid>
      <w:tr w:rsidR="00DB4618" w:rsidRPr="00895D92" w:rsidTr="00DB4618">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050" w:rsidRPr="00895D92" w:rsidRDefault="00A34050" w:rsidP="002C4420">
            <w:pPr>
              <w:jc w:val="center"/>
              <w:rPr>
                <w:rFonts w:eastAsia="Times New Roman"/>
                <w:b/>
                <w:bCs/>
                <w:sz w:val="24"/>
                <w:szCs w:val="24"/>
                <w:lang w:val="en-US" w:eastAsia="en-US"/>
              </w:rPr>
            </w:pPr>
            <w:proofErr w:type="spellStart"/>
            <w:r w:rsidRPr="00895D92">
              <w:rPr>
                <w:rFonts w:eastAsia="Times New Roman"/>
                <w:b/>
                <w:bCs/>
                <w:sz w:val="24"/>
                <w:szCs w:val="24"/>
                <w:lang w:val="en-US" w:eastAsia="en-US"/>
              </w:rPr>
              <w:t>Nr.p.k</w:t>
            </w:r>
            <w:proofErr w:type="spellEnd"/>
            <w:r w:rsidRPr="00895D92">
              <w:rPr>
                <w:rFonts w:eastAsia="Times New Roman"/>
                <w:b/>
                <w:bCs/>
                <w:sz w:val="24"/>
                <w:szCs w:val="24"/>
                <w:lang w:val="en-US" w:eastAsia="en-US"/>
              </w:rPr>
              <w:t>.</w:t>
            </w:r>
          </w:p>
        </w:tc>
        <w:tc>
          <w:tcPr>
            <w:tcW w:w="4710" w:type="dxa"/>
            <w:tcBorders>
              <w:top w:val="single" w:sz="4" w:space="0" w:color="auto"/>
              <w:left w:val="nil"/>
              <w:bottom w:val="single" w:sz="4" w:space="0" w:color="auto"/>
              <w:right w:val="single" w:sz="4" w:space="0" w:color="auto"/>
            </w:tcBorders>
            <w:shd w:val="clear" w:color="auto" w:fill="auto"/>
            <w:noWrap/>
            <w:vAlign w:val="center"/>
            <w:hideMark/>
          </w:tcPr>
          <w:p w:rsidR="00A34050" w:rsidRPr="00895D92" w:rsidRDefault="00A34050" w:rsidP="002C4420">
            <w:pPr>
              <w:jc w:val="center"/>
              <w:rPr>
                <w:rFonts w:eastAsia="Times New Roman"/>
                <w:b/>
                <w:bCs/>
                <w:sz w:val="24"/>
                <w:szCs w:val="24"/>
                <w:lang w:val="en-US" w:eastAsia="en-US"/>
              </w:rPr>
            </w:pPr>
            <w:proofErr w:type="spellStart"/>
            <w:r w:rsidRPr="00895D92">
              <w:rPr>
                <w:rFonts w:eastAsia="Times New Roman"/>
                <w:b/>
                <w:bCs/>
                <w:sz w:val="24"/>
                <w:szCs w:val="24"/>
                <w:lang w:val="en-US" w:eastAsia="en-US"/>
              </w:rPr>
              <w:t>Izmēri</w:t>
            </w:r>
            <w:proofErr w:type="spellEnd"/>
            <w:r w:rsidRPr="00895D92">
              <w:rPr>
                <w:rFonts w:eastAsia="Times New Roman"/>
                <w:b/>
                <w:bCs/>
                <w:sz w:val="24"/>
                <w:szCs w:val="24"/>
                <w:lang w:val="en-US" w:eastAsia="en-US"/>
              </w:rPr>
              <w:t xml:space="preserve">, </w:t>
            </w:r>
            <w:proofErr w:type="spellStart"/>
            <w:r w:rsidRPr="00895D92">
              <w:rPr>
                <w:rFonts w:eastAsia="Times New Roman"/>
                <w:b/>
                <w:bCs/>
                <w:sz w:val="24"/>
                <w:szCs w:val="24"/>
                <w:lang w:val="en-US" w:eastAsia="en-US"/>
              </w:rPr>
              <w:t>nosaukums</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050" w:rsidRPr="00895D92" w:rsidRDefault="00A34050" w:rsidP="002C4420">
            <w:pPr>
              <w:jc w:val="center"/>
              <w:rPr>
                <w:rFonts w:eastAsia="Times New Roman"/>
                <w:b/>
                <w:bCs/>
                <w:sz w:val="24"/>
                <w:szCs w:val="24"/>
                <w:lang w:val="en-US" w:eastAsia="en-US"/>
              </w:rPr>
            </w:pPr>
            <w:proofErr w:type="spellStart"/>
            <w:r w:rsidRPr="00895D92">
              <w:rPr>
                <w:rFonts w:eastAsia="Times New Roman"/>
                <w:b/>
                <w:bCs/>
                <w:sz w:val="24"/>
                <w:szCs w:val="24"/>
                <w:lang w:val="en-US" w:eastAsia="en-US"/>
              </w:rPr>
              <w:t>Nepieciešamais</w:t>
            </w:r>
            <w:proofErr w:type="spellEnd"/>
            <w:r w:rsidRPr="00895D92">
              <w:rPr>
                <w:rFonts w:eastAsia="Times New Roman"/>
                <w:b/>
                <w:bCs/>
                <w:sz w:val="24"/>
                <w:szCs w:val="24"/>
                <w:lang w:val="en-US" w:eastAsia="en-US"/>
              </w:rPr>
              <w:t xml:space="preserve"> </w:t>
            </w:r>
            <w:proofErr w:type="spellStart"/>
            <w:r w:rsidRPr="00895D92">
              <w:rPr>
                <w:rFonts w:eastAsia="Times New Roman"/>
                <w:b/>
                <w:bCs/>
                <w:sz w:val="24"/>
                <w:szCs w:val="24"/>
                <w:lang w:val="en-US" w:eastAsia="en-US"/>
              </w:rPr>
              <w:t>daudzums</w:t>
            </w:r>
            <w:proofErr w:type="spellEnd"/>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895D92">
            <w:pPr>
              <w:rPr>
                <w:rFonts w:eastAsia="Times New Roman"/>
                <w:b/>
                <w:bCs/>
                <w:sz w:val="24"/>
                <w:szCs w:val="24"/>
                <w:lang w:val="en-US" w:eastAsia="en-US"/>
              </w:rPr>
            </w:pPr>
            <w:proofErr w:type="spellStart"/>
            <w:r w:rsidRPr="00895D92">
              <w:rPr>
                <w:rFonts w:eastAsia="Times New Roman"/>
                <w:b/>
                <w:bCs/>
                <w:sz w:val="24"/>
                <w:szCs w:val="24"/>
                <w:lang w:val="en-US" w:eastAsia="en-US"/>
              </w:rPr>
              <w:t>Plāksnes</w:t>
            </w:r>
            <w:proofErr w:type="spellEnd"/>
            <w:r w:rsidR="00895D92" w:rsidRPr="00895D92">
              <w:rPr>
                <w:rFonts w:eastAsia="Times New Roman"/>
                <w:b/>
                <w:bCs/>
                <w:sz w:val="24"/>
                <w:szCs w:val="24"/>
                <w:lang w:val="en-US" w:eastAsia="en-US"/>
              </w:rPr>
              <w:t>:</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23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25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27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4</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29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5</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31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6</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33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7</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37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8</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40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9</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43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10</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46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11</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49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12</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55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13</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57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14</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60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15</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63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16</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66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17</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69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18</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72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19</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75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20</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78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lastRenderedPageBreak/>
              <w:t>21</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69 mm </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22</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73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23</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77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24</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81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25</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85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26</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89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27</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93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28</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97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29</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101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30</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105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31</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109 mm</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895D92">
            <w:pPr>
              <w:rPr>
                <w:rFonts w:eastAsia="Times New Roman"/>
                <w:b/>
                <w:sz w:val="24"/>
                <w:szCs w:val="24"/>
                <w:lang w:val="en-US" w:eastAsia="en-US"/>
              </w:rPr>
            </w:pPr>
            <w:proofErr w:type="spellStart"/>
            <w:r w:rsidRPr="00895D92">
              <w:rPr>
                <w:rFonts w:eastAsia="Times New Roman"/>
                <w:b/>
                <w:sz w:val="24"/>
                <w:szCs w:val="24"/>
                <w:lang w:val="en-US" w:eastAsia="en-US"/>
              </w:rPr>
              <w:t>Monokortikālās</w:t>
            </w:r>
            <w:proofErr w:type="spellEnd"/>
            <w:r w:rsidRPr="00895D92">
              <w:rPr>
                <w:rFonts w:eastAsia="Times New Roman"/>
                <w:b/>
                <w:sz w:val="24"/>
                <w:szCs w:val="24"/>
                <w:lang w:val="en-US" w:eastAsia="en-US"/>
              </w:rPr>
              <w:t xml:space="preserve"> </w:t>
            </w:r>
            <w:proofErr w:type="spellStart"/>
            <w:r w:rsidRPr="00895D92">
              <w:rPr>
                <w:rFonts w:eastAsia="Times New Roman"/>
                <w:b/>
                <w:sz w:val="24"/>
                <w:szCs w:val="24"/>
                <w:lang w:val="en-US" w:eastAsia="en-US"/>
              </w:rPr>
              <w:t>skrūves</w:t>
            </w:r>
            <w:proofErr w:type="spellEnd"/>
            <w:r w:rsidRPr="00895D92">
              <w:rPr>
                <w:rFonts w:eastAsia="Times New Roman"/>
                <w:b/>
                <w:sz w:val="24"/>
                <w:szCs w:val="24"/>
                <w:lang w:val="en-US" w:eastAsia="en-US"/>
              </w:rPr>
              <w:t>:</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32</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14 mm </w:t>
            </w:r>
            <w:proofErr w:type="spellStart"/>
            <w:r w:rsidRPr="00895D92">
              <w:rPr>
                <w:rFonts w:eastAsia="Times New Roman"/>
                <w:sz w:val="24"/>
                <w:szCs w:val="24"/>
                <w:lang w:val="en-US" w:eastAsia="en-US"/>
              </w:rPr>
              <w:t>garumā</w:t>
            </w:r>
            <w:proofErr w:type="spellEnd"/>
            <w:r w:rsidRPr="00895D92">
              <w:rPr>
                <w:rFonts w:eastAsia="Times New Roman"/>
                <w:sz w:val="24"/>
                <w:szCs w:val="24"/>
                <w:lang w:val="en-US" w:eastAsia="en-US"/>
              </w:rPr>
              <w:t xml:space="preserve"> </w:t>
            </w:r>
            <w:proofErr w:type="spellStart"/>
            <w:r w:rsidRPr="00895D92">
              <w:rPr>
                <w:rFonts w:eastAsia="Times New Roman"/>
                <w:sz w:val="24"/>
                <w:szCs w:val="24"/>
                <w:lang w:val="en-US" w:eastAsia="en-US"/>
              </w:rPr>
              <w:t>pašurbjošās</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20</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33</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16 mm </w:t>
            </w:r>
            <w:proofErr w:type="spellStart"/>
            <w:r w:rsidRPr="00895D92">
              <w:rPr>
                <w:rFonts w:eastAsia="Times New Roman"/>
                <w:sz w:val="24"/>
                <w:szCs w:val="24"/>
                <w:lang w:val="en-US" w:eastAsia="en-US"/>
              </w:rPr>
              <w:t>garumā</w:t>
            </w:r>
            <w:proofErr w:type="spellEnd"/>
            <w:r w:rsidRPr="00895D92">
              <w:rPr>
                <w:rFonts w:eastAsia="Times New Roman"/>
                <w:sz w:val="24"/>
                <w:szCs w:val="24"/>
                <w:lang w:val="en-US" w:eastAsia="en-US"/>
              </w:rPr>
              <w:t xml:space="preserve"> </w:t>
            </w:r>
            <w:proofErr w:type="spellStart"/>
            <w:r w:rsidRPr="00895D92">
              <w:rPr>
                <w:rFonts w:eastAsia="Times New Roman"/>
                <w:sz w:val="24"/>
                <w:szCs w:val="24"/>
                <w:lang w:val="en-US" w:eastAsia="en-US"/>
              </w:rPr>
              <w:t>pašurbjošās</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60</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34</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4.5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14 mm </w:t>
            </w:r>
            <w:proofErr w:type="spellStart"/>
            <w:r w:rsidRPr="00895D92">
              <w:rPr>
                <w:rFonts w:eastAsia="Times New Roman"/>
                <w:sz w:val="24"/>
                <w:szCs w:val="24"/>
                <w:lang w:val="en-US" w:eastAsia="en-US"/>
              </w:rPr>
              <w:t>garumā</w:t>
            </w:r>
            <w:proofErr w:type="spellEnd"/>
            <w:r w:rsidRPr="00895D92">
              <w:rPr>
                <w:rFonts w:eastAsia="Times New Roman"/>
                <w:sz w:val="24"/>
                <w:szCs w:val="24"/>
                <w:lang w:val="en-US" w:eastAsia="en-US"/>
              </w:rPr>
              <w:t xml:space="preserve"> </w:t>
            </w:r>
            <w:proofErr w:type="spellStart"/>
            <w:r w:rsidRPr="00895D92">
              <w:rPr>
                <w:rFonts w:eastAsia="Times New Roman"/>
                <w:sz w:val="24"/>
                <w:szCs w:val="24"/>
                <w:lang w:val="en-US" w:eastAsia="en-US"/>
              </w:rPr>
              <w:t>pašurbjošās</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20</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35</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4.5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16 mm </w:t>
            </w:r>
            <w:proofErr w:type="spellStart"/>
            <w:r w:rsidRPr="00895D92">
              <w:rPr>
                <w:rFonts w:eastAsia="Times New Roman"/>
                <w:sz w:val="24"/>
                <w:szCs w:val="24"/>
                <w:lang w:val="en-US" w:eastAsia="en-US"/>
              </w:rPr>
              <w:t>garumā</w:t>
            </w:r>
            <w:proofErr w:type="spellEnd"/>
            <w:r w:rsidRPr="00895D92">
              <w:rPr>
                <w:rFonts w:eastAsia="Times New Roman"/>
                <w:sz w:val="24"/>
                <w:szCs w:val="24"/>
                <w:lang w:val="en-US" w:eastAsia="en-US"/>
              </w:rPr>
              <w:t xml:space="preserve"> </w:t>
            </w:r>
            <w:proofErr w:type="spellStart"/>
            <w:r w:rsidRPr="00895D92">
              <w:rPr>
                <w:rFonts w:eastAsia="Times New Roman"/>
                <w:sz w:val="24"/>
                <w:szCs w:val="24"/>
                <w:lang w:val="en-US" w:eastAsia="en-US"/>
              </w:rPr>
              <w:t>pašurbjošās</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20</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895D92">
            <w:pPr>
              <w:rPr>
                <w:rFonts w:eastAsia="Times New Roman"/>
                <w:b/>
                <w:sz w:val="24"/>
                <w:szCs w:val="24"/>
                <w:lang w:val="en-US" w:eastAsia="en-US"/>
              </w:rPr>
            </w:pPr>
            <w:proofErr w:type="spellStart"/>
            <w:r w:rsidRPr="00895D92">
              <w:rPr>
                <w:rFonts w:eastAsia="Times New Roman"/>
                <w:b/>
                <w:sz w:val="24"/>
                <w:szCs w:val="24"/>
                <w:lang w:val="en-US" w:eastAsia="en-US"/>
              </w:rPr>
              <w:t>Bikortikālās</w:t>
            </w:r>
            <w:proofErr w:type="spellEnd"/>
            <w:r w:rsidRPr="00895D92">
              <w:rPr>
                <w:rFonts w:eastAsia="Times New Roman"/>
                <w:b/>
                <w:sz w:val="24"/>
                <w:szCs w:val="24"/>
                <w:lang w:val="en-US" w:eastAsia="en-US"/>
              </w:rPr>
              <w:t xml:space="preserve"> </w:t>
            </w:r>
            <w:proofErr w:type="spellStart"/>
            <w:r w:rsidRPr="00895D92">
              <w:rPr>
                <w:rFonts w:eastAsia="Times New Roman"/>
                <w:b/>
                <w:sz w:val="24"/>
                <w:szCs w:val="24"/>
                <w:lang w:val="en-US" w:eastAsia="en-US"/>
              </w:rPr>
              <w:t>skrūves</w:t>
            </w:r>
            <w:proofErr w:type="spellEnd"/>
            <w:r w:rsidRPr="00895D92">
              <w:rPr>
                <w:rFonts w:eastAsia="Times New Roman"/>
                <w:b/>
                <w:sz w:val="24"/>
                <w:szCs w:val="24"/>
                <w:lang w:val="en-US" w:eastAsia="en-US"/>
              </w:rPr>
              <w:t>:</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36</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20 mm </w:t>
            </w:r>
            <w:proofErr w:type="spellStart"/>
            <w:r w:rsidRPr="00895D92">
              <w:rPr>
                <w:rFonts w:eastAsia="Times New Roman"/>
                <w:sz w:val="24"/>
                <w:szCs w:val="24"/>
                <w:lang w:val="en-US" w:eastAsia="en-US"/>
              </w:rPr>
              <w:t>garumā</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5</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37</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21 mm </w:t>
            </w:r>
            <w:proofErr w:type="spellStart"/>
            <w:r w:rsidRPr="00895D92">
              <w:rPr>
                <w:rFonts w:eastAsia="Times New Roman"/>
                <w:sz w:val="24"/>
                <w:szCs w:val="24"/>
                <w:lang w:val="en-US" w:eastAsia="en-US"/>
              </w:rPr>
              <w:t>garumā</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5</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38</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rPr>
                <w:rFonts w:eastAsia="Times New Roman"/>
                <w:sz w:val="24"/>
                <w:szCs w:val="24"/>
                <w:lang w:val="en-US" w:eastAsia="en-US"/>
              </w:rPr>
            </w:pPr>
            <w:r w:rsidRPr="00895D92">
              <w:rPr>
                <w:rFonts w:eastAsia="Times New Roman"/>
                <w:sz w:val="24"/>
                <w:szCs w:val="24"/>
                <w:lang w:val="en-US" w:eastAsia="en-US"/>
              </w:rPr>
              <w:t xml:space="preserve">4 mm </w:t>
            </w:r>
            <w:proofErr w:type="spellStart"/>
            <w:r w:rsidRPr="00895D92">
              <w:rPr>
                <w:rFonts w:eastAsia="Times New Roman"/>
                <w:sz w:val="24"/>
                <w:szCs w:val="24"/>
                <w:lang w:val="en-US" w:eastAsia="en-US"/>
              </w:rPr>
              <w:t>diametrā</w:t>
            </w:r>
            <w:proofErr w:type="spellEnd"/>
            <w:r w:rsidRPr="00895D92">
              <w:rPr>
                <w:rFonts w:eastAsia="Times New Roman"/>
                <w:sz w:val="24"/>
                <w:szCs w:val="24"/>
                <w:lang w:val="en-US" w:eastAsia="en-US"/>
              </w:rPr>
              <w:t xml:space="preserve">, 22 mm </w:t>
            </w:r>
            <w:proofErr w:type="spellStart"/>
            <w:r w:rsidRPr="00895D92">
              <w:rPr>
                <w:rFonts w:eastAsia="Times New Roman"/>
                <w:sz w:val="24"/>
                <w:szCs w:val="24"/>
                <w:lang w:val="en-US" w:eastAsia="en-US"/>
              </w:rPr>
              <w:t>garumā</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5</w:t>
            </w:r>
          </w:p>
        </w:tc>
      </w:tr>
      <w:tr w:rsidR="00DB4618" w:rsidRPr="00895D92" w:rsidTr="00DB461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39</w:t>
            </w:r>
          </w:p>
        </w:tc>
        <w:tc>
          <w:tcPr>
            <w:tcW w:w="4710"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895D92">
            <w:pPr>
              <w:rPr>
                <w:rFonts w:eastAsia="Times New Roman"/>
                <w:b/>
                <w:sz w:val="24"/>
                <w:szCs w:val="24"/>
                <w:lang w:val="en-US" w:eastAsia="en-US"/>
              </w:rPr>
            </w:pPr>
            <w:proofErr w:type="spellStart"/>
            <w:r w:rsidRPr="00895D92">
              <w:rPr>
                <w:rFonts w:eastAsia="Times New Roman"/>
                <w:b/>
                <w:sz w:val="24"/>
                <w:szCs w:val="24"/>
                <w:lang w:val="en-US" w:eastAsia="en-US"/>
              </w:rPr>
              <w:t>Bloķējošās</w:t>
            </w:r>
            <w:proofErr w:type="spellEnd"/>
            <w:r w:rsidRPr="00895D92">
              <w:rPr>
                <w:rFonts w:eastAsia="Times New Roman"/>
                <w:b/>
                <w:sz w:val="24"/>
                <w:szCs w:val="24"/>
                <w:lang w:val="en-US" w:eastAsia="en-US"/>
              </w:rPr>
              <w:t xml:space="preserve"> </w:t>
            </w:r>
            <w:proofErr w:type="spellStart"/>
            <w:r w:rsidRPr="00895D92">
              <w:rPr>
                <w:rFonts w:eastAsia="Times New Roman"/>
                <w:b/>
                <w:sz w:val="24"/>
                <w:szCs w:val="24"/>
                <w:lang w:val="en-US" w:eastAsia="en-US"/>
              </w:rPr>
              <w:t>skrūves</w:t>
            </w:r>
            <w:proofErr w:type="spellEnd"/>
            <w:r w:rsidRPr="00895D92">
              <w:rPr>
                <w:rFonts w:eastAsia="Times New Roman"/>
                <w:b/>
                <w:sz w:val="24"/>
                <w:szCs w:val="24"/>
                <w:lang w:val="en-US" w:eastAsia="en-US"/>
              </w:rPr>
              <w:t>:</w:t>
            </w:r>
          </w:p>
        </w:tc>
        <w:tc>
          <w:tcPr>
            <w:tcW w:w="1985" w:type="dxa"/>
            <w:tcBorders>
              <w:top w:val="nil"/>
              <w:left w:val="nil"/>
              <w:bottom w:val="single" w:sz="4" w:space="0" w:color="auto"/>
              <w:right w:val="single" w:sz="4" w:space="0" w:color="auto"/>
            </w:tcBorders>
            <w:shd w:val="clear" w:color="auto" w:fill="auto"/>
            <w:noWrap/>
            <w:vAlign w:val="bottom"/>
            <w:hideMark/>
          </w:tcPr>
          <w:p w:rsidR="00A34050" w:rsidRPr="00895D92" w:rsidRDefault="00A34050" w:rsidP="002C4420">
            <w:pPr>
              <w:jc w:val="right"/>
              <w:rPr>
                <w:rFonts w:eastAsia="Times New Roman"/>
                <w:sz w:val="24"/>
                <w:szCs w:val="24"/>
                <w:lang w:val="en-US" w:eastAsia="en-US"/>
              </w:rPr>
            </w:pPr>
            <w:r w:rsidRPr="00895D92">
              <w:rPr>
                <w:rFonts w:eastAsia="Times New Roman"/>
                <w:sz w:val="24"/>
                <w:szCs w:val="24"/>
                <w:lang w:val="en-US" w:eastAsia="en-US"/>
              </w:rPr>
              <w:t>120</w:t>
            </w:r>
          </w:p>
        </w:tc>
      </w:tr>
    </w:tbl>
    <w:p w:rsidR="00A34050" w:rsidRDefault="00A34050" w:rsidP="00A34050">
      <w:pPr>
        <w:tabs>
          <w:tab w:val="left" w:pos="375"/>
        </w:tabs>
        <w:rPr>
          <w:rFonts w:eastAsia="Times New Roman"/>
          <w:kern w:val="1"/>
          <w:sz w:val="24"/>
          <w:szCs w:val="24"/>
          <w:lang w:eastAsia="en-US"/>
        </w:rPr>
      </w:pPr>
      <w:r w:rsidRPr="00895D92">
        <w:rPr>
          <w:rFonts w:eastAsia="Times New Roman"/>
          <w:b/>
          <w:sz w:val="24"/>
          <w:szCs w:val="24"/>
          <w:lang w:eastAsia="en-US"/>
        </w:rPr>
        <w:fldChar w:fldCharType="end"/>
      </w:r>
    </w:p>
    <w:p w:rsidR="00A34050" w:rsidRDefault="00A34050" w:rsidP="00A34050">
      <w:pPr>
        <w:tabs>
          <w:tab w:val="left" w:pos="375"/>
        </w:tabs>
        <w:rPr>
          <w:rFonts w:eastAsia="Times New Roman"/>
          <w:kern w:val="1"/>
          <w:sz w:val="24"/>
          <w:szCs w:val="24"/>
          <w:lang w:eastAsia="en-US"/>
        </w:rPr>
      </w:pPr>
    </w:p>
    <w:p w:rsidR="00A34050" w:rsidRDefault="00A34050" w:rsidP="00A34050">
      <w:pPr>
        <w:tabs>
          <w:tab w:val="left" w:pos="375"/>
        </w:tabs>
        <w:rPr>
          <w:rFonts w:eastAsia="Times New Roman"/>
          <w:kern w:val="1"/>
          <w:sz w:val="24"/>
          <w:szCs w:val="24"/>
          <w:lang w:eastAsia="en-US"/>
        </w:rPr>
      </w:pPr>
    </w:p>
    <w:p w:rsidR="00A34050" w:rsidRDefault="00A34050" w:rsidP="00A34050">
      <w:pPr>
        <w:tabs>
          <w:tab w:val="left" w:pos="375"/>
        </w:tabs>
        <w:rPr>
          <w:rFonts w:eastAsia="Times New Roman"/>
          <w:kern w:val="1"/>
          <w:sz w:val="24"/>
          <w:szCs w:val="24"/>
          <w:lang w:eastAsia="en-US"/>
        </w:rPr>
      </w:pPr>
    </w:p>
    <w:p w:rsidR="00A34050" w:rsidRDefault="00A34050" w:rsidP="00A34050">
      <w:pPr>
        <w:tabs>
          <w:tab w:val="left" w:pos="375"/>
        </w:tabs>
        <w:rPr>
          <w:rFonts w:eastAsia="Times New Roman"/>
          <w:kern w:val="1"/>
          <w:sz w:val="24"/>
          <w:szCs w:val="24"/>
          <w:lang w:eastAsia="en-US"/>
        </w:rPr>
      </w:pPr>
    </w:p>
    <w:p w:rsidR="00A34050" w:rsidRDefault="00A34050" w:rsidP="004C41B4">
      <w:pPr>
        <w:widowControl w:val="0"/>
        <w:tabs>
          <w:tab w:val="left" w:pos="1485"/>
        </w:tabs>
        <w:suppressAutoHyphens/>
        <w:rPr>
          <w:rFonts w:eastAsia="Times New Roman"/>
          <w:kern w:val="1"/>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Default="00A34050" w:rsidP="00A34050">
      <w:pPr>
        <w:rPr>
          <w:rFonts w:eastAsia="Times New Roman"/>
          <w:sz w:val="24"/>
          <w:szCs w:val="24"/>
          <w:lang w:eastAsia="en-US"/>
        </w:rPr>
      </w:pPr>
    </w:p>
    <w:p w:rsidR="00850BC3" w:rsidRDefault="00850BC3" w:rsidP="00850BC3">
      <w:pPr>
        <w:pStyle w:val="Sarakstarindkopa"/>
        <w:widowControl/>
        <w:numPr>
          <w:ilvl w:val="0"/>
          <w:numId w:val="48"/>
        </w:numPr>
        <w:suppressAutoHyphens w:val="0"/>
        <w:spacing w:line="276" w:lineRule="auto"/>
        <w:contextualSpacing/>
        <w:jc w:val="both"/>
        <w:rPr>
          <w:bCs/>
          <w:sz w:val="23"/>
          <w:szCs w:val="23"/>
          <w:lang w:eastAsia="lv-LV"/>
        </w:rPr>
      </w:pPr>
      <w:r w:rsidRPr="00EC4B53">
        <w:rPr>
          <w:b/>
          <w:bCs/>
          <w:sz w:val="23"/>
          <w:szCs w:val="23"/>
          <w:lang w:eastAsia="lv-LV"/>
        </w:rPr>
        <w:t xml:space="preserve">PRETENDENTS APLIECINA, </w:t>
      </w:r>
      <w:r w:rsidRPr="00EC4B53">
        <w:rPr>
          <w:bCs/>
          <w:sz w:val="23"/>
          <w:szCs w:val="23"/>
          <w:lang w:eastAsia="lv-LV"/>
        </w:rPr>
        <w:t xml:space="preserve">ka Preces Pasūtītājam tiks piegādātas </w:t>
      </w:r>
      <w:r w:rsidRPr="00AB2F22">
        <w:rPr>
          <w:b/>
          <w:bCs/>
          <w:sz w:val="23"/>
          <w:szCs w:val="23"/>
          <w:lang w:eastAsia="lv-LV"/>
        </w:rPr>
        <w:t>______ (_______________)</w:t>
      </w:r>
      <w:r w:rsidRPr="00EC4B53">
        <w:rPr>
          <w:bCs/>
          <w:sz w:val="23"/>
          <w:szCs w:val="23"/>
          <w:lang w:eastAsia="lv-LV"/>
        </w:rPr>
        <w:t xml:space="preserve"> kalendāro dienu laikā no Pasūtītāja pieprasījuma nosūtīšanas dienas.</w:t>
      </w:r>
    </w:p>
    <w:p w:rsidR="00850BC3" w:rsidRDefault="00850BC3" w:rsidP="00850BC3">
      <w:pPr>
        <w:pStyle w:val="Sarakstarindkopa"/>
        <w:widowControl/>
        <w:suppressAutoHyphens w:val="0"/>
        <w:spacing w:line="276" w:lineRule="auto"/>
        <w:contextualSpacing/>
        <w:jc w:val="both"/>
        <w:rPr>
          <w:bCs/>
          <w:sz w:val="23"/>
          <w:szCs w:val="23"/>
          <w:lang w:eastAsia="lv-LV"/>
        </w:rPr>
      </w:pPr>
    </w:p>
    <w:p w:rsidR="00850BC3" w:rsidRPr="0012404A" w:rsidRDefault="00850BC3" w:rsidP="00850BC3">
      <w:pPr>
        <w:pStyle w:val="Sarakstarindkopa"/>
        <w:widowControl/>
        <w:numPr>
          <w:ilvl w:val="0"/>
          <w:numId w:val="48"/>
        </w:numPr>
        <w:suppressAutoHyphens w:val="0"/>
        <w:spacing w:line="276" w:lineRule="auto"/>
        <w:contextualSpacing/>
        <w:jc w:val="both"/>
        <w:rPr>
          <w:b/>
          <w:bCs/>
          <w:sz w:val="23"/>
          <w:szCs w:val="23"/>
          <w:lang w:eastAsia="lv-LV"/>
        </w:rPr>
      </w:pPr>
      <w:r w:rsidRPr="00EC4B53">
        <w:rPr>
          <w:b/>
          <w:bCs/>
          <w:sz w:val="23"/>
          <w:szCs w:val="23"/>
          <w:lang w:eastAsia="lv-LV"/>
        </w:rPr>
        <w:t>PRETENDENTAM JĀIESNIEDZ ŠĀDA PAPILDUS INFORMĀCIJA:</w:t>
      </w:r>
    </w:p>
    <w:p w:rsidR="00850BC3" w:rsidRPr="0012404A" w:rsidRDefault="00850BC3" w:rsidP="00850BC3">
      <w:pPr>
        <w:pStyle w:val="Sarakstarindkopa"/>
        <w:widowControl/>
        <w:numPr>
          <w:ilvl w:val="1"/>
          <w:numId w:val="48"/>
        </w:numPr>
        <w:suppressAutoHyphens w:val="0"/>
        <w:spacing w:line="276" w:lineRule="auto"/>
        <w:contextualSpacing/>
        <w:jc w:val="both"/>
        <w:rPr>
          <w:bCs/>
          <w:sz w:val="23"/>
          <w:szCs w:val="23"/>
          <w:lang w:eastAsia="lv-LV"/>
        </w:rPr>
      </w:pPr>
      <w:r w:rsidRPr="00EC4B53">
        <w:rPr>
          <w:bCs/>
          <w:sz w:val="23"/>
          <w:szCs w:val="23"/>
          <w:lang w:eastAsia="lv-LV"/>
        </w:rPr>
        <w:t xml:space="preserve"> Tehniskajam piedāvājumam obligāti jāpievieno oriģināla ražotāja brošūra, kurā norādīti visi preču parametri, vai jānorāda tīmekļa vietne, kur ir pieejama attiecīgā brošūra (ražotāja oficiāli sniegtā informācija pa</w:t>
      </w:r>
      <w:r>
        <w:rPr>
          <w:bCs/>
          <w:sz w:val="23"/>
          <w:szCs w:val="23"/>
          <w:lang w:eastAsia="lv-LV"/>
        </w:rPr>
        <w:t xml:space="preserve">r pretendenta piedāvāto Preci). </w:t>
      </w:r>
      <w:r w:rsidRPr="00EC4B53">
        <w:rPr>
          <w:bCs/>
          <w:sz w:val="23"/>
          <w:szCs w:val="23"/>
          <w:lang w:eastAsia="lv-LV"/>
        </w:rPr>
        <w:t xml:space="preserve">Katram Tehniskajā specifikācijā prasītajam preces parametram jābūt apstiprinātam ar atsauci uz konkrētu lapaspusi un/ vai rindkopu pievienotajā ražotāja brošūrā vai norādītajā tīmekļa vietnē, vai arī ar oficiālu, Iepirkuma komisijai adresētu ražotāja apliecinājuma vēstules oriģinālu par parametra vai funkcijas atbilstību prasībām. </w:t>
      </w:r>
      <w:r w:rsidRPr="00EC4B53">
        <w:rPr>
          <w:sz w:val="23"/>
          <w:szCs w:val="23"/>
        </w:rPr>
        <w:t xml:space="preserve">Gadījumā, ja </w:t>
      </w:r>
      <w:r w:rsidRPr="00EC4B53">
        <w:rPr>
          <w:sz w:val="23"/>
          <w:szCs w:val="23"/>
        </w:rPr>
        <w:lastRenderedPageBreak/>
        <w:t>pretendents savam piedāvājumam nebūs pievienojis tehnisko dokumentāciju/informāciju, kur Pasūtītājs var pārliecināties par Piedāvājuma atbilstību izvirzītajām tehniskajām specifikācijām, pretendenta piedāvājums var tikt noraidīts.</w:t>
      </w:r>
    </w:p>
    <w:p w:rsidR="00850BC3" w:rsidRPr="0012404A" w:rsidRDefault="00850BC3" w:rsidP="00850BC3">
      <w:pPr>
        <w:pStyle w:val="Sarakstarindkopa"/>
        <w:jc w:val="both"/>
        <w:rPr>
          <w:bCs/>
          <w:sz w:val="23"/>
          <w:szCs w:val="23"/>
          <w:lang w:eastAsia="lv-LV"/>
        </w:rPr>
      </w:pPr>
    </w:p>
    <w:p w:rsidR="00850BC3" w:rsidRDefault="00850BC3" w:rsidP="00850BC3">
      <w:pPr>
        <w:pStyle w:val="Sarakstarindkopa"/>
        <w:widowControl/>
        <w:numPr>
          <w:ilvl w:val="1"/>
          <w:numId w:val="48"/>
        </w:numPr>
        <w:suppressAutoHyphens w:val="0"/>
        <w:spacing w:after="120"/>
        <w:contextualSpacing/>
        <w:jc w:val="both"/>
        <w:rPr>
          <w:sz w:val="23"/>
          <w:szCs w:val="23"/>
        </w:rPr>
      </w:pPr>
      <w:r w:rsidRPr="00BF1770">
        <w:rPr>
          <w:sz w:val="23"/>
          <w:szCs w:val="23"/>
        </w:rPr>
        <w:t>Pēc Iepirkuma komisijas pieprasījuma 5 (piecu) darbdienu laikā pretendentam būs jāiesniedz Preces paraugs, iepirkuma priekšmeta pārbaudei. Piedāvājumam jāpievieno uzņēmuma vadītāja vai tā pilnvarotas personas parakstīts preču paraugu</w:t>
      </w:r>
      <w:r>
        <w:rPr>
          <w:sz w:val="23"/>
          <w:szCs w:val="23"/>
        </w:rPr>
        <w:t xml:space="preserve"> </w:t>
      </w:r>
      <w:r w:rsidRPr="00BF1770">
        <w:rPr>
          <w:sz w:val="23"/>
          <w:szCs w:val="23"/>
        </w:rPr>
        <w:t>saraksts</w:t>
      </w:r>
      <w:r>
        <w:rPr>
          <w:sz w:val="23"/>
          <w:szCs w:val="23"/>
        </w:rPr>
        <w:t xml:space="preserve">, </w:t>
      </w:r>
      <w:r w:rsidRPr="00BF1770">
        <w:rPr>
          <w:sz w:val="23"/>
          <w:szCs w:val="23"/>
        </w:rPr>
        <w:t>kuri atbilst tehniskajai specifikācijai. Cita veida paraugus Iepirkuma komisija nepārbaudīs.</w:t>
      </w:r>
    </w:p>
    <w:p w:rsidR="00850BC3" w:rsidRPr="00EC4B53" w:rsidRDefault="00850BC3" w:rsidP="00907236">
      <w:pPr>
        <w:pStyle w:val="Sarakstarindkopa"/>
        <w:widowControl/>
        <w:suppressAutoHyphens w:val="0"/>
        <w:spacing w:line="276" w:lineRule="auto"/>
        <w:contextualSpacing/>
        <w:jc w:val="both"/>
        <w:rPr>
          <w:bCs/>
          <w:sz w:val="23"/>
          <w:szCs w:val="23"/>
          <w:lang w:eastAsia="lv-LV"/>
        </w:rPr>
      </w:pPr>
    </w:p>
    <w:p w:rsid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A34050" w:rsidRDefault="00A34050" w:rsidP="00A34050">
      <w:pPr>
        <w:rPr>
          <w:rFonts w:eastAsia="Times New Roman"/>
          <w:sz w:val="24"/>
          <w:szCs w:val="24"/>
          <w:lang w:eastAsia="en-US"/>
        </w:rPr>
      </w:pPr>
    </w:p>
    <w:p w:rsidR="00A34050" w:rsidRPr="008A6F3A" w:rsidRDefault="00A34050" w:rsidP="00A34050">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rsidR="00A34050" w:rsidRDefault="00A34050" w:rsidP="00A34050">
      <w:pPr>
        <w:tabs>
          <w:tab w:val="left" w:pos="375"/>
        </w:tabs>
        <w:rPr>
          <w:rFonts w:eastAsia="Times New Roman"/>
          <w:sz w:val="24"/>
          <w:szCs w:val="24"/>
          <w:lang w:eastAsia="en-US"/>
        </w:rPr>
      </w:pPr>
    </w:p>
    <w:p w:rsidR="00A34050" w:rsidRPr="008A6F3A" w:rsidRDefault="00A34050" w:rsidP="00A34050">
      <w:pPr>
        <w:tabs>
          <w:tab w:val="left" w:pos="375"/>
        </w:tabs>
        <w:rPr>
          <w:rFonts w:eastAsia="Times New Roman"/>
          <w:sz w:val="24"/>
          <w:szCs w:val="24"/>
          <w:lang w:eastAsia="en-US"/>
        </w:rPr>
      </w:pPr>
    </w:p>
    <w:p w:rsidR="00A34050" w:rsidRDefault="00A34050" w:rsidP="00A34050">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rsidR="00A34050" w:rsidRDefault="00A34050" w:rsidP="00A34050">
      <w:pPr>
        <w:rPr>
          <w:rFonts w:eastAsia="Times New Roman"/>
          <w:sz w:val="24"/>
          <w:szCs w:val="24"/>
          <w:lang w:eastAsia="en-US"/>
        </w:rPr>
      </w:pPr>
    </w:p>
    <w:p w:rsidR="00A34050" w:rsidRDefault="00A34050" w:rsidP="00A34050">
      <w:pPr>
        <w:rPr>
          <w:rFonts w:eastAsia="Times New Roman"/>
          <w:sz w:val="24"/>
          <w:szCs w:val="24"/>
          <w:lang w:eastAsia="en-US"/>
        </w:rPr>
      </w:pPr>
    </w:p>
    <w:p w:rsidR="004C41B4" w:rsidRPr="00A34050" w:rsidRDefault="004C41B4" w:rsidP="00A34050">
      <w:pPr>
        <w:rPr>
          <w:rFonts w:eastAsia="Times New Roman"/>
          <w:sz w:val="24"/>
          <w:szCs w:val="24"/>
          <w:lang w:eastAsia="en-US"/>
        </w:rPr>
        <w:sectPr w:rsidR="004C41B4" w:rsidRPr="00A34050" w:rsidSect="007C7E07">
          <w:pgSz w:w="16838" w:h="11906" w:orient="landscape"/>
          <w:pgMar w:top="993" w:right="1440" w:bottom="1800" w:left="993" w:header="708" w:footer="708" w:gutter="0"/>
          <w:cols w:space="708"/>
          <w:docGrid w:linePitch="360"/>
        </w:sectPr>
      </w:pPr>
    </w:p>
    <w:p w:rsidR="004C41B4" w:rsidRDefault="004C41B4" w:rsidP="004C41B4">
      <w:pPr>
        <w:pStyle w:val="Parastais"/>
        <w:jc w:val="right"/>
        <w:rPr>
          <w:b/>
        </w:rPr>
      </w:pPr>
      <w:r w:rsidRPr="00C27EEE">
        <w:rPr>
          <w:b/>
        </w:rPr>
        <w:lastRenderedPageBreak/>
        <w:t>Pielikums Nr.</w:t>
      </w:r>
      <w:r>
        <w:rPr>
          <w:b/>
        </w:rPr>
        <w:t xml:space="preserve"> </w:t>
      </w:r>
      <w:r w:rsidRPr="00C27EEE">
        <w:rPr>
          <w:b/>
        </w:rPr>
        <w:t>3</w:t>
      </w:r>
    </w:p>
    <w:p w:rsidR="004C41B4" w:rsidRDefault="004C41B4" w:rsidP="004C41B4">
      <w:pPr>
        <w:pStyle w:val="Parastais"/>
        <w:jc w:val="right"/>
        <w:rPr>
          <w:b/>
        </w:rPr>
      </w:pPr>
    </w:p>
    <w:p w:rsidR="004C41B4" w:rsidRPr="00503028" w:rsidRDefault="004C41B4" w:rsidP="004C41B4">
      <w:pPr>
        <w:pStyle w:val="Parastais"/>
        <w:jc w:val="center"/>
        <w:rPr>
          <w:b/>
        </w:rPr>
      </w:pPr>
      <w:r w:rsidRPr="00503028">
        <w:t>Iepirkuma procedūras</w:t>
      </w:r>
    </w:p>
    <w:p w:rsidR="004C41B4" w:rsidRPr="00503028" w:rsidRDefault="004C41B4" w:rsidP="004C41B4">
      <w:pPr>
        <w:jc w:val="center"/>
        <w:rPr>
          <w:b/>
          <w:sz w:val="24"/>
          <w:szCs w:val="24"/>
        </w:rPr>
      </w:pPr>
      <w:r w:rsidRPr="00503028">
        <w:rPr>
          <w:b/>
          <w:sz w:val="24"/>
          <w:szCs w:val="24"/>
        </w:rPr>
        <w:t>„</w:t>
      </w:r>
      <w:r>
        <w:rPr>
          <w:b/>
          <w:sz w:val="24"/>
          <w:szCs w:val="24"/>
        </w:rPr>
        <w:t xml:space="preserve">Priekšējās fiksācijas sistēmas mugurkaula kakla daļas skriemeļu traumu un </w:t>
      </w:r>
      <w:proofErr w:type="spellStart"/>
      <w:r>
        <w:rPr>
          <w:b/>
          <w:sz w:val="24"/>
          <w:szCs w:val="24"/>
        </w:rPr>
        <w:t>deģeneratīvu</w:t>
      </w:r>
      <w:proofErr w:type="spellEnd"/>
      <w:r>
        <w:rPr>
          <w:b/>
          <w:sz w:val="24"/>
          <w:szCs w:val="24"/>
        </w:rPr>
        <w:t xml:space="preserve"> saslimšanu ķirurģiskai ārstēšanai piegāde</w:t>
      </w:r>
      <w:r w:rsidRPr="00503028">
        <w:rPr>
          <w:b/>
          <w:sz w:val="24"/>
          <w:szCs w:val="24"/>
        </w:rPr>
        <w:t>”</w:t>
      </w:r>
    </w:p>
    <w:p w:rsidR="004C41B4" w:rsidRDefault="004C41B4" w:rsidP="004C41B4">
      <w:pPr>
        <w:jc w:val="center"/>
        <w:rPr>
          <w:sz w:val="24"/>
          <w:szCs w:val="24"/>
        </w:rPr>
      </w:pPr>
      <w:r w:rsidRPr="00503028">
        <w:rPr>
          <w:sz w:val="24"/>
          <w:szCs w:val="24"/>
        </w:rPr>
        <w:t xml:space="preserve">Identifikācijas Nr. </w:t>
      </w:r>
      <w:r>
        <w:rPr>
          <w:sz w:val="24"/>
          <w:szCs w:val="24"/>
        </w:rPr>
        <w:t>VSIA TOS 201</w:t>
      </w:r>
      <w:r w:rsidR="00907236">
        <w:rPr>
          <w:sz w:val="24"/>
          <w:szCs w:val="24"/>
        </w:rPr>
        <w:t>8</w:t>
      </w:r>
      <w:r>
        <w:rPr>
          <w:sz w:val="24"/>
          <w:szCs w:val="24"/>
        </w:rPr>
        <w:t>/18MP</w:t>
      </w:r>
    </w:p>
    <w:p w:rsidR="004C41B4" w:rsidRDefault="004C41B4" w:rsidP="004C41B4">
      <w:pPr>
        <w:widowControl w:val="0"/>
        <w:tabs>
          <w:tab w:val="left" w:pos="375"/>
        </w:tabs>
        <w:suppressAutoHyphens/>
        <w:jc w:val="right"/>
        <w:rPr>
          <w:rFonts w:eastAsia="Arial Unicode MS"/>
          <w:noProof/>
          <w:kern w:val="1"/>
          <w:sz w:val="24"/>
          <w:szCs w:val="24"/>
          <w:lang w:eastAsia="ar-SA"/>
        </w:rPr>
      </w:pPr>
    </w:p>
    <w:p w:rsidR="004C41B4" w:rsidRPr="00503028" w:rsidRDefault="004C41B4" w:rsidP="004C41B4">
      <w:pPr>
        <w:spacing w:before="120"/>
        <w:jc w:val="center"/>
        <w:rPr>
          <w:b/>
          <w:sz w:val="24"/>
          <w:szCs w:val="24"/>
        </w:rPr>
      </w:pPr>
      <w:r>
        <w:rPr>
          <w:b/>
          <w:sz w:val="24"/>
          <w:szCs w:val="24"/>
        </w:rPr>
        <w:t>Finanšu piedāvājuma forma</w:t>
      </w:r>
    </w:p>
    <w:p w:rsidR="004C41B4" w:rsidRPr="00D93F26" w:rsidRDefault="004C41B4" w:rsidP="004C41B4">
      <w:pPr>
        <w:jc w:val="center"/>
        <w:rPr>
          <w:sz w:val="22"/>
          <w:szCs w:val="22"/>
          <w:lang w:eastAsia="en-US"/>
        </w:rPr>
      </w:pPr>
    </w:p>
    <w:p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Pretendents</w:t>
      </w:r>
      <w:r>
        <w:rPr>
          <w:rFonts w:eastAsia="Times New Roman"/>
          <w:bCs/>
          <w:sz w:val="24"/>
          <w:szCs w:val="24"/>
          <w:lang w:eastAsia="ar-SA"/>
        </w:rPr>
        <w:t>:</w:t>
      </w:r>
    </w:p>
    <w:p w:rsidR="004C41B4" w:rsidRPr="00CF71FD" w:rsidRDefault="004C41B4" w:rsidP="004C41B4">
      <w:pPr>
        <w:keepNext/>
        <w:suppressAutoHyphens/>
        <w:jc w:val="both"/>
        <w:rPr>
          <w:rFonts w:eastAsia="Times New Roman"/>
          <w:bCs/>
          <w:sz w:val="24"/>
          <w:szCs w:val="24"/>
          <w:lang w:eastAsia="ar-SA"/>
        </w:rPr>
      </w:pPr>
    </w:p>
    <w:tbl>
      <w:tblPr>
        <w:tblW w:w="9452" w:type="dxa"/>
        <w:jc w:val="center"/>
        <w:tblInd w:w="7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4C41B4" w:rsidRPr="00CF71FD" w:rsidTr="002C4420">
        <w:trPr>
          <w:jc w:val="center"/>
        </w:trPr>
        <w:tc>
          <w:tcPr>
            <w:tcW w:w="2672" w:type="dxa"/>
            <w:shd w:val="clear" w:color="auto" w:fill="E0E0E0"/>
          </w:tcPr>
          <w:p w:rsidR="004C41B4" w:rsidRPr="00CF71FD" w:rsidRDefault="004C41B4" w:rsidP="002C4420">
            <w:pPr>
              <w:suppressAutoHyphens/>
              <w:jc w:val="center"/>
              <w:rPr>
                <w:rFonts w:eastAsia="Times New Roman"/>
                <w:b/>
                <w:sz w:val="24"/>
                <w:szCs w:val="24"/>
                <w:lang w:eastAsia="ar-SA"/>
              </w:rPr>
            </w:pPr>
            <w:r w:rsidRPr="00CF71FD">
              <w:rPr>
                <w:rFonts w:eastAsia="Times New Roman"/>
                <w:b/>
                <w:sz w:val="24"/>
                <w:szCs w:val="24"/>
                <w:lang w:eastAsia="ar-SA"/>
              </w:rPr>
              <w:t>Nosaukums</w:t>
            </w:r>
          </w:p>
        </w:tc>
        <w:tc>
          <w:tcPr>
            <w:tcW w:w="3827" w:type="dxa"/>
            <w:shd w:val="clear" w:color="auto" w:fill="E0E0E0"/>
          </w:tcPr>
          <w:p w:rsidR="004C41B4" w:rsidRPr="00CF71FD" w:rsidRDefault="009977AF" w:rsidP="009977AF">
            <w:pPr>
              <w:suppressAutoHyphens/>
              <w:jc w:val="center"/>
              <w:rPr>
                <w:rFonts w:eastAsia="Times New Roman"/>
                <w:b/>
                <w:sz w:val="24"/>
                <w:szCs w:val="24"/>
                <w:lang w:eastAsia="ar-SA"/>
              </w:rPr>
            </w:pPr>
            <w:r>
              <w:rPr>
                <w:rFonts w:eastAsia="Times New Roman"/>
                <w:b/>
                <w:sz w:val="24"/>
                <w:szCs w:val="24"/>
                <w:lang w:eastAsia="ar-SA"/>
              </w:rPr>
              <w:t>R</w:t>
            </w:r>
            <w:r w:rsidR="004C41B4" w:rsidRPr="00CF71FD">
              <w:rPr>
                <w:rFonts w:eastAsia="Times New Roman"/>
                <w:b/>
                <w:sz w:val="24"/>
                <w:szCs w:val="24"/>
                <w:lang w:eastAsia="ar-SA"/>
              </w:rPr>
              <w:t xml:space="preserve">eģistrācijas </w:t>
            </w:r>
            <w:r>
              <w:rPr>
                <w:rFonts w:eastAsia="Times New Roman"/>
                <w:b/>
                <w:sz w:val="24"/>
                <w:szCs w:val="24"/>
                <w:lang w:eastAsia="ar-SA"/>
              </w:rPr>
              <w:t>N</w:t>
            </w:r>
            <w:r w:rsidR="004C41B4" w:rsidRPr="00CF71FD">
              <w:rPr>
                <w:rFonts w:eastAsia="Times New Roman"/>
                <w:b/>
                <w:sz w:val="24"/>
                <w:szCs w:val="24"/>
                <w:lang w:eastAsia="ar-SA"/>
              </w:rPr>
              <w:t>r.</w:t>
            </w:r>
          </w:p>
        </w:tc>
        <w:tc>
          <w:tcPr>
            <w:tcW w:w="2953" w:type="dxa"/>
            <w:shd w:val="clear" w:color="auto" w:fill="E0E0E0"/>
          </w:tcPr>
          <w:p w:rsidR="004C41B4" w:rsidRPr="00CF71FD" w:rsidRDefault="009977AF" w:rsidP="002C4420">
            <w:pPr>
              <w:suppressAutoHyphens/>
              <w:jc w:val="center"/>
              <w:rPr>
                <w:rFonts w:eastAsia="Times New Roman"/>
                <w:b/>
                <w:sz w:val="24"/>
                <w:szCs w:val="24"/>
                <w:lang w:eastAsia="ar-SA"/>
              </w:rPr>
            </w:pPr>
            <w:r>
              <w:rPr>
                <w:rFonts w:eastAsia="Times New Roman"/>
                <w:b/>
                <w:sz w:val="24"/>
                <w:szCs w:val="24"/>
                <w:lang w:eastAsia="ar-SA"/>
              </w:rPr>
              <w:t xml:space="preserve">Juridiskā </w:t>
            </w:r>
            <w:r w:rsidR="004C41B4" w:rsidRPr="00CF71FD">
              <w:rPr>
                <w:rFonts w:eastAsia="Times New Roman"/>
                <w:b/>
                <w:sz w:val="24"/>
                <w:szCs w:val="24"/>
                <w:lang w:eastAsia="ar-SA"/>
              </w:rPr>
              <w:t>adrese</w:t>
            </w:r>
          </w:p>
        </w:tc>
      </w:tr>
      <w:tr w:rsidR="004C41B4" w:rsidRPr="00CF71FD" w:rsidTr="002C4420">
        <w:trPr>
          <w:trHeight w:val="475"/>
          <w:jc w:val="center"/>
        </w:trPr>
        <w:tc>
          <w:tcPr>
            <w:tcW w:w="2672" w:type="dxa"/>
          </w:tcPr>
          <w:p w:rsidR="004C41B4" w:rsidRPr="00CF71FD" w:rsidRDefault="004C41B4" w:rsidP="002C4420">
            <w:pPr>
              <w:suppressAutoHyphens/>
              <w:rPr>
                <w:rFonts w:eastAsia="Times New Roman"/>
                <w:sz w:val="24"/>
                <w:szCs w:val="24"/>
                <w:lang w:eastAsia="ar-SA"/>
              </w:rPr>
            </w:pPr>
          </w:p>
        </w:tc>
        <w:tc>
          <w:tcPr>
            <w:tcW w:w="3827" w:type="dxa"/>
          </w:tcPr>
          <w:p w:rsidR="004C41B4" w:rsidRPr="00CF71FD" w:rsidRDefault="004C41B4" w:rsidP="002C4420">
            <w:pPr>
              <w:suppressAutoHyphens/>
              <w:jc w:val="center"/>
              <w:rPr>
                <w:rFonts w:eastAsia="Times New Roman"/>
                <w:sz w:val="24"/>
                <w:szCs w:val="24"/>
                <w:lang w:eastAsia="ar-SA"/>
              </w:rPr>
            </w:pPr>
          </w:p>
          <w:p w:rsidR="004C41B4" w:rsidRPr="00CF71FD" w:rsidRDefault="004C41B4" w:rsidP="002C4420">
            <w:pPr>
              <w:suppressAutoHyphens/>
              <w:jc w:val="center"/>
              <w:rPr>
                <w:rFonts w:eastAsia="Times New Roman"/>
                <w:sz w:val="24"/>
                <w:szCs w:val="24"/>
                <w:lang w:eastAsia="ar-SA"/>
              </w:rPr>
            </w:pPr>
          </w:p>
          <w:p w:rsidR="004C41B4" w:rsidRPr="00CF71FD" w:rsidRDefault="004C41B4" w:rsidP="002C4420">
            <w:pPr>
              <w:suppressAutoHyphens/>
              <w:jc w:val="center"/>
              <w:rPr>
                <w:rFonts w:eastAsia="Times New Roman"/>
                <w:sz w:val="24"/>
                <w:szCs w:val="24"/>
                <w:lang w:eastAsia="ar-SA"/>
              </w:rPr>
            </w:pPr>
          </w:p>
        </w:tc>
        <w:tc>
          <w:tcPr>
            <w:tcW w:w="2953" w:type="dxa"/>
          </w:tcPr>
          <w:p w:rsidR="004C41B4" w:rsidRPr="00CF71FD" w:rsidRDefault="004C41B4" w:rsidP="002C4420">
            <w:pPr>
              <w:suppressAutoHyphens/>
              <w:jc w:val="center"/>
              <w:rPr>
                <w:rFonts w:eastAsia="Times New Roman"/>
                <w:sz w:val="24"/>
                <w:szCs w:val="24"/>
                <w:lang w:eastAsia="ar-SA"/>
              </w:rPr>
            </w:pPr>
          </w:p>
        </w:tc>
      </w:tr>
    </w:tbl>
    <w:p w:rsidR="004C41B4" w:rsidRDefault="004C41B4" w:rsidP="004C41B4">
      <w:pPr>
        <w:keepNext/>
        <w:suppressAutoHyphens/>
        <w:rPr>
          <w:rFonts w:eastAsia="Times New Roman"/>
          <w:bCs/>
          <w:sz w:val="24"/>
          <w:szCs w:val="24"/>
          <w:lang w:eastAsia="ar-SA"/>
        </w:rPr>
      </w:pPr>
    </w:p>
    <w:p w:rsidR="004C41B4" w:rsidRDefault="004C41B4" w:rsidP="004C41B4">
      <w:pPr>
        <w:keepNext/>
        <w:suppressAutoHyphens/>
        <w:jc w:val="both"/>
        <w:rPr>
          <w:rFonts w:eastAsia="Times New Roman"/>
          <w:bCs/>
          <w:sz w:val="24"/>
          <w:szCs w:val="24"/>
          <w:lang w:eastAsia="ar-SA"/>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Pr>
          <w:b/>
          <w:sz w:val="24"/>
        </w:rPr>
        <w:t xml:space="preserve">Priekšējās fiksācijas sistēmas mugurkaula kakla daļas skriemeļu traumu un </w:t>
      </w:r>
      <w:proofErr w:type="spellStart"/>
      <w:r>
        <w:rPr>
          <w:b/>
          <w:sz w:val="24"/>
        </w:rPr>
        <w:t>deģeneratīvu</w:t>
      </w:r>
      <w:proofErr w:type="spellEnd"/>
      <w:r>
        <w:rPr>
          <w:b/>
          <w:sz w:val="24"/>
        </w:rPr>
        <w:t xml:space="preserve"> saslimšanu ķirurģiskai ārstēšanai piegāde</w:t>
      </w:r>
      <w:r w:rsidRPr="00CF71FD">
        <w:rPr>
          <w:rFonts w:eastAsia="Times New Roman"/>
          <w:b/>
          <w:sz w:val="24"/>
          <w:szCs w:val="24"/>
          <w:lang w:eastAsia="en-US"/>
        </w:rPr>
        <w:t>”</w:t>
      </w:r>
      <w:r w:rsidRPr="00CF71FD">
        <w:rPr>
          <w:rFonts w:eastAsia="Times New Roman"/>
          <w:bCs/>
          <w:sz w:val="24"/>
          <w:szCs w:val="24"/>
          <w:lang w:eastAsia="ar-SA"/>
        </w:rPr>
        <w:t xml:space="preserve"> </w:t>
      </w:r>
      <w:r w:rsidR="00907236">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Preci par šādu cenu: </w:t>
      </w:r>
    </w:p>
    <w:p w:rsidR="004C41B4" w:rsidRPr="00CF71FD" w:rsidRDefault="004C41B4" w:rsidP="004C41B4">
      <w:pPr>
        <w:keepNext/>
        <w:suppressAutoHyphens/>
        <w:rPr>
          <w:rFonts w:eastAsia="Times New Roman"/>
          <w:bCs/>
          <w:sz w:val="24"/>
          <w:szCs w:val="24"/>
          <w:lang w:eastAsia="ar-SA"/>
        </w:rPr>
      </w:pPr>
    </w:p>
    <w:tbl>
      <w:tblPr>
        <w:tblW w:w="10458" w:type="dxa"/>
        <w:tblInd w:w="-711" w:type="dxa"/>
        <w:tblLayout w:type="fixed"/>
        <w:tblLook w:val="04A0" w:firstRow="1" w:lastRow="0" w:firstColumn="1" w:lastColumn="0" w:noHBand="0" w:noVBand="1"/>
      </w:tblPr>
      <w:tblGrid>
        <w:gridCol w:w="850"/>
        <w:gridCol w:w="850"/>
        <w:gridCol w:w="2521"/>
        <w:gridCol w:w="1700"/>
        <w:gridCol w:w="1134"/>
        <w:gridCol w:w="1134"/>
        <w:gridCol w:w="1135"/>
        <w:gridCol w:w="1134"/>
      </w:tblGrid>
      <w:tr w:rsidR="004C41B4" w:rsidRPr="006C2559" w:rsidTr="00907236">
        <w:trPr>
          <w:trHeight w:val="795"/>
        </w:trPr>
        <w:tc>
          <w:tcPr>
            <w:tcW w:w="850" w:type="dxa"/>
            <w:tcBorders>
              <w:top w:val="single" w:sz="8" w:space="0" w:color="auto"/>
              <w:left w:val="single" w:sz="8" w:space="0" w:color="auto"/>
              <w:bottom w:val="single" w:sz="4" w:space="0" w:color="auto"/>
              <w:right w:val="single" w:sz="8" w:space="0" w:color="auto"/>
            </w:tcBorders>
            <w:vAlign w:val="center"/>
          </w:tcPr>
          <w:p w:rsidR="004C41B4" w:rsidRPr="006C2559" w:rsidRDefault="004C41B4" w:rsidP="002C4420">
            <w:pPr>
              <w:widowControl w:val="0"/>
              <w:suppressAutoHyphens/>
              <w:jc w:val="center"/>
              <w:rPr>
                <w:rFonts w:eastAsia="Arial Unicode MS"/>
                <w:color w:val="000000"/>
                <w:kern w:val="1"/>
                <w:sz w:val="22"/>
                <w:szCs w:val="22"/>
              </w:rPr>
            </w:pPr>
            <w:r>
              <w:rPr>
                <w:rFonts w:eastAsia="Arial Unicode MS"/>
                <w:color w:val="000000"/>
                <w:kern w:val="1"/>
                <w:sz w:val="22"/>
                <w:szCs w:val="22"/>
              </w:rPr>
              <w:t>Kods</w:t>
            </w:r>
          </w:p>
        </w:tc>
        <w:tc>
          <w:tcPr>
            <w:tcW w:w="8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41B4" w:rsidRPr="006C2559" w:rsidRDefault="004C41B4" w:rsidP="002C4420">
            <w:pPr>
              <w:widowControl w:val="0"/>
              <w:suppressAutoHyphens/>
              <w:jc w:val="center"/>
              <w:rPr>
                <w:rFonts w:eastAsia="Arial Unicode MS"/>
                <w:color w:val="000000"/>
                <w:kern w:val="1"/>
                <w:sz w:val="22"/>
                <w:szCs w:val="22"/>
              </w:rPr>
            </w:pPr>
            <w:proofErr w:type="spellStart"/>
            <w:r w:rsidRPr="006C2559">
              <w:rPr>
                <w:rFonts w:eastAsia="Arial Unicode MS"/>
                <w:color w:val="000000"/>
                <w:kern w:val="1"/>
                <w:sz w:val="22"/>
                <w:szCs w:val="22"/>
              </w:rPr>
              <w:t>Nr.p.k</w:t>
            </w:r>
            <w:proofErr w:type="spellEnd"/>
            <w:r w:rsidRPr="006C2559">
              <w:rPr>
                <w:rFonts w:eastAsia="Arial Unicode MS"/>
                <w:color w:val="000000"/>
                <w:kern w:val="1"/>
                <w:sz w:val="22"/>
                <w:szCs w:val="22"/>
              </w:rPr>
              <w:t>.</w:t>
            </w:r>
          </w:p>
        </w:tc>
        <w:tc>
          <w:tcPr>
            <w:tcW w:w="2521" w:type="dxa"/>
            <w:tcBorders>
              <w:top w:val="single" w:sz="8" w:space="0" w:color="auto"/>
              <w:left w:val="nil"/>
              <w:bottom w:val="single" w:sz="4" w:space="0" w:color="auto"/>
              <w:right w:val="single" w:sz="4" w:space="0" w:color="auto"/>
            </w:tcBorders>
            <w:shd w:val="clear" w:color="auto" w:fill="auto"/>
            <w:vAlign w:val="center"/>
            <w:hideMark/>
          </w:tcPr>
          <w:p w:rsidR="004C41B4" w:rsidRPr="006C2559" w:rsidRDefault="004C41B4" w:rsidP="002C4420">
            <w:pPr>
              <w:widowControl w:val="0"/>
              <w:suppressAutoHyphens/>
              <w:jc w:val="center"/>
              <w:rPr>
                <w:rFonts w:eastAsia="Arial Unicode MS"/>
                <w:color w:val="000000"/>
                <w:kern w:val="1"/>
                <w:sz w:val="22"/>
                <w:szCs w:val="22"/>
              </w:rPr>
            </w:pPr>
            <w:r w:rsidRPr="006C2559">
              <w:rPr>
                <w:rFonts w:eastAsia="Arial Unicode MS"/>
                <w:color w:val="000000"/>
                <w:kern w:val="1"/>
                <w:sz w:val="22"/>
                <w:szCs w:val="22"/>
              </w:rPr>
              <w:t>Iepirkuma priekšmeta nosaukums</w:t>
            </w:r>
          </w:p>
        </w:tc>
        <w:tc>
          <w:tcPr>
            <w:tcW w:w="1700" w:type="dxa"/>
            <w:tcBorders>
              <w:top w:val="single" w:sz="4" w:space="0" w:color="auto"/>
              <w:left w:val="single" w:sz="4" w:space="0" w:color="auto"/>
              <w:bottom w:val="single" w:sz="4" w:space="0" w:color="auto"/>
              <w:right w:val="single" w:sz="4" w:space="0" w:color="auto"/>
            </w:tcBorders>
            <w:vAlign w:val="center"/>
          </w:tcPr>
          <w:p w:rsidR="004C41B4" w:rsidRPr="006C2559" w:rsidRDefault="004C41B4" w:rsidP="002C4420">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Nepieciešamais daudzums 12 </w:t>
            </w:r>
            <w:proofErr w:type="spellStart"/>
            <w:r w:rsidRPr="006C2559">
              <w:rPr>
                <w:rFonts w:eastAsia="Arial Unicode MS"/>
                <w:bCs/>
                <w:color w:val="000000"/>
                <w:kern w:val="1"/>
                <w:sz w:val="22"/>
                <w:szCs w:val="22"/>
              </w:rPr>
              <w:t>mēn</w:t>
            </w:r>
            <w:proofErr w:type="spellEnd"/>
            <w:r w:rsidRPr="006C2559">
              <w:rPr>
                <w:rFonts w:eastAsia="Arial Unicode MS"/>
                <w:bCs/>
                <w:color w:val="000000"/>
                <w:kern w:val="1"/>
                <w:sz w:val="22"/>
                <w:szCs w:val="22"/>
              </w:rPr>
              <w:t>.</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C41B4" w:rsidRPr="006C2559" w:rsidRDefault="004C41B4" w:rsidP="002C4420">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Cena bez PVN par 1 vienību</w:t>
            </w:r>
          </w:p>
        </w:tc>
        <w:tc>
          <w:tcPr>
            <w:tcW w:w="1134" w:type="dxa"/>
            <w:tcBorders>
              <w:top w:val="single" w:sz="8" w:space="0" w:color="auto"/>
              <w:left w:val="nil"/>
              <w:bottom w:val="single" w:sz="4" w:space="0" w:color="auto"/>
              <w:right w:val="nil"/>
            </w:tcBorders>
            <w:shd w:val="clear" w:color="auto" w:fill="auto"/>
            <w:vAlign w:val="center"/>
            <w:hideMark/>
          </w:tcPr>
          <w:p w:rsidR="004C41B4" w:rsidRPr="006C2559" w:rsidRDefault="004C41B4" w:rsidP="002C4420">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Cena ar </w:t>
            </w:r>
            <w:r>
              <w:rPr>
                <w:rFonts w:eastAsia="Arial Unicode MS"/>
                <w:bCs/>
                <w:color w:val="000000"/>
                <w:kern w:val="1"/>
                <w:sz w:val="22"/>
                <w:szCs w:val="22"/>
              </w:rPr>
              <w:t xml:space="preserve">___% </w:t>
            </w:r>
            <w:r w:rsidRPr="006C2559">
              <w:rPr>
                <w:rFonts w:eastAsia="Arial Unicode MS"/>
                <w:bCs/>
                <w:color w:val="000000"/>
                <w:kern w:val="1"/>
                <w:sz w:val="22"/>
                <w:szCs w:val="22"/>
              </w:rPr>
              <w:t>PVN par 1 vienību</w:t>
            </w:r>
          </w:p>
        </w:tc>
        <w:tc>
          <w:tcPr>
            <w:tcW w:w="11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41B4" w:rsidRPr="006C2559" w:rsidRDefault="004C41B4" w:rsidP="002C4420">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bez PVN</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4C41B4" w:rsidRPr="006C2559" w:rsidRDefault="004C41B4" w:rsidP="00907236">
            <w:pPr>
              <w:widowControl w:val="0"/>
              <w:suppressAutoHyphens/>
              <w:jc w:val="center"/>
              <w:rPr>
                <w:rFonts w:eastAsia="Arial Unicode MS"/>
                <w:bCs/>
                <w:color w:val="000000"/>
                <w:kern w:val="1"/>
                <w:sz w:val="22"/>
                <w:szCs w:val="22"/>
              </w:rPr>
            </w:pPr>
            <w:r w:rsidRPr="006C2559">
              <w:rPr>
                <w:rFonts w:eastAsia="Arial Unicode MS"/>
                <w:bCs/>
                <w:color w:val="000000"/>
                <w:kern w:val="1"/>
                <w:sz w:val="22"/>
                <w:szCs w:val="22"/>
              </w:rPr>
              <w:t xml:space="preserve">Kopējā summa </w:t>
            </w:r>
            <w:r w:rsidRPr="00907236">
              <w:rPr>
                <w:rFonts w:eastAsia="Arial Unicode MS"/>
                <w:b/>
                <w:bCs/>
                <w:color w:val="000000"/>
                <w:kern w:val="1"/>
                <w:sz w:val="22"/>
                <w:szCs w:val="22"/>
              </w:rPr>
              <w:t>ar PVN</w:t>
            </w:r>
            <w:r w:rsidRPr="006C2559">
              <w:rPr>
                <w:rFonts w:eastAsia="Arial Unicode MS"/>
                <w:bCs/>
                <w:color w:val="000000"/>
                <w:kern w:val="1"/>
                <w:sz w:val="22"/>
                <w:szCs w:val="22"/>
              </w:rPr>
              <w:t xml:space="preserve"> </w:t>
            </w:r>
          </w:p>
        </w:tc>
      </w:tr>
      <w:tr w:rsidR="004C41B4" w:rsidRPr="006C2559" w:rsidTr="002C4420">
        <w:trPr>
          <w:trHeight w:val="245"/>
        </w:trPr>
        <w:tc>
          <w:tcPr>
            <w:tcW w:w="85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widowControl w:val="0"/>
              <w:suppressAutoHyphens/>
              <w:rPr>
                <w:rFonts w:eastAsia="Times New Roman"/>
                <w:b/>
                <w:sz w:val="22"/>
                <w:szCs w:val="22"/>
                <w:lang w:eastAsia="en-US"/>
              </w:rPr>
            </w:pPr>
          </w:p>
        </w:tc>
        <w:tc>
          <w:tcPr>
            <w:tcW w:w="960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B4" w:rsidRPr="006C2559" w:rsidRDefault="004C41B4" w:rsidP="002C4420">
            <w:pPr>
              <w:widowControl w:val="0"/>
              <w:suppressAutoHyphens/>
              <w:rPr>
                <w:rFonts w:ascii="Arial" w:eastAsia="Arial Unicode MS" w:hAnsi="Arial" w:cs="Arial"/>
                <w:color w:val="000000"/>
                <w:kern w:val="1"/>
                <w:sz w:val="22"/>
                <w:szCs w:val="22"/>
              </w:rPr>
            </w:pPr>
            <w:r w:rsidRPr="006C2559">
              <w:rPr>
                <w:rFonts w:eastAsia="Times New Roman"/>
                <w:b/>
                <w:sz w:val="22"/>
                <w:szCs w:val="22"/>
                <w:lang w:eastAsia="en-US"/>
              </w:rPr>
              <w:t>1. Plāksnes:</w:t>
            </w:r>
          </w:p>
        </w:tc>
      </w:tr>
      <w:tr w:rsidR="004C41B4" w:rsidRPr="006C2559" w:rsidTr="00907236">
        <w:trPr>
          <w:trHeight w:val="213"/>
        </w:trPr>
        <w:tc>
          <w:tcPr>
            <w:tcW w:w="85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C41B4" w:rsidRPr="006C2559" w:rsidRDefault="004C41B4" w:rsidP="002C4420">
            <w:pPr>
              <w:jc w:val="both"/>
              <w:rPr>
                <w:rFonts w:eastAsia="Times New Roman"/>
                <w:sz w:val="22"/>
                <w:szCs w:val="22"/>
                <w:lang w:eastAsia="en-US"/>
              </w:rPr>
            </w:pPr>
            <w:r w:rsidRPr="006C2559">
              <w:rPr>
                <w:rFonts w:eastAsia="Times New Roman"/>
                <w:sz w:val="22"/>
                <w:szCs w:val="22"/>
                <w:lang w:eastAsia="en-U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C41B4" w:rsidRPr="006C2559" w:rsidRDefault="004C41B4" w:rsidP="002C4420">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1B4" w:rsidRPr="006C2559" w:rsidRDefault="004C41B4" w:rsidP="002C4420">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1B4" w:rsidRPr="006C2559" w:rsidRDefault="004C41B4" w:rsidP="002C4420">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1B4" w:rsidRPr="006C2559" w:rsidRDefault="004C41B4" w:rsidP="002C4420">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B4" w:rsidRPr="006C2559" w:rsidRDefault="004C41B4" w:rsidP="002C4420">
            <w:pPr>
              <w:widowControl w:val="0"/>
              <w:suppressAutoHyphens/>
              <w:rPr>
                <w:rFonts w:ascii="Arial" w:eastAsia="Arial Unicode MS" w:hAnsi="Arial" w:cs="Arial"/>
                <w:color w:val="000000"/>
                <w:kern w:val="1"/>
                <w:sz w:val="22"/>
                <w:szCs w:val="22"/>
              </w:rPr>
            </w:pPr>
          </w:p>
        </w:tc>
      </w:tr>
      <w:tr w:rsidR="004C41B4" w:rsidRPr="006C2559" w:rsidTr="00907236">
        <w:trPr>
          <w:trHeight w:val="213"/>
        </w:trPr>
        <w:tc>
          <w:tcPr>
            <w:tcW w:w="85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C41B4" w:rsidRPr="006C2559" w:rsidRDefault="004C41B4" w:rsidP="002C4420">
            <w:pPr>
              <w:jc w:val="both"/>
              <w:rPr>
                <w:rFonts w:eastAsia="Times New Roman"/>
                <w:sz w:val="22"/>
                <w:szCs w:val="22"/>
                <w:lang w:eastAsia="en-US"/>
              </w:rPr>
            </w:pPr>
            <w:r>
              <w:rPr>
                <w:rFonts w:eastAsia="Times New Roman"/>
                <w:sz w:val="22"/>
                <w:szCs w:val="22"/>
                <w:lang w:eastAsia="en-US"/>
              </w:rPr>
              <w:t>…</w:t>
            </w: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C41B4" w:rsidRPr="006C2559" w:rsidRDefault="004C41B4" w:rsidP="002C4420">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1B4" w:rsidRPr="006C2559" w:rsidRDefault="004C41B4" w:rsidP="002C4420">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1B4" w:rsidRPr="006C2559" w:rsidRDefault="004C41B4" w:rsidP="002C4420">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1B4" w:rsidRPr="006C2559" w:rsidRDefault="004C41B4" w:rsidP="002C4420">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1B4" w:rsidRPr="006C2559" w:rsidRDefault="004C41B4" w:rsidP="002C4420">
            <w:pPr>
              <w:widowControl w:val="0"/>
              <w:suppressAutoHyphens/>
              <w:rPr>
                <w:rFonts w:ascii="Arial" w:eastAsia="Arial Unicode MS" w:hAnsi="Arial" w:cs="Arial"/>
                <w:color w:val="000000"/>
                <w:kern w:val="1"/>
                <w:sz w:val="22"/>
                <w:szCs w:val="22"/>
              </w:rPr>
            </w:pPr>
          </w:p>
        </w:tc>
      </w:tr>
      <w:tr w:rsidR="004C41B4" w:rsidRPr="006C2559" w:rsidTr="00907236">
        <w:trPr>
          <w:trHeight w:val="213"/>
        </w:trPr>
        <w:tc>
          <w:tcPr>
            <w:tcW w:w="85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jc w:val="both"/>
              <w:rPr>
                <w:rFonts w:eastAsia="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4C41B4" w:rsidRPr="006C2559" w:rsidRDefault="004C41B4" w:rsidP="002C4420">
            <w:pPr>
              <w:jc w:val="both"/>
              <w:rPr>
                <w:rFonts w:eastAsia="Times New Roman"/>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4C41B4" w:rsidRPr="006C2559" w:rsidRDefault="004C41B4" w:rsidP="002C4420">
            <w:pPr>
              <w:jc w:val="center"/>
              <w:rPr>
                <w:rFonts w:eastAsia="Times New Roman"/>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rsidR="004C41B4" w:rsidRPr="006C2559" w:rsidRDefault="004C41B4" w:rsidP="002C4420">
            <w:pPr>
              <w:jc w:val="center"/>
              <w:rPr>
                <w:rFonts w:eastAsia="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1B4" w:rsidRPr="006C2559" w:rsidRDefault="004C41B4" w:rsidP="002C4420">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1B4" w:rsidRPr="006C2559" w:rsidRDefault="004C41B4" w:rsidP="002C4420">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1B4" w:rsidRPr="006C2559" w:rsidRDefault="004C41B4" w:rsidP="002C4420">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41B4" w:rsidRPr="006C2559" w:rsidRDefault="004C41B4" w:rsidP="002C4420">
            <w:pPr>
              <w:widowControl w:val="0"/>
              <w:suppressAutoHyphens/>
              <w:rPr>
                <w:rFonts w:ascii="Arial" w:eastAsia="Arial Unicode MS" w:hAnsi="Arial" w:cs="Arial"/>
                <w:color w:val="000000"/>
                <w:kern w:val="1"/>
                <w:sz w:val="22"/>
                <w:szCs w:val="22"/>
              </w:rPr>
            </w:pPr>
          </w:p>
        </w:tc>
      </w:tr>
      <w:tr w:rsidR="004C41B4" w:rsidRPr="006C2559" w:rsidTr="00907236">
        <w:trPr>
          <w:trHeight w:val="213"/>
        </w:trPr>
        <w:tc>
          <w:tcPr>
            <w:tcW w:w="850" w:type="dxa"/>
            <w:tcBorders>
              <w:top w:val="single" w:sz="4" w:space="0" w:color="auto"/>
              <w:left w:val="single" w:sz="4" w:space="0" w:color="auto"/>
              <w:bottom w:val="single" w:sz="12" w:space="0" w:color="auto"/>
              <w:right w:val="single" w:sz="4" w:space="0" w:color="auto"/>
            </w:tcBorders>
          </w:tcPr>
          <w:p w:rsidR="004C41B4" w:rsidRPr="006C2559" w:rsidRDefault="004C41B4" w:rsidP="002C4420">
            <w:pPr>
              <w:jc w:val="both"/>
              <w:rPr>
                <w:rFonts w:eastAsia="Times New Roman"/>
                <w:sz w:val="22"/>
                <w:szCs w:val="22"/>
                <w:lang w:eastAsia="en-US"/>
              </w:rPr>
            </w:pPr>
          </w:p>
        </w:tc>
        <w:tc>
          <w:tcPr>
            <w:tcW w:w="850" w:type="dxa"/>
            <w:tcBorders>
              <w:top w:val="single" w:sz="4" w:space="0" w:color="auto"/>
              <w:left w:val="single" w:sz="4" w:space="0" w:color="auto"/>
              <w:bottom w:val="single" w:sz="12" w:space="0" w:color="auto"/>
              <w:right w:val="single" w:sz="4" w:space="0" w:color="auto"/>
            </w:tcBorders>
            <w:shd w:val="clear" w:color="auto" w:fill="auto"/>
            <w:noWrap/>
          </w:tcPr>
          <w:p w:rsidR="004C41B4" w:rsidRPr="006C2559" w:rsidRDefault="004C41B4" w:rsidP="002C4420">
            <w:pPr>
              <w:jc w:val="both"/>
              <w:rPr>
                <w:rFonts w:eastAsia="Times New Roman"/>
                <w:sz w:val="22"/>
                <w:szCs w:val="22"/>
                <w:lang w:eastAsia="en-US"/>
              </w:rPr>
            </w:pPr>
          </w:p>
        </w:tc>
        <w:tc>
          <w:tcPr>
            <w:tcW w:w="2521" w:type="dxa"/>
            <w:tcBorders>
              <w:top w:val="single" w:sz="4" w:space="0" w:color="auto"/>
              <w:left w:val="single" w:sz="4" w:space="0" w:color="auto"/>
              <w:bottom w:val="single" w:sz="12" w:space="0" w:color="auto"/>
              <w:right w:val="single" w:sz="4" w:space="0" w:color="auto"/>
            </w:tcBorders>
            <w:shd w:val="clear" w:color="auto" w:fill="auto"/>
          </w:tcPr>
          <w:p w:rsidR="004C41B4" w:rsidRPr="006C2559" w:rsidRDefault="004C41B4" w:rsidP="002C4420">
            <w:pPr>
              <w:jc w:val="center"/>
              <w:rPr>
                <w:rFonts w:eastAsia="Times New Roman"/>
                <w:sz w:val="22"/>
                <w:szCs w:val="22"/>
                <w:lang w:eastAsia="en-US"/>
              </w:rPr>
            </w:pPr>
          </w:p>
        </w:tc>
        <w:tc>
          <w:tcPr>
            <w:tcW w:w="1700" w:type="dxa"/>
            <w:tcBorders>
              <w:top w:val="single" w:sz="4" w:space="0" w:color="auto"/>
              <w:left w:val="single" w:sz="4" w:space="0" w:color="auto"/>
              <w:bottom w:val="single" w:sz="12" w:space="0" w:color="auto"/>
              <w:right w:val="single" w:sz="4" w:space="0" w:color="auto"/>
            </w:tcBorders>
          </w:tcPr>
          <w:p w:rsidR="004C41B4" w:rsidRPr="006C2559" w:rsidRDefault="004C41B4" w:rsidP="002C4420">
            <w:pPr>
              <w:jc w:val="center"/>
              <w:rPr>
                <w:rFonts w:eastAsia="Times New Roman"/>
                <w:sz w:val="22"/>
                <w:szCs w:val="22"/>
                <w:lang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4C41B4" w:rsidRPr="006C2559" w:rsidRDefault="004C41B4" w:rsidP="002C4420">
            <w:pPr>
              <w:widowControl w:val="0"/>
              <w:suppressAutoHyphens/>
              <w:rPr>
                <w:rFonts w:eastAsia="Arial Unicode MS"/>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4C41B4" w:rsidRPr="006C2559" w:rsidRDefault="004C41B4" w:rsidP="002C4420">
            <w:pPr>
              <w:widowControl w:val="0"/>
              <w:suppressAutoHyphens/>
              <w:rPr>
                <w:rFonts w:eastAsia="Arial Unicode MS"/>
                <w:color w:val="000000"/>
                <w:kern w:val="1"/>
                <w:sz w:val="22"/>
                <w:szCs w:val="22"/>
              </w:rPr>
            </w:pPr>
          </w:p>
        </w:tc>
        <w:tc>
          <w:tcPr>
            <w:tcW w:w="1135" w:type="dxa"/>
            <w:tcBorders>
              <w:top w:val="single" w:sz="4" w:space="0" w:color="auto"/>
              <w:left w:val="single" w:sz="4" w:space="0" w:color="auto"/>
              <w:bottom w:val="single" w:sz="12" w:space="0" w:color="auto"/>
              <w:right w:val="single" w:sz="4" w:space="0" w:color="auto"/>
            </w:tcBorders>
            <w:shd w:val="clear" w:color="auto" w:fill="auto"/>
            <w:vAlign w:val="center"/>
          </w:tcPr>
          <w:p w:rsidR="004C41B4" w:rsidRPr="006C2559" w:rsidRDefault="004C41B4" w:rsidP="002C4420">
            <w:pPr>
              <w:widowControl w:val="0"/>
              <w:suppressAutoHyphens/>
              <w:rPr>
                <w:rFonts w:ascii="Arial" w:eastAsia="Arial Unicode MS" w:hAnsi="Arial" w:cs="Arial"/>
                <w:color w:val="000000"/>
                <w:kern w:val="1"/>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C41B4" w:rsidRPr="006C2559" w:rsidRDefault="004C41B4" w:rsidP="002C4420">
            <w:pPr>
              <w:widowControl w:val="0"/>
              <w:suppressAutoHyphens/>
              <w:rPr>
                <w:rFonts w:ascii="Arial" w:eastAsia="Arial Unicode MS" w:hAnsi="Arial" w:cs="Arial"/>
                <w:color w:val="000000"/>
                <w:kern w:val="1"/>
                <w:sz w:val="22"/>
                <w:szCs w:val="22"/>
              </w:rPr>
            </w:pPr>
          </w:p>
        </w:tc>
      </w:tr>
      <w:tr w:rsidR="00907236" w:rsidRPr="006C2559" w:rsidTr="00907236">
        <w:trPr>
          <w:trHeight w:val="213"/>
        </w:trPr>
        <w:tc>
          <w:tcPr>
            <w:tcW w:w="8189" w:type="dxa"/>
            <w:gridSpan w:val="6"/>
            <w:tcBorders>
              <w:top w:val="single" w:sz="12" w:space="0" w:color="auto"/>
              <w:left w:val="single" w:sz="12" w:space="0" w:color="auto"/>
              <w:bottom w:val="single" w:sz="12" w:space="0" w:color="auto"/>
              <w:right w:val="single" w:sz="12" w:space="0" w:color="auto"/>
            </w:tcBorders>
          </w:tcPr>
          <w:p w:rsidR="00907236" w:rsidRPr="00907236" w:rsidRDefault="00907236" w:rsidP="00907236">
            <w:pPr>
              <w:widowControl w:val="0"/>
              <w:suppressAutoHyphens/>
              <w:jc w:val="right"/>
              <w:rPr>
                <w:rFonts w:eastAsia="Arial Unicode MS"/>
                <w:b/>
                <w:color w:val="000000"/>
                <w:kern w:val="1"/>
                <w:sz w:val="22"/>
                <w:szCs w:val="22"/>
              </w:rPr>
            </w:pPr>
            <w:r w:rsidRPr="00907236">
              <w:rPr>
                <w:rFonts w:eastAsia="Arial Unicode MS"/>
                <w:b/>
                <w:color w:val="000000"/>
                <w:kern w:val="1"/>
                <w:sz w:val="22"/>
                <w:szCs w:val="22"/>
              </w:rPr>
              <w:t>Kopējā piedāvājuma summa EUR:</w:t>
            </w:r>
          </w:p>
        </w:tc>
        <w:tc>
          <w:tcPr>
            <w:tcW w:w="11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07236" w:rsidRPr="00907236" w:rsidRDefault="00907236" w:rsidP="002C4420">
            <w:pPr>
              <w:widowControl w:val="0"/>
              <w:suppressAutoHyphens/>
              <w:rPr>
                <w:rFonts w:ascii="Arial" w:eastAsia="Arial Unicode MS" w:hAnsi="Arial" w:cs="Arial"/>
                <w:b/>
                <w:color w:val="000000"/>
                <w:kern w:val="1"/>
                <w:sz w:val="22"/>
                <w:szCs w:val="22"/>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rsidR="00907236" w:rsidRPr="00907236" w:rsidRDefault="00907236" w:rsidP="002C4420">
            <w:pPr>
              <w:widowControl w:val="0"/>
              <w:suppressAutoHyphens/>
              <w:rPr>
                <w:rFonts w:ascii="Arial" w:eastAsia="Arial Unicode MS" w:hAnsi="Arial" w:cs="Arial"/>
                <w:b/>
                <w:color w:val="000000"/>
                <w:kern w:val="1"/>
                <w:sz w:val="22"/>
                <w:szCs w:val="22"/>
              </w:rPr>
            </w:pPr>
          </w:p>
        </w:tc>
      </w:tr>
    </w:tbl>
    <w:p w:rsidR="004C41B4" w:rsidRDefault="004C41B4" w:rsidP="00F54BEB">
      <w:pPr>
        <w:tabs>
          <w:tab w:val="left" w:pos="375"/>
        </w:tabs>
        <w:jc w:val="center"/>
        <w:rPr>
          <w:rFonts w:eastAsia="Times New Roman"/>
          <w:b/>
          <w:i/>
          <w:sz w:val="22"/>
          <w:szCs w:val="22"/>
          <w:lang w:eastAsia="en-US"/>
        </w:rPr>
      </w:pPr>
    </w:p>
    <w:p w:rsidR="003F7339" w:rsidRDefault="003F7339" w:rsidP="003F7339">
      <w:pPr>
        <w:tabs>
          <w:tab w:val="left" w:pos="375"/>
        </w:tabs>
        <w:rPr>
          <w:rFonts w:eastAsia="Times New Roman"/>
          <w:sz w:val="24"/>
          <w:szCs w:val="24"/>
          <w:lang w:eastAsia="en-US"/>
        </w:rPr>
      </w:pPr>
    </w:p>
    <w:p w:rsidR="003F7339" w:rsidRPr="008A6F3A" w:rsidRDefault="003F7339" w:rsidP="003F7339">
      <w:pPr>
        <w:tabs>
          <w:tab w:val="left" w:pos="375"/>
        </w:tabs>
        <w:rPr>
          <w:rFonts w:eastAsia="Times New Roman"/>
          <w:sz w:val="24"/>
          <w:szCs w:val="24"/>
          <w:lang w:eastAsia="en-US"/>
        </w:rPr>
      </w:pPr>
      <w:r w:rsidRPr="008A6F3A">
        <w:rPr>
          <w:rFonts w:eastAsia="Times New Roman"/>
          <w:sz w:val="24"/>
          <w:szCs w:val="24"/>
          <w:lang w:eastAsia="en-US"/>
        </w:rPr>
        <w:t>Uzņēmuma vadītājs (pilnvarotā persona)                                           (paraksts)</w:t>
      </w:r>
    </w:p>
    <w:p w:rsidR="003F7339" w:rsidRDefault="003F7339" w:rsidP="003F7339">
      <w:pPr>
        <w:tabs>
          <w:tab w:val="left" w:pos="375"/>
        </w:tabs>
        <w:rPr>
          <w:rFonts w:eastAsia="Times New Roman"/>
          <w:sz w:val="24"/>
          <w:szCs w:val="24"/>
          <w:lang w:eastAsia="en-US"/>
        </w:rPr>
      </w:pPr>
    </w:p>
    <w:p w:rsidR="003F7339" w:rsidRPr="008A6F3A" w:rsidRDefault="003F7339" w:rsidP="003F7339">
      <w:pPr>
        <w:tabs>
          <w:tab w:val="left" w:pos="375"/>
        </w:tabs>
        <w:rPr>
          <w:rFonts w:eastAsia="Times New Roman"/>
          <w:sz w:val="24"/>
          <w:szCs w:val="24"/>
          <w:lang w:eastAsia="en-US"/>
        </w:rPr>
      </w:pPr>
    </w:p>
    <w:p w:rsidR="003F7339" w:rsidRDefault="003F7339" w:rsidP="003F7339">
      <w:pPr>
        <w:tabs>
          <w:tab w:val="left" w:pos="375"/>
        </w:tabs>
        <w:rPr>
          <w:rFonts w:eastAsia="Times New Roman"/>
          <w:sz w:val="24"/>
          <w:szCs w:val="24"/>
          <w:lang w:eastAsia="en-US"/>
        </w:rPr>
      </w:pPr>
      <w:r w:rsidRPr="008A6F3A">
        <w:rPr>
          <w:rFonts w:eastAsia="Times New Roman"/>
          <w:sz w:val="24"/>
          <w:szCs w:val="24"/>
          <w:lang w:eastAsia="en-US"/>
        </w:rPr>
        <w:t xml:space="preserve">__ / __ / ____                                                                                          </w:t>
      </w:r>
      <w:r>
        <w:rPr>
          <w:rFonts w:eastAsia="Times New Roman"/>
          <w:sz w:val="24"/>
          <w:szCs w:val="24"/>
          <w:lang w:eastAsia="en-US"/>
        </w:rPr>
        <w:t>Z.v.</w:t>
      </w:r>
    </w:p>
    <w:p w:rsidR="003F7339" w:rsidRDefault="003F7339" w:rsidP="003F7339">
      <w:pPr>
        <w:tabs>
          <w:tab w:val="left" w:pos="375"/>
        </w:tabs>
        <w:rPr>
          <w:rFonts w:eastAsia="Times New Roman"/>
          <w:sz w:val="24"/>
          <w:szCs w:val="24"/>
          <w:lang w:eastAsia="en-US"/>
        </w:rPr>
      </w:pPr>
    </w:p>
    <w:p w:rsidR="003F7339" w:rsidRDefault="003F7339" w:rsidP="003F7339">
      <w:pPr>
        <w:tabs>
          <w:tab w:val="left" w:pos="375"/>
        </w:tabs>
        <w:jc w:val="both"/>
        <w:rPr>
          <w:rFonts w:eastAsia="Times New Roman"/>
          <w:b/>
          <w:i/>
          <w:sz w:val="22"/>
          <w:szCs w:val="22"/>
          <w:lang w:eastAsia="en-US"/>
        </w:rPr>
      </w:pPr>
    </w:p>
    <w:p w:rsidR="003F7339" w:rsidRDefault="003F7339" w:rsidP="003F7339">
      <w:pPr>
        <w:tabs>
          <w:tab w:val="left" w:pos="375"/>
        </w:tabs>
        <w:jc w:val="both"/>
        <w:rPr>
          <w:rFonts w:eastAsia="Times New Roman"/>
          <w:b/>
          <w:i/>
          <w:sz w:val="22"/>
          <w:szCs w:val="22"/>
          <w:lang w:eastAsia="en-US"/>
        </w:rPr>
      </w:pPr>
    </w:p>
    <w:p w:rsidR="003F7339" w:rsidRPr="005C145E" w:rsidRDefault="003F7339" w:rsidP="003F7339">
      <w:pPr>
        <w:tabs>
          <w:tab w:val="left" w:pos="375"/>
        </w:tabs>
        <w:jc w:val="center"/>
        <w:rPr>
          <w:sz w:val="24"/>
          <w:szCs w:val="24"/>
        </w:rPr>
      </w:pPr>
      <w:r w:rsidRPr="001A0464">
        <w:rPr>
          <w:rFonts w:eastAsia="Times New Roman"/>
          <w:b/>
          <w:i/>
          <w:sz w:val="22"/>
          <w:szCs w:val="22"/>
          <w:lang w:eastAsia="en-US"/>
        </w:rPr>
        <w:t>Finanšu piedāvājums jāiesniedz arī elektroniskā formā – CD-R diskā vai citā datu nes</w:t>
      </w:r>
      <w:r>
        <w:rPr>
          <w:rFonts w:eastAsia="Times New Roman"/>
          <w:b/>
          <w:i/>
          <w:sz w:val="22"/>
          <w:szCs w:val="22"/>
          <w:lang w:eastAsia="en-US"/>
        </w:rPr>
        <w:t>ējā</w:t>
      </w:r>
      <w:r w:rsidR="0063423A">
        <w:rPr>
          <w:rFonts w:eastAsia="Times New Roman"/>
          <w:b/>
          <w:i/>
          <w:sz w:val="22"/>
          <w:szCs w:val="22"/>
          <w:lang w:eastAsia="en-US"/>
        </w:rPr>
        <w:t xml:space="preserve"> MS Excel faila formātā</w:t>
      </w:r>
    </w:p>
    <w:p w:rsidR="00AF22F0" w:rsidRDefault="00AF22F0">
      <w:pPr>
        <w:rPr>
          <w:rFonts w:eastAsia="Times New Roman"/>
          <w:b/>
          <w:i/>
          <w:sz w:val="22"/>
          <w:szCs w:val="22"/>
          <w:lang w:eastAsia="en-US"/>
        </w:rPr>
      </w:pPr>
      <w:r>
        <w:rPr>
          <w:rFonts w:eastAsia="Times New Roman"/>
          <w:b/>
          <w:i/>
          <w:sz w:val="22"/>
          <w:szCs w:val="22"/>
          <w:lang w:eastAsia="en-US"/>
        </w:rPr>
        <w:br w:type="page"/>
      </w:r>
    </w:p>
    <w:p w:rsidR="00AF22F0" w:rsidRDefault="00AF22F0" w:rsidP="00AF22F0">
      <w:pPr>
        <w:pStyle w:val="Parastais"/>
        <w:jc w:val="right"/>
        <w:rPr>
          <w:b/>
        </w:rPr>
      </w:pPr>
      <w:r w:rsidRPr="00C27EEE">
        <w:rPr>
          <w:b/>
        </w:rPr>
        <w:lastRenderedPageBreak/>
        <w:t>Pielikums Nr.</w:t>
      </w:r>
      <w:r>
        <w:rPr>
          <w:b/>
        </w:rPr>
        <w:t xml:space="preserve"> </w:t>
      </w:r>
      <w:r w:rsidR="00806353">
        <w:rPr>
          <w:b/>
        </w:rPr>
        <w:t>4</w:t>
      </w:r>
    </w:p>
    <w:p w:rsidR="00E573FC" w:rsidRDefault="00E573FC" w:rsidP="00AF22F0">
      <w:pPr>
        <w:pStyle w:val="Parastais"/>
        <w:jc w:val="right"/>
        <w:rPr>
          <w:b/>
        </w:rPr>
      </w:pPr>
    </w:p>
    <w:p w:rsidR="00DA2B03" w:rsidRPr="00D178FB" w:rsidRDefault="00DA2B03" w:rsidP="00DA2B03">
      <w:pPr>
        <w:pStyle w:val="Parastais"/>
        <w:jc w:val="center"/>
        <w:rPr>
          <w:b/>
        </w:rPr>
      </w:pPr>
      <w:r w:rsidRPr="00D178FB">
        <w:t>Iepirkuma procedūras</w:t>
      </w:r>
    </w:p>
    <w:p w:rsidR="00DA2B03" w:rsidRPr="00D178FB" w:rsidRDefault="00DA2B03" w:rsidP="00DA2B03">
      <w:pPr>
        <w:jc w:val="center"/>
        <w:rPr>
          <w:b/>
          <w:sz w:val="24"/>
          <w:szCs w:val="24"/>
        </w:rPr>
      </w:pPr>
      <w:r w:rsidRPr="00D178FB">
        <w:rPr>
          <w:b/>
          <w:sz w:val="24"/>
          <w:szCs w:val="24"/>
        </w:rPr>
        <w:t>„</w:t>
      </w:r>
      <w:r w:rsidR="00261AEC">
        <w:rPr>
          <w:b/>
          <w:sz w:val="24"/>
          <w:szCs w:val="24"/>
        </w:rPr>
        <w:t xml:space="preserve">Priekšējās fiksācijas sistēmas mugurkaula kakla daļas skriemeļu traumu un </w:t>
      </w:r>
      <w:proofErr w:type="spellStart"/>
      <w:r w:rsidR="00261AEC">
        <w:rPr>
          <w:b/>
          <w:sz w:val="24"/>
          <w:szCs w:val="24"/>
        </w:rPr>
        <w:t>deģeneratīvu</w:t>
      </w:r>
      <w:proofErr w:type="spellEnd"/>
      <w:r w:rsidR="00261AEC">
        <w:rPr>
          <w:b/>
          <w:sz w:val="24"/>
          <w:szCs w:val="24"/>
        </w:rPr>
        <w:t xml:space="preserve"> saslimšanu ķirurģiskai ārstēšanai piegāde</w:t>
      </w:r>
      <w:r w:rsidRPr="00D178FB">
        <w:rPr>
          <w:b/>
          <w:sz w:val="24"/>
          <w:szCs w:val="24"/>
        </w:rPr>
        <w:t>”</w:t>
      </w:r>
    </w:p>
    <w:p w:rsidR="00DA2B03" w:rsidRPr="00DA2B03" w:rsidRDefault="00DA2B03" w:rsidP="00DA2B03">
      <w:pPr>
        <w:jc w:val="center"/>
        <w:rPr>
          <w:sz w:val="24"/>
          <w:szCs w:val="24"/>
        </w:rPr>
      </w:pPr>
      <w:r w:rsidRPr="00D178FB">
        <w:rPr>
          <w:sz w:val="24"/>
          <w:szCs w:val="24"/>
        </w:rPr>
        <w:t xml:space="preserve">Identifikācijas Nr. </w:t>
      </w:r>
      <w:r>
        <w:rPr>
          <w:sz w:val="24"/>
          <w:szCs w:val="24"/>
        </w:rPr>
        <w:t>VSIA TOS 2018/1</w:t>
      </w:r>
      <w:r w:rsidR="00806353">
        <w:rPr>
          <w:sz w:val="24"/>
          <w:szCs w:val="24"/>
        </w:rPr>
        <w:t>8</w:t>
      </w:r>
      <w:r>
        <w:rPr>
          <w:sz w:val="24"/>
          <w:szCs w:val="24"/>
        </w:rPr>
        <w:t>MP</w:t>
      </w:r>
    </w:p>
    <w:p w:rsidR="00DA2B03" w:rsidRPr="00DA2B03" w:rsidRDefault="00DA2B03" w:rsidP="00DA2B03">
      <w:pPr>
        <w:pStyle w:val="Virsraksts6"/>
        <w:jc w:val="center"/>
        <w:rPr>
          <w:rFonts w:ascii="Times New Roman" w:hAnsi="Times New Roman"/>
          <w:sz w:val="24"/>
          <w:szCs w:val="24"/>
        </w:rPr>
      </w:pPr>
      <w:r w:rsidRPr="00DA2B03">
        <w:rPr>
          <w:rFonts w:ascii="Times New Roman" w:hAnsi="Times New Roman"/>
          <w:sz w:val="24"/>
          <w:szCs w:val="24"/>
        </w:rPr>
        <w:t>Iepirkuma līguma projekts</w:t>
      </w:r>
    </w:p>
    <w:p w:rsidR="00DA2B03" w:rsidRPr="00DA2B03" w:rsidRDefault="00DA2B03" w:rsidP="00DA2B03">
      <w:pPr>
        <w:rPr>
          <w:sz w:val="24"/>
          <w:szCs w:val="24"/>
        </w:rPr>
      </w:pPr>
    </w:p>
    <w:p w:rsidR="00261AEC" w:rsidRPr="009054A6" w:rsidRDefault="00261AEC" w:rsidP="00261AEC">
      <w:pPr>
        <w:jc w:val="both"/>
        <w:rPr>
          <w:rFonts w:eastAsia="Times New Roman"/>
          <w:sz w:val="23"/>
          <w:szCs w:val="23"/>
        </w:rPr>
      </w:pPr>
      <w:r w:rsidRPr="009054A6">
        <w:rPr>
          <w:rFonts w:eastAsia="Times New Roman"/>
          <w:sz w:val="23"/>
          <w:szCs w:val="23"/>
        </w:rPr>
        <w:t>Rīgā, 2018. gada ___.______.</w:t>
      </w:r>
    </w:p>
    <w:p w:rsidR="00261AEC" w:rsidRPr="009054A6" w:rsidRDefault="00261AEC" w:rsidP="00261AEC">
      <w:pPr>
        <w:jc w:val="both"/>
        <w:rPr>
          <w:rFonts w:eastAsia="Times New Roman"/>
          <w:sz w:val="23"/>
          <w:szCs w:val="23"/>
        </w:rPr>
      </w:pPr>
    </w:p>
    <w:p w:rsidR="00261AEC" w:rsidRPr="00C703D8" w:rsidRDefault="00261AEC" w:rsidP="00261AEC">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juridiskā adrese - Duntes iela 22, Rīga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rsidR="00261AEC" w:rsidRPr="00261AEC" w:rsidRDefault="00261AEC" w:rsidP="00261AEC">
      <w:pPr>
        <w:ind w:firstLine="709"/>
        <w:jc w:val="both"/>
        <w:rPr>
          <w:sz w:val="23"/>
          <w:szCs w:val="23"/>
        </w:rPr>
      </w:pPr>
      <w:r w:rsidRPr="00C703D8">
        <w:rPr>
          <w:sz w:val="23"/>
          <w:szCs w:val="23"/>
        </w:rPr>
        <w:t xml:space="preserve"> _________________, reģistrācijas Nr. ______________, juridiskā adrese - _____________________________ (turpmāk – Piegādātājs), tās ____________________ personā, kurš </w:t>
      </w:r>
      <w:r>
        <w:rPr>
          <w:sz w:val="23"/>
          <w:szCs w:val="23"/>
        </w:rPr>
        <w:t>darbojas pamatojoties uz _______________</w:t>
      </w:r>
      <w:r w:rsidRPr="00261AEC">
        <w:rPr>
          <w:sz w:val="23"/>
          <w:szCs w:val="23"/>
        </w:rPr>
        <w:t xml:space="preserve">, no otras puses, abi kopā turpmāk Puses, </w:t>
      </w:r>
    </w:p>
    <w:p w:rsidR="00261AEC" w:rsidRPr="00261AEC" w:rsidRDefault="00261AEC" w:rsidP="00261AEC">
      <w:pPr>
        <w:ind w:firstLine="709"/>
        <w:jc w:val="both"/>
        <w:rPr>
          <w:sz w:val="23"/>
          <w:szCs w:val="23"/>
        </w:rPr>
      </w:pPr>
      <w:r w:rsidRPr="00261AEC">
        <w:rPr>
          <w:sz w:val="23"/>
          <w:szCs w:val="23"/>
        </w:rPr>
        <w:t>pamatojoties uz iepirkuma procedūr</w:t>
      </w:r>
      <w:r w:rsidR="00703696">
        <w:rPr>
          <w:sz w:val="23"/>
          <w:szCs w:val="23"/>
        </w:rPr>
        <w:t>as</w:t>
      </w:r>
      <w:r w:rsidRPr="00261AEC">
        <w:rPr>
          <w:sz w:val="23"/>
          <w:szCs w:val="23"/>
        </w:rPr>
        <w:t xml:space="preserve"> “</w:t>
      </w:r>
      <w:r w:rsidRPr="00261AEC">
        <w:rPr>
          <w:b/>
          <w:sz w:val="23"/>
          <w:szCs w:val="23"/>
        </w:rPr>
        <w:t xml:space="preserve">Priekšējās fiksācijas sistēmas mugurkaula kakla daļas skriemeļu traumu un </w:t>
      </w:r>
      <w:proofErr w:type="spellStart"/>
      <w:r w:rsidRPr="00261AEC">
        <w:rPr>
          <w:b/>
          <w:sz w:val="23"/>
          <w:szCs w:val="23"/>
        </w:rPr>
        <w:t>deģeneratīvu</w:t>
      </w:r>
      <w:proofErr w:type="spellEnd"/>
      <w:r w:rsidRPr="00261AEC">
        <w:rPr>
          <w:b/>
          <w:sz w:val="23"/>
          <w:szCs w:val="23"/>
        </w:rPr>
        <w:t xml:space="preserve"> saslimšanu ķirurģiskai ārstēšanai piegāde</w:t>
      </w:r>
      <w:r w:rsidRPr="00261AEC">
        <w:rPr>
          <w:sz w:val="23"/>
          <w:szCs w:val="23"/>
        </w:rPr>
        <w:t>”</w:t>
      </w:r>
      <w:r w:rsidRPr="00261AEC">
        <w:rPr>
          <w:bCs/>
          <w:sz w:val="23"/>
          <w:szCs w:val="23"/>
        </w:rPr>
        <w:t xml:space="preserve">, </w:t>
      </w:r>
      <w:r w:rsidRPr="00261AEC">
        <w:rPr>
          <w:sz w:val="23"/>
          <w:szCs w:val="23"/>
        </w:rPr>
        <w:t>identifikācijas Nr. VSIA TOS 2018/1</w:t>
      </w:r>
      <w:r w:rsidR="00703696">
        <w:rPr>
          <w:sz w:val="23"/>
          <w:szCs w:val="23"/>
        </w:rPr>
        <w:t>8MP</w:t>
      </w:r>
      <w:r w:rsidRPr="00261AEC">
        <w:rPr>
          <w:sz w:val="23"/>
          <w:szCs w:val="23"/>
        </w:rPr>
        <w:t>, rezultātiem, noslēdz šādu līgumu (turpmāk – Līgums):</w:t>
      </w:r>
    </w:p>
    <w:p w:rsidR="00261AEC" w:rsidRPr="00C703D8" w:rsidRDefault="00261AEC" w:rsidP="00261AEC">
      <w:pPr>
        <w:ind w:firstLine="709"/>
        <w:jc w:val="both"/>
        <w:rPr>
          <w:sz w:val="23"/>
          <w:szCs w:val="23"/>
        </w:rPr>
      </w:pPr>
    </w:p>
    <w:p w:rsidR="00261AEC" w:rsidRPr="00C703D8" w:rsidRDefault="00261AEC" w:rsidP="00261AEC">
      <w:pPr>
        <w:numPr>
          <w:ilvl w:val="0"/>
          <w:numId w:val="43"/>
        </w:numPr>
        <w:suppressAutoHyphens/>
        <w:autoSpaceDN w:val="0"/>
        <w:ind w:right="-1"/>
        <w:jc w:val="center"/>
        <w:textAlignment w:val="baseline"/>
        <w:rPr>
          <w:b/>
          <w:bCs/>
          <w:sz w:val="23"/>
          <w:szCs w:val="23"/>
        </w:rPr>
      </w:pPr>
      <w:r w:rsidRPr="00C703D8">
        <w:rPr>
          <w:b/>
          <w:bCs/>
          <w:sz w:val="23"/>
          <w:szCs w:val="23"/>
        </w:rPr>
        <w:t>Līguma priekšmets</w:t>
      </w:r>
    </w:p>
    <w:p w:rsidR="00703696" w:rsidRPr="00703696" w:rsidRDefault="00261AEC" w:rsidP="00261AEC">
      <w:pPr>
        <w:numPr>
          <w:ilvl w:val="1"/>
          <w:numId w:val="43"/>
        </w:numPr>
        <w:jc w:val="both"/>
        <w:rPr>
          <w:sz w:val="23"/>
          <w:szCs w:val="23"/>
        </w:rPr>
      </w:pPr>
      <w:r w:rsidRPr="00703696">
        <w:rPr>
          <w:sz w:val="23"/>
          <w:szCs w:val="23"/>
        </w:rPr>
        <w:t xml:space="preserve">Līguma priekšmets ir </w:t>
      </w:r>
      <w:r w:rsidR="00703696" w:rsidRPr="00703696">
        <w:rPr>
          <w:rFonts w:eastAsia="Times New Roman"/>
          <w:sz w:val="23"/>
          <w:szCs w:val="23"/>
          <w:lang w:eastAsia="en-US"/>
        </w:rPr>
        <w:t xml:space="preserve">fiksācijas sistēmas mugurkaula kakla daļas skriemeļu traumu un </w:t>
      </w:r>
      <w:proofErr w:type="spellStart"/>
      <w:r w:rsidR="00703696" w:rsidRPr="00703696">
        <w:rPr>
          <w:rFonts w:eastAsia="Times New Roman"/>
          <w:sz w:val="23"/>
          <w:szCs w:val="23"/>
          <w:lang w:eastAsia="en-US"/>
        </w:rPr>
        <w:t>deģeneratīvu</w:t>
      </w:r>
      <w:proofErr w:type="spellEnd"/>
      <w:r w:rsidR="00703696" w:rsidRPr="00703696">
        <w:rPr>
          <w:rFonts w:eastAsia="Times New Roman"/>
          <w:sz w:val="23"/>
          <w:szCs w:val="23"/>
          <w:lang w:eastAsia="en-US"/>
        </w:rPr>
        <w:t xml:space="preserve"> saslimšanu ķirurģiskai ārstēšanai</w:t>
      </w:r>
      <w:r w:rsidRPr="00703696">
        <w:rPr>
          <w:bCs/>
          <w:sz w:val="23"/>
          <w:szCs w:val="23"/>
        </w:rPr>
        <w:t xml:space="preserve"> </w:t>
      </w:r>
      <w:r w:rsidRPr="00703696">
        <w:rPr>
          <w:sz w:val="23"/>
          <w:szCs w:val="23"/>
        </w:rPr>
        <w:t>(turpmāk – Prece</w:t>
      </w:r>
      <w:r w:rsidR="00703696">
        <w:rPr>
          <w:sz w:val="23"/>
          <w:szCs w:val="23"/>
        </w:rPr>
        <w:t xml:space="preserve"> vai Preces</w:t>
      </w:r>
      <w:r w:rsidRPr="00703696">
        <w:rPr>
          <w:sz w:val="23"/>
          <w:szCs w:val="23"/>
        </w:rPr>
        <w:t>) piegāde</w:t>
      </w:r>
      <w:r w:rsidR="00703696" w:rsidRPr="00703696">
        <w:rPr>
          <w:sz w:val="23"/>
          <w:szCs w:val="23"/>
        </w:rPr>
        <w:t>.</w:t>
      </w:r>
    </w:p>
    <w:p w:rsidR="00261AEC" w:rsidRPr="00703696" w:rsidRDefault="00261AEC" w:rsidP="00261AEC">
      <w:pPr>
        <w:numPr>
          <w:ilvl w:val="1"/>
          <w:numId w:val="43"/>
        </w:numPr>
        <w:jc w:val="both"/>
        <w:rPr>
          <w:sz w:val="23"/>
          <w:szCs w:val="23"/>
        </w:rPr>
      </w:pPr>
      <w:r w:rsidRPr="00703696">
        <w:rPr>
          <w:caps/>
          <w:sz w:val="23"/>
          <w:szCs w:val="23"/>
        </w:rPr>
        <w:t>P</w:t>
      </w:r>
      <w:r w:rsidRPr="00703696">
        <w:rPr>
          <w:sz w:val="23"/>
          <w:szCs w:val="23"/>
        </w:rPr>
        <w:t xml:space="preserve">iegādātājs apņemas piegādāt </w:t>
      </w:r>
      <w:r w:rsidRPr="00703696">
        <w:rPr>
          <w:caps/>
          <w:sz w:val="23"/>
          <w:szCs w:val="23"/>
        </w:rPr>
        <w:t>P</w:t>
      </w:r>
      <w:r w:rsidRPr="00703696">
        <w:rPr>
          <w:sz w:val="23"/>
          <w:szCs w:val="23"/>
        </w:rPr>
        <w:t>asūtītāja vajadzībām Preci, atbilstoši Līguma un tā pielikumu (pielikums Nr. 1 – “Tehniskā specifikācija - Tehniskais piedāvājums” un pielikums Nr. 2 – “Finanšu piedāvājums”), kas ir neatņemamas Līguma sastāvdaļa, noteikumiem.</w:t>
      </w:r>
    </w:p>
    <w:p w:rsidR="00261AEC" w:rsidRPr="00732E7E" w:rsidRDefault="00261AEC" w:rsidP="00261AEC">
      <w:pPr>
        <w:numPr>
          <w:ilvl w:val="1"/>
          <w:numId w:val="43"/>
        </w:numPr>
        <w:jc w:val="both"/>
        <w:rPr>
          <w:sz w:val="23"/>
          <w:szCs w:val="23"/>
        </w:rPr>
      </w:pPr>
      <w:r w:rsidRPr="00732E7E">
        <w:rPr>
          <w:sz w:val="23"/>
          <w:szCs w:val="23"/>
        </w:rPr>
        <w:t>Preces tiek piegādātas partijās.</w:t>
      </w:r>
    </w:p>
    <w:p w:rsidR="00261AEC" w:rsidRPr="00732E7E" w:rsidRDefault="00261AEC" w:rsidP="00261AEC">
      <w:pPr>
        <w:numPr>
          <w:ilvl w:val="2"/>
          <w:numId w:val="43"/>
        </w:numPr>
        <w:suppressAutoHyphens/>
        <w:autoSpaceDN w:val="0"/>
        <w:ind w:left="1276"/>
        <w:jc w:val="both"/>
        <w:textAlignment w:val="baseline"/>
        <w:rPr>
          <w:sz w:val="23"/>
          <w:szCs w:val="23"/>
        </w:rPr>
      </w:pPr>
      <w:r w:rsidRPr="00732E7E">
        <w:rPr>
          <w:caps/>
          <w:sz w:val="23"/>
          <w:szCs w:val="23"/>
        </w:rPr>
        <w:t>P</w:t>
      </w:r>
      <w:r w:rsidRPr="00732E7E">
        <w:rPr>
          <w:sz w:val="23"/>
          <w:szCs w:val="23"/>
        </w:rPr>
        <w:t xml:space="preserve">iegādātājs ar pieņemšanas </w:t>
      </w:r>
      <w:r>
        <w:rPr>
          <w:sz w:val="23"/>
          <w:szCs w:val="23"/>
        </w:rPr>
        <w:t xml:space="preserve">un </w:t>
      </w:r>
      <w:r w:rsidRPr="00732E7E">
        <w:rPr>
          <w:sz w:val="23"/>
          <w:szCs w:val="23"/>
        </w:rPr>
        <w:t xml:space="preserve">nodošanas aktu </w:t>
      </w:r>
      <w:r>
        <w:rPr>
          <w:sz w:val="23"/>
          <w:szCs w:val="23"/>
        </w:rPr>
        <w:t xml:space="preserve">nodod </w:t>
      </w:r>
      <w:r w:rsidRPr="00732E7E">
        <w:rPr>
          <w:sz w:val="23"/>
          <w:szCs w:val="23"/>
        </w:rPr>
        <w:t>un P</w:t>
      </w:r>
      <w:r>
        <w:rPr>
          <w:sz w:val="23"/>
          <w:szCs w:val="23"/>
        </w:rPr>
        <w:t>asūtītājs</w:t>
      </w:r>
      <w:r w:rsidRPr="00732E7E">
        <w:rPr>
          <w:sz w:val="23"/>
          <w:szCs w:val="23"/>
        </w:rPr>
        <w:t xml:space="preserve"> pieņem Preci saskaņā ar nomenklatūru un vērtību pēc saraksta lietošanai </w:t>
      </w:r>
      <w:r w:rsidRPr="001476B4">
        <w:rPr>
          <w:b/>
          <w:sz w:val="23"/>
          <w:szCs w:val="23"/>
        </w:rPr>
        <w:t>ar</w:t>
      </w:r>
      <w:r w:rsidRPr="00732E7E">
        <w:rPr>
          <w:sz w:val="23"/>
          <w:szCs w:val="23"/>
        </w:rPr>
        <w:t xml:space="preserve"> </w:t>
      </w:r>
      <w:r w:rsidRPr="001476B4">
        <w:rPr>
          <w:b/>
          <w:sz w:val="23"/>
          <w:szCs w:val="23"/>
        </w:rPr>
        <w:t>konsignācijas noteikumiem</w:t>
      </w:r>
      <w:r w:rsidRPr="00732E7E">
        <w:rPr>
          <w:sz w:val="23"/>
          <w:szCs w:val="23"/>
        </w:rPr>
        <w:t>.</w:t>
      </w:r>
    </w:p>
    <w:p w:rsidR="00261AEC" w:rsidRPr="00732E7E" w:rsidRDefault="00261AEC" w:rsidP="00261AEC">
      <w:pPr>
        <w:numPr>
          <w:ilvl w:val="2"/>
          <w:numId w:val="43"/>
        </w:numPr>
        <w:suppressAutoHyphens/>
        <w:autoSpaceDN w:val="0"/>
        <w:ind w:left="1276"/>
        <w:jc w:val="both"/>
        <w:textAlignment w:val="baseline"/>
        <w:rPr>
          <w:sz w:val="23"/>
          <w:szCs w:val="23"/>
        </w:rPr>
      </w:pPr>
      <w:r w:rsidRPr="00732E7E">
        <w:rPr>
          <w:sz w:val="23"/>
          <w:szCs w:val="23"/>
        </w:rPr>
        <w:t xml:space="preserve">Tiklīdz konsignācijā nodotā Prece ir izlietota, par to tiek sastādīts un nosūtīts </w:t>
      </w:r>
      <w:r>
        <w:rPr>
          <w:sz w:val="23"/>
          <w:szCs w:val="23"/>
        </w:rPr>
        <w:t>Piegādātājam</w:t>
      </w:r>
      <w:r w:rsidRPr="00732E7E">
        <w:rPr>
          <w:sz w:val="23"/>
          <w:szCs w:val="23"/>
        </w:rPr>
        <w:t xml:space="preserve"> norakstīšanas akts. Līdz no</w:t>
      </w:r>
      <w:r>
        <w:rPr>
          <w:sz w:val="23"/>
          <w:szCs w:val="23"/>
        </w:rPr>
        <w:t>rakstīšanas akta parakstīšanai</w:t>
      </w:r>
      <w:r w:rsidRPr="00732E7E">
        <w:rPr>
          <w:sz w:val="23"/>
          <w:szCs w:val="23"/>
        </w:rPr>
        <w:t xml:space="preserve"> </w:t>
      </w:r>
      <w:r>
        <w:rPr>
          <w:sz w:val="23"/>
          <w:szCs w:val="23"/>
        </w:rPr>
        <w:t>Piegādātājs</w:t>
      </w:r>
      <w:r w:rsidRPr="00732E7E">
        <w:rPr>
          <w:sz w:val="23"/>
          <w:szCs w:val="23"/>
        </w:rPr>
        <w:t xml:space="preserve"> saglabā īpašuma tiesības uz šo Preci.</w:t>
      </w:r>
    </w:p>
    <w:p w:rsidR="00261AEC" w:rsidRPr="00732E7E" w:rsidRDefault="00261AEC" w:rsidP="00261AEC">
      <w:pPr>
        <w:numPr>
          <w:ilvl w:val="2"/>
          <w:numId w:val="43"/>
        </w:numPr>
        <w:suppressAutoHyphens/>
        <w:autoSpaceDN w:val="0"/>
        <w:ind w:left="1276"/>
        <w:jc w:val="both"/>
        <w:textAlignment w:val="baseline"/>
        <w:rPr>
          <w:sz w:val="23"/>
          <w:szCs w:val="23"/>
        </w:rPr>
      </w:pPr>
      <w:r>
        <w:rPr>
          <w:sz w:val="23"/>
          <w:szCs w:val="23"/>
        </w:rPr>
        <w:t>Piegādātāja</w:t>
      </w:r>
      <w:r w:rsidRPr="00732E7E">
        <w:rPr>
          <w:sz w:val="23"/>
          <w:szCs w:val="23"/>
        </w:rPr>
        <w:t xml:space="preserve"> piegādāto Preču konsignācijas termiņš ir 12 mēneši no piegādes datuma un nodošanas – pieņemšanas akta parakstīšanas brīža.</w:t>
      </w:r>
    </w:p>
    <w:p w:rsidR="00261AEC" w:rsidRPr="00732E7E" w:rsidRDefault="00261AEC" w:rsidP="00261AEC">
      <w:pPr>
        <w:numPr>
          <w:ilvl w:val="2"/>
          <w:numId w:val="43"/>
        </w:numPr>
        <w:suppressAutoHyphens/>
        <w:autoSpaceDN w:val="0"/>
        <w:ind w:left="1276"/>
        <w:jc w:val="both"/>
        <w:textAlignment w:val="baseline"/>
        <w:rPr>
          <w:sz w:val="23"/>
          <w:szCs w:val="23"/>
        </w:rPr>
      </w:pPr>
      <w:r w:rsidRPr="00732E7E">
        <w:rPr>
          <w:sz w:val="23"/>
          <w:szCs w:val="23"/>
        </w:rPr>
        <w:t xml:space="preserve">Pēc abu </w:t>
      </w:r>
      <w:r>
        <w:rPr>
          <w:sz w:val="23"/>
          <w:szCs w:val="23"/>
        </w:rPr>
        <w:t>P</w:t>
      </w:r>
      <w:r w:rsidRPr="00732E7E">
        <w:rPr>
          <w:sz w:val="23"/>
          <w:szCs w:val="23"/>
        </w:rPr>
        <w:t>ušu rakstveida vienošanās konsignācijas termiņu var pārskatīt, precizēt vai pagarināt.</w:t>
      </w:r>
    </w:p>
    <w:p w:rsidR="00261AEC" w:rsidRPr="00732E7E" w:rsidRDefault="00261AEC" w:rsidP="00261AEC">
      <w:pPr>
        <w:numPr>
          <w:ilvl w:val="2"/>
          <w:numId w:val="43"/>
        </w:numPr>
        <w:suppressAutoHyphens/>
        <w:autoSpaceDN w:val="0"/>
        <w:ind w:left="1276"/>
        <w:jc w:val="both"/>
        <w:textAlignment w:val="baseline"/>
        <w:rPr>
          <w:sz w:val="23"/>
          <w:szCs w:val="23"/>
        </w:rPr>
      </w:pPr>
      <w:r>
        <w:rPr>
          <w:sz w:val="23"/>
          <w:szCs w:val="23"/>
        </w:rPr>
        <w:t>Piegādātājs</w:t>
      </w:r>
      <w:r w:rsidRPr="00732E7E">
        <w:rPr>
          <w:sz w:val="23"/>
          <w:szCs w:val="23"/>
        </w:rPr>
        <w:t xml:space="preserve"> ir tiesīgs atsaukt savu komplektu līdz noteiktajam realizācijas termiņam, bet ne agrāk kā 2 mēnešus pēc to faktiskās nonākšanas </w:t>
      </w:r>
      <w:r>
        <w:rPr>
          <w:sz w:val="23"/>
          <w:szCs w:val="23"/>
        </w:rPr>
        <w:t>Pasūtītājam</w:t>
      </w:r>
      <w:r w:rsidRPr="00732E7E">
        <w:rPr>
          <w:sz w:val="23"/>
          <w:szCs w:val="23"/>
        </w:rPr>
        <w:t xml:space="preserve"> konsignācijā.</w:t>
      </w:r>
    </w:p>
    <w:p w:rsidR="00261AEC" w:rsidRPr="00732E7E" w:rsidRDefault="00261AEC" w:rsidP="00261AEC">
      <w:pPr>
        <w:numPr>
          <w:ilvl w:val="2"/>
          <w:numId w:val="43"/>
        </w:numPr>
        <w:suppressAutoHyphens/>
        <w:autoSpaceDN w:val="0"/>
        <w:ind w:left="1276"/>
        <w:jc w:val="both"/>
        <w:textAlignment w:val="baseline"/>
        <w:rPr>
          <w:sz w:val="23"/>
          <w:szCs w:val="23"/>
        </w:rPr>
      </w:pPr>
      <w:r w:rsidRPr="00732E7E">
        <w:rPr>
          <w:sz w:val="23"/>
          <w:szCs w:val="23"/>
        </w:rPr>
        <w:t>Konsignācijas termiņa laikā neizlietot</w:t>
      </w:r>
      <w:r>
        <w:rPr>
          <w:sz w:val="23"/>
          <w:szCs w:val="23"/>
        </w:rPr>
        <w:t>ā</w:t>
      </w:r>
      <w:r w:rsidRPr="00732E7E">
        <w:rPr>
          <w:sz w:val="23"/>
          <w:szCs w:val="23"/>
        </w:rPr>
        <w:t xml:space="preserve"> </w:t>
      </w:r>
      <w:r>
        <w:rPr>
          <w:sz w:val="23"/>
          <w:szCs w:val="23"/>
        </w:rPr>
        <w:t>Prece</w:t>
      </w:r>
      <w:r w:rsidRPr="00732E7E">
        <w:rPr>
          <w:sz w:val="23"/>
          <w:szCs w:val="23"/>
        </w:rPr>
        <w:t xml:space="preserve"> tiek atdot</w:t>
      </w:r>
      <w:r>
        <w:rPr>
          <w:sz w:val="23"/>
          <w:szCs w:val="23"/>
        </w:rPr>
        <w:t>a</w:t>
      </w:r>
      <w:r w:rsidRPr="00732E7E">
        <w:rPr>
          <w:sz w:val="23"/>
          <w:szCs w:val="23"/>
        </w:rPr>
        <w:t xml:space="preserve"> </w:t>
      </w:r>
      <w:r>
        <w:rPr>
          <w:sz w:val="23"/>
          <w:szCs w:val="23"/>
        </w:rPr>
        <w:t>Piegādātājam</w:t>
      </w:r>
      <w:r w:rsidRPr="00732E7E">
        <w:rPr>
          <w:sz w:val="23"/>
          <w:szCs w:val="23"/>
        </w:rPr>
        <w:t xml:space="preserve"> atpakaļ ar pieņemšanas</w:t>
      </w:r>
      <w:r>
        <w:rPr>
          <w:sz w:val="23"/>
          <w:szCs w:val="23"/>
        </w:rPr>
        <w:t xml:space="preserve"> un nodošanas</w:t>
      </w:r>
      <w:r w:rsidRPr="00732E7E">
        <w:rPr>
          <w:sz w:val="23"/>
          <w:szCs w:val="23"/>
        </w:rPr>
        <w:t xml:space="preserve"> aktu.</w:t>
      </w:r>
    </w:p>
    <w:p w:rsidR="00261AEC" w:rsidRPr="00732E7E" w:rsidRDefault="00261AEC" w:rsidP="00261AEC">
      <w:pPr>
        <w:numPr>
          <w:ilvl w:val="2"/>
          <w:numId w:val="43"/>
        </w:numPr>
        <w:suppressAutoHyphens/>
        <w:autoSpaceDN w:val="0"/>
        <w:ind w:left="1276"/>
        <w:jc w:val="both"/>
        <w:textAlignment w:val="baseline"/>
        <w:rPr>
          <w:sz w:val="23"/>
          <w:szCs w:val="23"/>
        </w:rPr>
      </w:pPr>
      <w:r>
        <w:rPr>
          <w:sz w:val="23"/>
          <w:szCs w:val="23"/>
        </w:rPr>
        <w:t>Piegādātājam</w:t>
      </w:r>
      <w:r w:rsidRPr="00732E7E">
        <w:rPr>
          <w:sz w:val="23"/>
          <w:szCs w:val="23"/>
        </w:rPr>
        <w:t xml:space="preserve"> un </w:t>
      </w:r>
      <w:r>
        <w:rPr>
          <w:sz w:val="23"/>
          <w:szCs w:val="23"/>
        </w:rPr>
        <w:t>Pasūtītājam</w:t>
      </w:r>
      <w:r w:rsidRPr="00732E7E">
        <w:rPr>
          <w:sz w:val="23"/>
          <w:szCs w:val="23"/>
        </w:rPr>
        <w:t xml:space="preserve"> ir tiesības konsignācijas termiņa jebkurā brīdī pārbaudīt konsignācijā nodotā</w:t>
      </w:r>
      <w:r>
        <w:rPr>
          <w:sz w:val="23"/>
          <w:szCs w:val="23"/>
        </w:rPr>
        <w:t>s</w:t>
      </w:r>
      <w:r w:rsidRPr="00732E7E">
        <w:rPr>
          <w:sz w:val="23"/>
          <w:szCs w:val="23"/>
        </w:rPr>
        <w:t xml:space="preserve"> </w:t>
      </w:r>
      <w:r>
        <w:rPr>
          <w:sz w:val="23"/>
          <w:szCs w:val="23"/>
        </w:rPr>
        <w:t>Preces</w:t>
      </w:r>
      <w:r w:rsidRPr="00732E7E">
        <w:rPr>
          <w:sz w:val="23"/>
          <w:szCs w:val="23"/>
        </w:rPr>
        <w:t xml:space="preserve"> izlietojumu un uzskaiti, veicot inventarizāciju.</w:t>
      </w:r>
    </w:p>
    <w:p w:rsidR="00261AEC" w:rsidRPr="00732E7E" w:rsidRDefault="00261AEC" w:rsidP="00261AEC">
      <w:pPr>
        <w:numPr>
          <w:ilvl w:val="1"/>
          <w:numId w:val="43"/>
        </w:numPr>
        <w:jc w:val="both"/>
        <w:rPr>
          <w:sz w:val="23"/>
          <w:szCs w:val="23"/>
        </w:rPr>
      </w:pPr>
      <w:r>
        <w:rPr>
          <w:caps/>
          <w:sz w:val="23"/>
          <w:szCs w:val="23"/>
        </w:rPr>
        <w:t>P</w:t>
      </w:r>
      <w:r>
        <w:rPr>
          <w:sz w:val="23"/>
          <w:szCs w:val="23"/>
        </w:rPr>
        <w:t>iegādātājs</w:t>
      </w:r>
      <w:r w:rsidRPr="00732E7E">
        <w:rPr>
          <w:caps/>
          <w:sz w:val="23"/>
          <w:szCs w:val="23"/>
        </w:rPr>
        <w:t xml:space="preserve"> P</w:t>
      </w:r>
      <w:r w:rsidRPr="00732E7E">
        <w:rPr>
          <w:sz w:val="23"/>
          <w:szCs w:val="23"/>
        </w:rPr>
        <w:t xml:space="preserve">reces nosaukumu, daudzumu un vērtību katru reizi fiksē </w:t>
      </w:r>
      <w:r w:rsidRPr="00732E7E">
        <w:rPr>
          <w:caps/>
          <w:sz w:val="23"/>
          <w:szCs w:val="23"/>
        </w:rPr>
        <w:t>p</w:t>
      </w:r>
      <w:r>
        <w:rPr>
          <w:sz w:val="23"/>
          <w:szCs w:val="23"/>
        </w:rPr>
        <w:t>reču</w:t>
      </w:r>
      <w:r w:rsidRPr="00732E7E">
        <w:rPr>
          <w:sz w:val="23"/>
          <w:szCs w:val="23"/>
        </w:rPr>
        <w:t xml:space="preserve"> pavadzīmē - rēķinā.</w:t>
      </w:r>
    </w:p>
    <w:p w:rsidR="00261AEC" w:rsidRPr="00732E7E" w:rsidRDefault="00261AEC" w:rsidP="00261AEC">
      <w:pPr>
        <w:numPr>
          <w:ilvl w:val="1"/>
          <w:numId w:val="43"/>
        </w:numPr>
        <w:jc w:val="both"/>
        <w:rPr>
          <w:sz w:val="23"/>
          <w:szCs w:val="23"/>
        </w:rPr>
      </w:pPr>
      <w:r>
        <w:rPr>
          <w:caps/>
          <w:sz w:val="23"/>
          <w:szCs w:val="23"/>
        </w:rPr>
        <w:t>P</w:t>
      </w:r>
      <w:r>
        <w:rPr>
          <w:sz w:val="23"/>
          <w:szCs w:val="23"/>
        </w:rPr>
        <w:t>iegādātājs</w:t>
      </w:r>
      <w:r w:rsidRPr="00732E7E">
        <w:rPr>
          <w:sz w:val="23"/>
          <w:szCs w:val="23"/>
        </w:rPr>
        <w:t xml:space="preserve"> atbild par piegādātās </w:t>
      </w:r>
      <w:r w:rsidRPr="00732E7E">
        <w:rPr>
          <w:caps/>
          <w:sz w:val="23"/>
          <w:szCs w:val="23"/>
        </w:rPr>
        <w:t>p</w:t>
      </w:r>
      <w:r w:rsidRPr="00732E7E">
        <w:rPr>
          <w:sz w:val="23"/>
          <w:szCs w:val="23"/>
        </w:rPr>
        <w:t xml:space="preserve">reces kvalitāti un sedz </w:t>
      </w:r>
      <w:r>
        <w:rPr>
          <w:caps/>
          <w:sz w:val="23"/>
          <w:szCs w:val="23"/>
        </w:rPr>
        <w:t>P</w:t>
      </w:r>
      <w:r>
        <w:rPr>
          <w:sz w:val="23"/>
          <w:szCs w:val="23"/>
        </w:rPr>
        <w:t>asūtītājam</w:t>
      </w:r>
      <w:r w:rsidRPr="00732E7E">
        <w:rPr>
          <w:sz w:val="23"/>
          <w:szCs w:val="23"/>
        </w:rPr>
        <w:t xml:space="preserve"> visus pierādītos ar </w:t>
      </w:r>
      <w:r w:rsidRPr="00732E7E">
        <w:rPr>
          <w:caps/>
          <w:sz w:val="23"/>
          <w:szCs w:val="23"/>
        </w:rPr>
        <w:t>p</w:t>
      </w:r>
      <w:r w:rsidRPr="00732E7E">
        <w:rPr>
          <w:sz w:val="23"/>
          <w:szCs w:val="23"/>
        </w:rPr>
        <w:t>reces neatbilstību kvalitātei saistītos zaudējumus.</w:t>
      </w:r>
    </w:p>
    <w:p w:rsidR="00261AEC" w:rsidRDefault="00261AEC" w:rsidP="00261AEC">
      <w:pPr>
        <w:numPr>
          <w:ilvl w:val="1"/>
          <w:numId w:val="43"/>
        </w:numPr>
        <w:jc w:val="both"/>
        <w:rPr>
          <w:sz w:val="23"/>
          <w:szCs w:val="23"/>
        </w:rPr>
      </w:pPr>
      <w:r w:rsidRPr="00732E7E">
        <w:rPr>
          <w:caps/>
          <w:sz w:val="23"/>
          <w:szCs w:val="23"/>
        </w:rPr>
        <w:t>P</w:t>
      </w:r>
      <w:r w:rsidRPr="00732E7E">
        <w:rPr>
          <w:sz w:val="23"/>
          <w:szCs w:val="23"/>
        </w:rPr>
        <w:t>recei jābūt iepakotai tarā, kas atbilst ražotāja valsts standartiem vai tehnisko noteikumu prasībām, un kas nodrošina nemainīgu</w:t>
      </w:r>
      <w:r w:rsidRPr="00732E7E">
        <w:rPr>
          <w:caps/>
          <w:sz w:val="23"/>
          <w:szCs w:val="23"/>
        </w:rPr>
        <w:t xml:space="preserve"> p</w:t>
      </w:r>
      <w:r w:rsidRPr="00732E7E">
        <w:rPr>
          <w:sz w:val="23"/>
          <w:szCs w:val="23"/>
        </w:rPr>
        <w:t>reces</w:t>
      </w:r>
      <w:r w:rsidRPr="00732E7E">
        <w:rPr>
          <w:caps/>
          <w:sz w:val="23"/>
          <w:szCs w:val="23"/>
        </w:rPr>
        <w:t xml:space="preserve"> </w:t>
      </w:r>
      <w:r w:rsidRPr="00732E7E">
        <w:rPr>
          <w:sz w:val="23"/>
          <w:szCs w:val="23"/>
        </w:rPr>
        <w:t>kvalitāti tās pārvadāšanas un uzglabāšanas laikā.</w:t>
      </w:r>
    </w:p>
    <w:p w:rsidR="00261AEC" w:rsidRPr="00732E7E" w:rsidRDefault="00261AEC" w:rsidP="00261AEC">
      <w:pPr>
        <w:ind w:left="562"/>
        <w:jc w:val="both"/>
        <w:rPr>
          <w:sz w:val="23"/>
          <w:szCs w:val="23"/>
        </w:rPr>
      </w:pPr>
    </w:p>
    <w:p w:rsidR="00261AEC" w:rsidRPr="00732E7E" w:rsidRDefault="00261AEC" w:rsidP="00261AEC">
      <w:pPr>
        <w:keepNext/>
        <w:numPr>
          <w:ilvl w:val="0"/>
          <w:numId w:val="43"/>
        </w:numPr>
        <w:jc w:val="center"/>
        <w:outlineLvl w:val="0"/>
        <w:rPr>
          <w:b/>
          <w:caps/>
          <w:sz w:val="23"/>
          <w:szCs w:val="23"/>
        </w:rPr>
      </w:pPr>
      <w:r w:rsidRPr="00732E7E">
        <w:rPr>
          <w:b/>
          <w:caps/>
          <w:sz w:val="23"/>
          <w:szCs w:val="23"/>
        </w:rPr>
        <w:t>P</w:t>
      </w:r>
      <w:r w:rsidRPr="00732E7E">
        <w:rPr>
          <w:b/>
          <w:sz w:val="23"/>
          <w:szCs w:val="23"/>
        </w:rPr>
        <w:t>asūtījumu veikšana</w:t>
      </w:r>
    </w:p>
    <w:p w:rsidR="00261AEC" w:rsidRPr="00732E7E" w:rsidRDefault="00261AEC" w:rsidP="00261AEC">
      <w:pPr>
        <w:numPr>
          <w:ilvl w:val="1"/>
          <w:numId w:val="43"/>
        </w:numPr>
        <w:jc w:val="both"/>
        <w:rPr>
          <w:sz w:val="23"/>
          <w:szCs w:val="23"/>
        </w:rPr>
      </w:pPr>
      <w:r w:rsidRPr="00732E7E">
        <w:rPr>
          <w:sz w:val="23"/>
          <w:szCs w:val="23"/>
        </w:rPr>
        <w:t xml:space="preserve">Par konsignācijā nodotās Preces izlietojumu tiek sastādīts norakstīšanas </w:t>
      </w:r>
      <w:smartTag w:uri="schemas-tilde-lv/tildestengine" w:element="veidnes">
        <w:smartTagPr>
          <w:attr w:name="text" w:val="akts"/>
          <w:attr w:name="baseform" w:val="akts"/>
          <w:attr w:name="id" w:val="-1"/>
        </w:smartTagPr>
        <w:r w:rsidRPr="00732E7E">
          <w:rPr>
            <w:sz w:val="23"/>
            <w:szCs w:val="23"/>
          </w:rPr>
          <w:t>akts</w:t>
        </w:r>
      </w:smartTag>
      <w:r w:rsidRPr="00732E7E">
        <w:rPr>
          <w:sz w:val="23"/>
          <w:szCs w:val="23"/>
        </w:rPr>
        <w:t xml:space="preserve"> divos eksemplāros, kuru paraksta materiāli atbildīgā persona</w:t>
      </w:r>
      <w:r>
        <w:rPr>
          <w:sz w:val="23"/>
          <w:szCs w:val="23"/>
        </w:rPr>
        <w:t>,</w:t>
      </w:r>
      <w:r w:rsidRPr="00732E7E">
        <w:rPr>
          <w:sz w:val="23"/>
          <w:szCs w:val="23"/>
        </w:rPr>
        <w:t xml:space="preserve"> ķirurģisko operāciju bloka operāciju māsa un operējošais ķirurgs. Par šo aktu 24 stundu laikā tiek informēts </w:t>
      </w:r>
      <w:r>
        <w:rPr>
          <w:sz w:val="23"/>
          <w:szCs w:val="23"/>
        </w:rPr>
        <w:t>Piegādātājs</w:t>
      </w:r>
      <w:r w:rsidRPr="00732E7E">
        <w:rPr>
          <w:sz w:val="23"/>
          <w:szCs w:val="23"/>
        </w:rPr>
        <w:t xml:space="preserve">, nosūtot tam pa faksu </w:t>
      </w:r>
      <w:r>
        <w:rPr>
          <w:sz w:val="23"/>
          <w:szCs w:val="23"/>
        </w:rPr>
        <w:t>un/ vai e-pastu norakstīšanas akta kopiju</w:t>
      </w:r>
      <w:r w:rsidRPr="00732E7E">
        <w:rPr>
          <w:sz w:val="23"/>
          <w:szCs w:val="23"/>
        </w:rPr>
        <w:t xml:space="preserve">. </w:t>
      </w:r>
      <w:r>
        <w:rPr>
          <w:sz w:val="23"/>
          <w:szCs w:val="23"/>
        </w:rPr>
        <w:t>Piegādātājs</w:t>
      </w:r>
      <w:r w:rsidRPr="00732E7E">
        <w:rPr>
          <w:sz w:val="23"/>
          <w:szCs w:val="23"/>
        </w:rPr>
        <w:t xml:space="preserve">, balstoties uz šo aktu, sastāda Preču pavadzīmi – rēķinu par izlietoto priekšmetu, kuru </w:t>
      </w:r>
      <w:r>
        <w:rPr>
          <w:sz w:val="23"/>
          <w:szCs w:val="23"/>
        </w:rPr>
        <w:t>nosūta</w:t>
      </w:r>
      <w:r w:rsidRPr="00732E7E">
        <w:rPr>
          <w:sz w:val="23"/>
          <w:szCs w:val="23"/>
        </w:rPr>
        <w:t xml:space="preserve"> </w:t>
      </w:r>
      <w:r>
        <w:rPr>
          <w:sz w:val="23"/>
          <w:szCs w:val="23"/>
        </w:rPr>
        <w:t>Pasūtītājam</w:t>
      </w:r>
      <w:r w:rsidRPr="00732E7E">
        <w:rPr>
          <w:sz w:val="23"/>
          <w:szCs w:val="23"/>
        </w:rPr>
        <w:t xml:space="preserve"> apmaksai.</w:t>
      </w:r>
    </w:p>
    <w:p w:rsidR="00261AEC" w:rsidRPr="00732E7E" w:rsidRDefault="00CC4F4B" w:rsidP="00261AEC">
      <w:pPr>
        <w:numPr>
          <w:ilvl w:val="1"/>
          <w:numId w:val="43"/>
        </w:numPr>
        <w:jc w:val="both"/>
        <w:rPr>
          <w:sz w:val="23"/>
          <w:szCs w:val="23"/>
        </w:rPr>
      </w:pPr>
      <w:r>
        <w:rPr>
          <w:sz w:val="23"/>
          <w:szCs w:val="23"/>
        </w:rPr>
        <w:lastRenderedPageBreak/>
        <w:t>Preču</w:t>
      </w:r>
      <w:r w:rsidR="00261AEC" w:rsidRPr="00732E7E">
        <w:rPr>
          <w:sz w:val="23"/>
          <w:szCs w:val="23"/>
        </w:rPr>
        <w:t xml:space="preserve"> pasūtījumu konsignācijas komplekta papildināšanai veic Slimnīcas pilnvarotā persona, informējot </w:t>
      </w:r>
      <w:r w:rsidR="00261AEC">
        <w:rPr>
          <w:sz w:val="23"/>
          <w:szCs w:val="23"/>
        </w:rPr>
        <w:t>Piegādātāju</w:t>
      </w:r>
      <w:r w:rsidR="00261AEC" w:rsidRPr="00732E7E">
        <w:rPr>
          <w:sz w:val="23"/>
          <w:szCs w:val="23"/>
        </w:rPr>
        <w:t xml:space="preserve"> par nepieciešamo Preces</w:t>
      </w:r>
      <w:r w:rsidR="00261AEC">
        <w:rPr>
          <w:sz w:val="23"/>
          <w:szCs w:val="23"/>
        </w:rPr>
        <w:t xml:space="preserve"> daudzumu pa telefonu un/ vai e-pastu.</w:t>
      </w:r>
    </w:p>
    <w:p w:rsidR="00261AEC" w:rsidRPr="00732E7E" w:rsidRDefault="00261AEC" w:rsidP="00261AEC">
      <w:pPr>
        <w:numPr>
          <w:ilvl w:val="1"/>
          <w:numId w:val="43"/>
        </w:numPr>
        <w:jc w:val="both"/>
        <w:rPr>
          <w:sz w:val="23"/>
          <w:szCs w:val="23"/>
        </w:rPr>
      </w:pPr>
      <w:r>
        <w:rPr>
          <w:sz w:val="23"/>
          <w:szCs w:val="23"/>
        </w:rPr>
        <w:t>Piegādātājs</w:t>
      </w:r>
      <w:r w:rsidRPr="00732E7E">
        <w:rPr>
          <w:sz w:val="23"/>
          <w:szCs w:val="23"/>
        </w:rPr>
        <w:t xml:space="preserve"> izlietoto konsignācijas komplekta priekšmetu (medicīnas Preci) piegādā </w:t>
      </w:r>
      <w:r>
        <w:rPr>
          <w:sz w:val="23"/>
          <w:szCs w:val="23"/>
        </w:rPr>
        <w:t>Pasūtītājam</w:t>
      </w:r>
      <w:r w:rsidRPr="00732E7E">
        <w:rPr>
          <w:sz w:val="23"/>
          <w:szCs w:val="23"/>
        </w:rPr>
        <w:t xml:space="preserve"> _</w:t>
      </w:r>
      <w:r>
        <w:rPr>
          <w:sz w:val="23"/>
          <w:szCs w:val="23"/>
        </w:rPr>
        <w:t>_</w:t>
      </w:r>
      <w:r w:rsidRPr="00732E7E">
        <w:rPr>
          <w:sz w:val="23"/>
          <w:szCs w:val="23"/>
        </w:rPr>
        <w:t>_ (__</w:t>
      </w:r>
      <w:r>
        <w:rPr>
          <w:sz w:val="23"/>
          <w:szCs w:val="23"/>
        </w:rPr>
        <w:t>_______</w:t>
      </w:r>
      <w:r w:rsidRPr="00732E7E">
        <w:rPr>
          <w:sz w:val="23"/>
          <w:szCs w:val="23"/>
        </w:rPr>
        <w:t xml:space="preserve">____) </w:t>
      </w:r>
      <w:r w:rsidR="00CC4F4B">
        <w:rPr>
          <w:sz w:val="23"/>
          <w:szCs w:val="23"/>
        </w:rPr>
        <w:t>__________</w:t>
      </w:r>
      <w:r>
        <w:rPr>
          <w:sz w:val="23"/>
          <w:szCs w:val="23"/>
        </w:rPr>
        <w:t xml:space="preserve"> </w:t>
      </w:r>
      <w:r w:rsidRPr="00732E7E">
        <w:rPr>
          <w:sz w:val="23"/>
          <w:szCs w:val="23"/>
        </w:rPr>
        <w:t xml:space="preserve">dienu laikā. </w:t>
      </w:r>
    </w:p>
    <w:p w:rsidR="00261AEC" w:rsidRPr="00732E7E" w:rsidRDefault="00261AEC" w:rsidP="00261AEC">
      <w:pPr>
        <w:jc w:val="both"/>
        <w:rPr>
          <w:sz w:val="23"/>
          <w:szCs w:val="23"/>
        </w:rPr>
      </w:pPr>
    </w:p>
    <w:p w:rsidR="00261AEC" w:rsidRPr="00732E7E" w:rsidRDefault="00261AEC" w:rsidP="00261AEC">
      <w:pPr>
        <w:keepNext/>
        <w:numPr>
          <w:ilvl w:val="0"/>
          <w:numId w:val="43"/>
        </w:numPr>
        <w:jc w:val="center"/>
        <w:outlineLvl w:val="0"/>
        <w:rPr>
          <w:b/>
          <w:caps/>
          <w:sz w:val="23"/>
          <w:szCs w:val="23"/>
        </w:rPr>
      </w:pPr>
      <w:r w:rsidRPr="00732E7E">
        <w:rPr>
          <w:b/>
          <w:caps/>
          <w:sz w:val="23"/>
          <w:szCs w:val="23"/>
        </w:rPr>
        <w:t>L</w:t>
      </w:r>
      <w:r w:rsidRPr="00732E7E">
        <w:rPr>
          <w:b/>
          <w:sz w:val="23"/>
          <w:szCs w:val="23"/>
        </w:rPr>
        <w:t>īguma summa un samaksas kārtība</w:t>
      </w:r>
    </w:p>
    <w:p w:rsidR="00261AEC" w:rsidRPr="00732E7E" w:rsidRDefault="00261AEC" w:rsidP="00261AEC">
      <w:pPr>
        <w:numPr>
          <w:ilvl w:val="1"/>
          <w:numId w:val="43"/>
        </w:numPr>
        <w:jc w:val="both"/>
        <w:rPr>
          <w:sz w:val="23"/>
          <w:szCs w:val="23"/>
        </w:rPr>
      </w:pPr>
      <w:r w:rsidRPr="00732E7E">
        <w:rPr>
          <w:sz w:val="23"/>
          <w:szCs w:val="23"/>
        </w:rPr>
        <w:t>Kopējā līguma summa ir ____________</w:t>
      </w:r>
      <w:r>
        <w:rPr>
          <w:sz w:val="23"/>
          <w:szCs w:val="23"/>
        </w:rPr>
        <w:t xml:space="preserve"> EUR</w:t>
      </w:r>
      <w:r w:rsidRPr="00732E7E">
        <w:rPr>
          <w:sz w:val="23"/>
          <w:szCs w:val="23"/>
        </w:rPr>
        <w:t xml:space="preserve"> </w:t>
      </w:r>
      <w:r w:rsidRPr="00257F8C">
        <w:rPr>
          <w:sz w:val="23"/>
          <w:szCs w:val="23"/>
        </w:rPr>
        <w:t>(_______eiro. ___ centi</w:t>
      </w:r>
      <w:r w:rsidRPr="00732E7E">
        <w:rPr>
          <w:sz w:val="23"/>
          <w:szCs w:val="23"/>
        </w:rPr>
        <w:t>) bez PVN.</w:t>
      </w:r>
      <w:r w:rsidRPr="00732E7E">
        <w:rPr>
          <w:rFonts w:eastAsia="Arial Unicode MS"/>
          <w:kern w:val="1"/>
          <w:sz w:val="23"/>
          <w:szCs w:val="23"/>
        </w:rPr>
        <w:t xml:space="preserve"> </w:t>
      </w:r>
      <w:r w:rsidRPr="00732E7E">
        <w:rPr>
          <w:sz w:val="23"/>
          <w:szCs w:val="23"/>
        </w:rPr>
        <w:t>Pievienotās vērtības nodoklis nav Līguma priekšmeta daļa, tas tiek maksāts atbilstoši attiecīgajā maksāšanas brīdī normatīvajos aktos noteiktajam.</w:t>
      </w:r>
    </w:p>
    <w:p w:rsidR="00261AEC" w:rsidRPr="00732E7E" w:rsidRDefault="00261AEC" w:rsidP="00261AEC">
      <w:pPr>
        <w:numPr>
          <w:ilvl w:val="1"/>
          <w:numId w:val="43"/>
        </w:numPr>
        <w:jc w:val="both"/>
        <w:rPr>
          <w:sz w:val="23"/>
          <w:szCs w:val="23"/>
        </w:rPr>
      </w:pPr>
      <w:r w:rsidRPr="00732E7E">
        <w:rPr>
          <w:caps/>
          <w:sz w:val="23"/>
          <w:szCs w:val="23"/>
        </w:rPr>
        <w:t>P</w:t>
      </w:r>
      <w:r w:rsidRPr="00732E7E">
        <w:rPr>
          <w:sz w:val="23"/>
          <w:szCs w:val="23"/>
        </w:rPr>
        <w:t xml:space="preserve">reces cenā ir iekļauti transportēšanas izdevumi, nodokļi, kā arī citi izdevumi, kas rodas </w:t>
      </w:r>
      <w:r>
        <w:rPr>
          <w:caps/>
          <w:sz w:val="23"/>
          <w:szCs w:val="23"/>
        </w:rPr>
        <w:t>P</w:t>
      </w:r>
      <w:r>
        <w:rPr>
          <w:sz w:val="23"/>
          <w:szCs w:val="23"/>
        </w:rPr>
        <w:t>iegādātājam</w:t>
      </w:r>
      <w:r w:rsidRPr="00732E7E">
        <w:rPr>
          <w:sz w:val="23"/>
          <w:szCs w:val="23"/>
        </w:rPr>
        <w:t xml:space="preserve"> sakarā ar </w:t>
      </w:r>
      <w:r w:rsidRPr="00732E7E">
        <w:rPr>
          <w:caps/>
          <w:sz w:val="23"/>
          <w:szCs w:val="23"/>
        </w:rPr>
        <w:t>P</w:t>
      </w:r>
      <w:r w:rsidRPr="00732E7E">
        <w:rPr>
          <w:sz w:val="23"/>
          <w:szCs w:val="23"/>
        </w:rPr>
        <w:t xml:space="preserve">reces ievešanu Latvijas Republikā un tās piegādi </w:t>
      </w:r>
      <w:r>
        <w:rPr>
          <w:caps/>
          <w:sz w:val="23"/>
          <w:szCs w:val="23"/>
        </w:rPr>
        <w:t>P</w:t>
      </w:r>
      <w:r>
        <w:rPr>
          <w:sz w:val="23"/>
          <w:szCs w:val="23"/>
        </w:rPr>
        <w:t>asūtītājam</w:t>
      </w:r>
      <w:r w:rsidRPr="00732E7E">
        <w:rPr>
          <w:sz w:val="23"/>
          <w:szCs w:val="23"/>
        </w:rPr>
        <w:t>.</w:t>
      </w:r>
    </w:p>
    <w:p w:rsidR="00261AEC" w:rsidRPr="00732E7E" w:rsidRDefault="00261AEC" w:rsidP="00261AEC">
      <w:pPr>
        <w:numPr>
          <w:ilvl w:val="1"/>
          <w:numId w:val="43"/>
        </w:numPr>
        <w:jc w:val="both"/>
        <w:rPr>
          <w:sz w:val="23"/>
          <w:szCs w:val="23"/>
        </w:rPr>
      </w:pPr>
      <w:r w:rsidRPr="00732E7E">
        <w:rPr>
          <w:sz w:val="23"/>
          <w:szCs w:val="23"/>
        </w:rPr>
        <w:t xml:space="preserve">Visi papildus izdevumi, kuri var rasties </w:t>
      </w:r>
      <w:r>
        <w:rPr>
          <w:caps/>
          <w:sz w:val="23"/>
          <w:szCs w:val="23"/>
        </w:rPr>
        <w:t>P</w:t>
      </w:r>
      <w:r>
        <w:rPr>
          <w:sz w:val="23"/>
          <w:szCs w:val="23"/>
        </w:rPr>
        <w:t>iegādātājam</w:t>
      </w:r>
      <w:r w:rsidRPr="00732E7E">
        <w:rPr>
          <w:sz w:val="23"/>
          <w:szCs w:val="23"/>
        </w:rPr>
        <w:t xml:space="preserve">, saskaņā ar šo </w:t>
      </w:r>
      <w:smartTag w:uri="schemas-tilde-lv/tildestengine" w:element="veidnes">
        <w:smartTagPr>
          <w:attr w:name="baseform" w:val="līgum|s"/>
          <w:attr w:name="id" w:val="-1"/>
          <w:attr w:name="text" w:val="līgumu"/>
        </w:smartTagPr>
        <w:r w:rsidRPr="00732E7E">
          <w:rPr>
            <w:sz w:val="23"/>
            <w:szCs w:val="23"/>
          </w:rPr>
          <w:t>Līgumu</w:t>
        </w:r>
      </w:smartTag>
      <w:r w:rsidRPr="00732E7E">
        <w:rPr>
          <w:sz w:val="23"/>
          <w:szCs w:val="23"/>
        </w:rPr>
        <w:t xml:space="preserve">, </w:t>
      </w:r>
      <w:r>
        <w:rPr>
          <w:sz w:val="23"/>
          <w:szCs w:val="23"/>
        </w:rPr>
        <w:t>iepriekš rakstiski jāsaskaņo ar Pasūtītāju</w:t>
      </w:r>
      <w:r w:rsidRPr="00732E7E">
        <w:rPr>
          <w:caps/>
          <w:sz w:val="23"/>
          <w:szCs w:val="23"/>
        </w:rPr>
        <w:t>.</w:t>
      </w:r>
      <w:r w:rsidRPr="00732E7E">
        <w:rPr>
          <w:sz w:val="23"/>
          <w:szCs w:val="23"/>
        </w:rPr>
        <w:t xml:space="preserve"> Gadījumā, ja papildus izdevumi netika iepriekš rakstiski saskaņoti ar </w:t>
      </w:r>
      <w:r>
        <w:rPr>
          <w:sz w:val="23"/>
          <w:szCs w:val="23"/>
        </w:rPr>
        <w:t>Pasūtītāju</w:t>
      </w:r>
      <w:r w:rsidRPr="00732E7E">
        <w:rPr>
          <w:sz w:val="23"/>
          <w:szCs w:val="23"/>
        </w:rPr>
        <w:t xml:space="preserve">, tie </w:t>
      </w:r>
      <w:r>
        <w:rPr>
          <w:caps/>
          <w:sz w:val="23"/>
          <w:szCs w:val="23"/>
        </w:rPr>
        <w:t>P</w:t>
      </w:r>
      <w:r>
        <w:rPr>
          <w:sz w:val="23"/>
          <w:szCs w:val="23"/>
        </w:rPr>
        <w:t>iegādātājam</w:t>
      </w:r>
      <w:r w:rsidRPr="00732E7E">
        <w:rPr>
          <w:sz w:val="23"/>
          <w:szCs w:val="23"/>
        </w:rPr>
        <w:t xml:space="preserve"> netiek atlīdzināti.</w:t>
      </w:r>
    </w:p>
    <w:p w:rsidR="00261AEC" w:rsidRPr="00732E7E" w:rsidRDefault="00261AEC" w:rsidP="00261AEC">
      <w:pPr>
        <w:numPr>
          <w:ilvl w:val="1"/>
          <w:numId w:val="43"/>
        </w:numPr>
        <w:jc w:val="both"/>
        <w:rPr>
          <w:sz w:val="23"/>
          <w:szCs w:val="23"/>
        </w:rPr>
      </w:pPr>
      <w:r>
        <w:rPr>
          <w:caps/>
          <w:sz w:val="23"/>
          <w:szCs w:val="23"/>
        </w:rPr>
        <w:t>P</w:t>
      </w:r>
      <w:r>
        <w:rPr>
          <w:sz w:val="23"/>
          <w:szCs w:val="23"/>
        </w:rPr>
        <w:t>asūtītājs</w:t>
      </w:r>
      <w:r w:rsidRPr="00732E7E">
        <w:rPr>
          <w:sz w:val="23"/>
          <w:szCs w:val="23"/>
        </w:rPr>
        <w:t xml:space="preserve"> </w:t>
      </w:r>
      <w:r>
        <w:rPr>
          <w:sz w:val="23"/>
          <w:szCs w:val="23"/>
        </w:rPr>
        <w:t>samaksu par Preci veic</w:t>
      </w:r>
      <w:r w:rsidRPr="00732E7E">
        <w:rPr>
          <w:sz w:val="23"/>
          <w:szCs w:val="23"/>
        </w:rPr>
        <w:t xml:space="preserve"> </w:t>
      </w:r>
      <w:r w:rsidRPr="00A237F7">
        <w:rPr>
          <w:bCs/>
          <w:sz w:val="23"/>
          <w:szCs w:val="23"/>
        </w:rPr>
        <w:t>45 (četrdesmit piecu)</w:t>
      </w:r>
      <w:r w:rsidRPr="00732E7E">
        <w:rPr>
          <w:sz w:val="23"/>
          <w:szCs w:val="23"/>
        </w:rPr>
        <w:t xml:space="preserve"> dienu laikā no </w:t>
      </w:r>
      <w:r w:rsidRPr="00732E7E">
        <w:rPr>
          <w:caps/>
          <w:sz w:val="23"/>
          <w:szCs w:val="23"/>
        </w:rPr>
        <w:t>p</w:t>
      </w:r>
      <w:r w:rsidRPr="00732E7E">
        <w:rPr>
          <w:sz w:val="23"/>
          <w:szCs w:val="23"/>
        </w:rPr>
        <w:t xml:space="preserve">reces piegādes brīža, pēc </w:t>
      </w:r>
      <w:r w:rsidRPr="00732E7E">
        <w:rPr>
          <w:caps/>
          <w:sz w:val="23"/>
          <w:szCs w:val="23"/>
        </w:rPr>
        <w:t>p</w:t>
      </w:r>
      <w:r w:rsidRPr="00732E7E">
        <w:rPr>
          <w:sz w:val="23"/>
          <w:szCs w:val="23"/>
        </w:rPr>
        <w:t>reču  rēķina iesniegšanas.</w:t>
      </w:r>
    </w:p>
    <w:p w:rsidR="00261AEC" w:rsidRPr="00732E7E" w:rsidRDefault="00261AEC" w:rsidP="00261AEC">
      <w:pPr>
        <w:numPr>
          <w:ilvl w:val="1"/>
          <w:numId w:val="43"/>
        </w:numPr>
        <w:jc w:val="both"/>
        <w:rPr>
          <w:sz w:val="23"/>
          <w:szCs w:val="23"/>
        </w:rPr>
      </w:pPr>
      <w:r w:rsidRPr="00732E7E">
        <w:rPr>
          <w:sz w:val="23"/>
          <w:szCs w:val="23"/>
        </w:rPr>
        <w:t xml:space="preserve">Par </w:t>
      </w:r>
      <w:r w:rsidRPr="00732E7E">
        <w:rPr>
          <w:caps/>
          <w:sz w:val="23"/>
          <w:szCs w:val="23"/>
        </w:rPr>
        <w:t>p</w:t>
      </w:r>
      <w:r w:rsidRPr="00732E7E">
        <w:rPr>
          <w:sz w:val="23"/>
          <w:szCs w:val="23"/>
        </w:rPr>
        <w:t xml:space="preserve">reces apmaksas dienu tiek uzskatīta diena, kad </w:t>
      </w:r>
      <w:r>
        <w:rPr>
          <w:caps/>
          <w:sz w:val="23"/>
          <w:szCs w:val="23"/>
        </w:rPr>
        <w:t>P</w:t>
      </w:r>
      <w:r>
        <w:rPr>
          <w:sz w:val="23"/>
          <w:szCs w:val="23"/>
        </w:rPr>
        <w:t>asūtītājs</w:t>
      </w:r>
      <w:r w:rsidRPr="00732E7E">
        <w:rPr>
          <w:sz w:val="23"/>
          <w:szCs w:val="23"/>
        </w:rPr>
        <w:t xml:space="preserve"> ir pārskaitījis naudu uz </w:t>
      </w:r>
      <w:r>
        <w:rPr>
          <w:caps/>
          <w:sz w:val="23"/>
          <w:szCs w:val="23"/>
        </w:rPr>
        <w:t>P</w:t>
      </w:r>
      <w:r>
        <w:rPr>
          <w:sz w:val="23"/>
          <w:szCs w:val="23"/>
        </w:rPr>
        <w:t>iegādātāja</w:t>
      </w:r>
      <w:r w:rsidRPr="00732E7E">
        <w:rPr>
          <w:sz w:val="23"/>
          <w:szCs w:val="23"/>
        </w:rPr>
        <w:t xml:space="preserve"> bankas kontu, ko apliecina attiecīgais maksājuma uzdevums. </w:t>
      </w:r>
    </w:p>
    <w:p w:rsidR="00261AEC" w:rsidRPr="00732E7E" w:rsidRDefault="00261AEC" w:rsidP="00261AEC">
      <w:pPr>
        <w:keepNext/>
        <w:ind w:left="360"/>
        <w:outlineLvl w:val="0"/>
        <w:rPr>
          <w:b/>
          <w:caps/>
          <w:sz w:val="23"/>
          <w:szCs w:val="23"/>
        </w:rPr>
      </w:pPr>
    </w:p>
    <w:p w:rsidR="00261AEC" w:rsidRPr="00732E7E" w:rsidRDefault="00261AEC" w:rsidP="00261AEC">
      <w:pPr>
        <w:keepNext/>
        <w:numPr>
          <w:ilvl w:val="0"/>
          <w:numId w:val="43"/>
        </w:numPr>
        <w:jc w:val="center"/>
        <w:outlineLvl w:val="0"/>
        <w:rPr>
          <w:b/>
          <w:caps/>
          <w:sz w:val="23"/>
          <w:szCs w:val="23"/>
        </w:rPr>
      </w:pPr>
      <w:r w:rsidRPr="00732E7E">
        <w:rPr>
          <w:b/>
          <w:caps/>
          <w:sz w:val="23"/>
          <w:szCs w:val="23"/>
        </w:rPr>
        <w:t>L</w:t>
      </w:r>
      <w:r w:rsidRPr="00732E7E">
        <w:rPr>
          <w:b/>
          <w:sz w:val="23"/>
          <w:szCs w:val="23"/>
        </w:rPr>
        <w:t>īguma izpildes termiņš, vieta un nosacījumi</w:t>
      </w:r>
    </w:p>
    <w:p w:rsidR="00261AEC" w:rsidRPr="00A237F7" w:rsidRDefault="00261AEC" w:rsidP="00261AEC">
      <w:pPr>
        <w:numPr>
          <w:ilvl w:val="1"/>
          <w:numId w:val="43"/>
        </w:numPr>
        <w:jc w:val="both"/>
        <w:rPr>
          <w:sz w:val="23"/>
          <w:szCs w:val="23"/>
        </w:rPr>
      </w:pPr>
      <w:smartTag w:uri="schemas-tilde-lv/tildestengine" w:element="veidnes">
        <w:smartTagPr>
          <w:attr w:name="text" w:val="Līgums"/>
          <w:attr w:name="baseform" w:val="līgum|s"/>
          <w:attr w:name="id" w:val="-1"/>
        </w:smartTagPr>
        <w:r w:rsidRPr="00A237F7">
          <w:rPr>
            <w:sz w:val="23"/>
            <w:szCs w:val="23"/>
          </w:rPr>
          <w:t>Līgums</w:t>
        </w:r>
      </w:smartTag>
      <w:r w:rsidRPr="00A237F7">
        <w:rPr>
          <w:sz w:val="23"/>
          <w:szCs w:val="23"/>
        </w:rPr>
        <w:t xml:space="preserve"> </w:t>
      </w:r>
      <w:r w:rsidRPr="006E76E1">
        <w:rPr>
          <w:sz w:val="23"/>
          <w:szCs w:val="23"/>
        </w:rPr>
        <w:t>stājas spēkā ar tā parakstīšanas dienu</w:t>
      </w:r>
      <w:r>
        <w:t xml:space="preserve"> un </w:t>
      </w:r>
      <w:r w:rsidRPr="00A237F7">
        <w:rPr>
          <w:sz w:val="23"/>
          <w:szCs w:val="23"/>
        </w:rPr>
        <w:t xml:space="preserve">tiek noslēgts uz 12 mēnešiem </w:t>
      </w:r>
      <w:r w:rsidRPr="00A237F7">
        <w:rPr>
          <w:snapToGrid w:val="0"/>
          <w:sz w:val="23"/>
          <w:szCs w:val="23"/>
        </w:rPr>
        <w:t>vai līdz līguma summa būs pilnībā iztērēta, atkarībā no tā, kurš no šiem apstākļiem iestāsies pirmais.</w:t>
      </w:r>
    </w:p>
    <w:p w:rsidR="00261AEC" w:rsidRPr="00732E7E" w:rsidRDefault="00261AEC" w:rsidP="00261AEC">
      <w:pPr>
        <w:numPr>
          <w:ilvl w:val="1"/>
          <w:numId w:val="43"/>
        </w:numPr>
        <w:jc w:val="both"/>
        <w:rPr>
          <w:sz w:val="23"/>
          <w:szCs w:val="23"/>
        </w:rPr>
      </w:pPr>
      <w:r w:rsidRPr="00732E7E">
        <w:rPr>
          <w:caps/>
          <w:sz w:val="23"/>
          <w:szCs w:val="23"/>
        </w:rPr>
        <w:t>P</w:t>
      </w:r>
      <w:r w:rsidRPr="00732E7E">
        <w:rPr>
          <w:sz w:val="23"/>
          <w:szCs w:val="23"/>
        </w:rPr>
        <w:t xml:space="preserve">rece uzskatāma nodota </w:t>
      </w:r>
      <w:r>
        <w:rPr>
          <w:caps/>
          <w:sz w:val="23"/>
          <w:szCs w:val="23"/>
        </w:rPr>
        <w:t>P</w:t>
      </w:r>
      <w:r>
        <w:rPr>
          <w:sz w:val="23"/>
          <w:szCs w:val="23"/>
        </w:rPr>
        <w:t>asūtītājam</w:t>
      </w:r>
      <w:r w:rsidRPr="00732E7E">
        <w:rPr>
          <w:sz w:val="23"/>
          <w:szCs w:val="23"/>
        </w:rPr>
        <w:t xml:space="preserve"> no </w:t>
      </w:r>
      <w:r w:rsidRPr="00732E7E">
        <w:rPr>
          <w:caps/>
          <w:sz w:val="23"/>
          <w:szCs w:val="23"/>
        </w:rPr>
        <w:t>p</w:t>
      </w:r>
      <w:r>
        <w:rPr>
          <w:sz w:val="23"/>
          <w:szCs w:val="23"/>
        </w:rPr>
        <w:t>reču pavadzīmes-</w:t>
      </w:r>
      <w:r w:rsidRPr="00732E7E">
        <w:rPr>
          <w:sz w:val="23"/>
          <w:szCs w:val="23"/>
        </w:rPr>
        <w:t xml:space="preserve">rēķina iesniegšanas dienas. </w:t>
      </w:r>
      <w:r w:rsidRPr="00732E7E">
        <w:rPr>
          <w:caps/>
          <w:sz w:val="23"/>
          <w:szCs w:val="23"/>
        </w:rPr>
        <w:t>P</w:t>
      </w:r>
      <w:r>
        <w:rPr>
          <w:sz w:val="23"/>
          <w:szCs w:val="23"/>
        </w:rPr>
        <w:t>reču rēķinu no Pasūtītāja</w:t>
      </w:r>
      <w:r w:rsidRPr="00732E7E">
        <w:rPr>
          <w:sz w:val="23"/>
          <w:szCs w:val="23"/>
        </w:rPr>
        <w:t xml:space="preserve"> puses paraksta </w:t>
      </w:r>
      <w:r w:rsidRPr="00732E7E">
        <w:rPr>
          <w:caps/>
          <w:sz w:val="23"/>
          <w:szCs w:val="23"/>
        </w:rPr>
        <w:t>P</w:t>
      </w:r>
      <w:r>
        <w:rPr>
          <w:sz w:val="23"/>
          <w:szCs w:val="23"/>
        </w:rPr>
        <w:t>asūtītāja</w:t>
      </w:r>
      <w:r w:rsidRPr="00732E7E">
        <w:rPr>
          <w:sz w:val="23"/>
          <w:szCs w:val="23"/>
        </w:rPr>
        <w:t xml:space="preserve"> pilnvarotā persona. </w:t>
      </w:r>
    </w:p>
    <w:p w:rsidR="00261AEC" w:rsidRPr="00732E7E" w:rsidRDefault="00261AEC" w:rsidP="00261AEC">
      <w:pPr>
        <w:numPr>
          <w:ilvl w:val="1"/>
          <w:numId w:val="43"/>
        </w:numPr>
        <w:jc w:val="both"/>
        <w:rPr>
          <w:sz w:val="23"/>
          <w:szCs w:val="23"/>
        </w:rPr>
      </w:pPr>
      <w:r w:rsidRPr="00732E7E">
        <w:rPr>
          <w:sz w:val="23"/>
          <w:szCs w:val="23"/>
        </w:rPr>
        <w:t>Saņemot pasūtījumu, P</w:t>
      </w:r>
      <w:r>
        <w:rPr>
          <w:sz w:val="23"/>
          <w:szCs w:val="23"/>
        </w:rPr>
        <w:t>asūtītāja</w:t>
      </w:r>
      <w:r w:rsidRPr="00732E7E">
        <w:rPr>
          <w:sz w:val="23"/>
          <w:szCs w:val="23"/>
        </w:rPr>
        <w:t xml:space="preserve"> pilnvarotā persona pārbauda piegādāto </w:t>
      </w:r>
      <w:r w:rsidRPr="00732E7E">
        <w:rPr>
          <w:caps/>
          <w:sz w:val="23"/>
          <w:szCs w:val="23"/>
        </w:rPr>
        <w:t>p</w:t>
      </w:r>
      <w:r w:rsidRPr="00732E7E">
        <w:rPr>
          <w:sz w:val="23"/>
          <w:szCs w:val="23"/>
        </w:rPr>
        <w:t xml:space="preserve">reču atbilstību pasūtījumam un Preču rēķinam, kā arī izdara atzīmi uz rēķina par </w:t>
      </w:r>
      <w:r w:rsidRPr="00732E7E">
        <w:rPr>
          <w:caps/>
          <w:sz w:val="23"/>
          <w:szCs w:val="23"/>
        </w:rPr>
        <w:t>p</w:t>
      </w:r>
      <w:r w:rsidRPr="00732E7E">
        <w:rPr>
          <w:sz w:val="23"/>
          <w:szCs w:val="23"/>
        </w:rPr>
        <w:t>reču pieņemšanu.</w:t>
      </w:r>
    </w:p>
    <w:p w:rsidR="00261AEC" w:rsidRPr="00732E7E" w:rsidRDefault="00261AEC" w:rsidP="00261AEC">
      <w:pPr>
        <w:numPr>
          <w:ilvl w:val="1"/>
          <w:numId w:val="43"/>
        </w:numPr>
        <w:jc w:val="both"/>
        <w:rPr>
          <w:sz w:val="23"/>
          <w:szCs w:val="23"/>
        </w:rPr>
      </w:pPr>
      <w:r w:rsidRPr="00732E7E">
        <w:rPr>
          <w:sz w:val="23"/>
          <w:szCs w:val="23"/>
        </w:rPr>
        <w:t xml:space="preserve">Ja </w:t>
      </w:r>
      <w:r>
        <w:rPr>
          <w:caps/>
          <w:sz w:val="23"/>
          <w:szCs w:val="23"/>
        </w:rPr>
        <w:t>P</w:t>
      </w:r>
      <w:r>
        <w:rPr>
          <w:sz w:val="23"/>
          <w:szCs w:val="23"/>
        </w:rPr>
        <w:t>asūtītājs</w:t>
      </w:r>
      <w:r w:rsidRPr="00732E7E">
        <w:rPr>
          <w:sz w:val="23"/>
          <w:szCs w:val="23"/>
        </w:rPr>
        <w:t xml:space="preserve"> kāda iemesla dēļ atsakās parakstīt rēķinu par saņemto </w:t>
      </w:r>
      <w:r w:rsidRPr="00732E7E">
        <w:rPr>
          <w:caps/>
          <w:sz w:val="23"/>
          <w:szCs w:val="23"/>
        </w:rPr>
        <w:t>p</w:t>
      </w:r>
      <w:r w:rsidRPr="00732E7E">
        <w:rPr>
          <w:sz w:val="23"/>
          <w:szCs w:val="23"/>
        </w:rPr>
        <w:t xml:space="preserve">reci, viņa pienākums ir rakstiski informēt </w:t>
      </w:r>
      <w:r w:rsidRPr="00732E7E">
        <w:rPr>
          <w:caps/>
          <w:sz w:val="23"/>
          <w:szCs w:val="23"/>
        </w:rPr>
        <w:t>P</w:t>
      </w:r>
      <w:r>
        <w:rPr>
          <w:sz w:val="23"/>
          <w:szCs w:val="23"/>
        </w:rPr>
        <w:t>iegādātāju</w:t>
      </w:r>
      <w:r w:rsidRPr="00732E7E">
        <w:rPr>
          <w:sz w:val="23"/>
          <w:szCs w:val="23"/>
        </w:rPr>
        <w:t xml:space="preserve"> par atteikuma iemesliem </w:t>
      </w:r>
      <w:r w:rsidRPr="00614CAA">
        <w:rPr>
          <w:bCs/>
          <w:sz w:val="23"/>
          <w:szCs w:val="23"/>
        </w:rPr>
        <w:t>5 (piecu) darba dienu</w:t>
      </w:r>
      <w:r w:rsidRPr="00732E7E">
        <w:rPr>
          <w:sz w:val="23"/>
          <w:szCs w:val="23"/>
        </w:rPr>
        <w:t xml:space="preserve"> laikā no </w:t>
      </w:r>
      <w:r w:rsidRPr="00732E7E">
        <w:rPr>
          <w:caps/>
          <w:sz w:val="23"/>
          <w:szCs w:val="23"/>
        </w:rPr>
        <w:t>p</w:t>
      </w:r>
      <w:r w:rsidRPr="00732E7E">
        <w:rPr>
          <w:sz w:val="23"/>
          <w:szCs w:val="23"/>
        </w:rPr>
        <w:t>reču rēķina saņemšanas dienas.</w:t>
      </w:r>
    </w:p>
    <w:p w:rsidR="00261AEC" w:rsidRPr="002A3779" w:rsidRDefault="00261AEC" w:rsidP="00261AEC">
      <w:pPr>
        <w:numPr>
          <w:ilvl w:val="1"/>
          <w:numId w:val="43"/>
        </w:numPr>
        <w:jc w:val="both"/>
        <w:rPr>
          <w:sz w:val="23"/>
          <w:szCs w:val="23"/>
        </w:rPr>
      </w:pPr>
      <w:r w:rsidRPr="002A3779">
        <w:rPr>
          <w:bCs/>
          <w:sz w:val="23"/>
          <w:szCs w:val="23"/>
          <w:u w:val="single"/>
        </w:rPr>
        <w:t xml:space="preserve">Pasūtītāja </w:t>
      </w:r>
      <w:smartTag w:uri="schemas-tilde-lv/tildestengine" w:element="veidnes">
        <w:smartTagPr>
          <w:attr w:name="baseform" w:val="pretenzij|a"/>
          <w:attr w:name="id" w:val="-1"/>
          <w:attr w:name="text" w:val="pretenzijas"/>
        </w:smartTagPr>
        <w:r w:rsidRPr="002A3779">
          <w:rPr>
            <w:bCs/>
            <w:sz w:val="23"/>
            <w:szCs w:val="23"/>
            <w:u w:val="single"/>
          </w:rPr>
          <w:t>pretenzijas</w:t>
        </w:r>
      </w:smartTag>
      <w:r w:rsidRPr="002A3779">
        <w:rPr>
          <w:bCs/>
          <w:sz w:val="23"/>
          <w:szCs w:val="23"/>
          <w:u w:val="single"/>
        </w:rPr>
        <w:t xml:space="preserve"> par </w:t>
      </w:r>
      <w:r w:rsidRPr="002A3779">
        <w:rPr>
          <w:bCs/>
          <w:caps/>
          <w:sz w:val="23"/>
          <w:szCs w:val="23"/>
          <w:u w:val="single"/>
        </w:rPr>
        <w:t>p</w:t>
      </w:r>
      <w:r w:rsidRPr="002A3779">
        <w:rPr>
          <w:bCs/>
          <w:sz w:val="23"/>
          <w:szCs w:val="23"/>
          <w:u w:val="single"/>
        </w:rPr>
        <w:t>reces daudzumu</w:t>
      </w:r>
      <w:r w:rsidRPr="002A3779">
        <w:rPr>
          <w:sz w:val="23"/>
          <w:szCs w:val="23"/>
        </w:rPr>
        <w:t>:</w:t>
      </w:r>
    </w:p>
    <w:p w:rsidR="00261AEC" w:rsidRPr="00614CAA" w:rsidRDefault="00261AEC" w:rsidP="00261AEC">
      <w:pPr>
        <w:numPr>
          <w:ilvl w:val="2"/>
          <w:numId w:val="43"/>
        </w:numPr>
        <w:jc w:val="both"/>
        <w:rPr>
          <w:sz w:val="23"/>
          <w:szCs w:val="23"/>
        </w:rPr>
      </w:pPr>
      <w:r w:rsidRPr="00732E7E">
        <w:rPr>
          <w:sz w:val="23"/>
          <w:szCs w:val="23"/>
        </w:rPr>
        <w:t xml:space="preserve">ja, pieņemot </w:t>
      </w:r>
      <w:r w:rsidRPr="00732E7E">
        <w:rPr>
          <w:caps/>
          <w:sz w:val="23"/>
          <w:szCs w:val="23"/>
        </w:rPr>
        <w:t>p</w:t>
      </w:r>
      <w:r w:rsidRPr="00732E7E">
        <w:rPr>
          <w:sz w:val="23"/>
          <w:szCs w:val="23"/>
        </w:rPr>
        <w:t xml:space="preserve">reci, </w:t>
      </w:r>
      <w:r>
        <w:rPr>
          <w:caps/>
          <w:sz w:val="23"/>
          <w:szCs w:val="23"/>
        </w:rPr>
        <w:t>P</w:t>
      </w:r>
      <w:r>
        <w:rPr>
          <w:sz w:val="23"/>
          <w:szCs w:val="23"/>
        </w:rPr>
        <w:t>asūtītājs</w:t>
      </w:r>
      <w:r w:rsidRPr="00732E7E">
        <w:rPr>
          <w:sz w:val="23"/>
          <w:szCs w:val="23"/>
        </w:rPr>
        <w:t xml:space="preserve"> atklāj iztrūkumu, bojājumu vai cita veida neatbilstību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nosacījumiem un </w:t>
      </w:r>
      <w:r w:rsidRPr="00732E7E">
        <w:rPr>
          <w:caps/>
          <w:sz w:val="23"/>
          <w:szCs w:val="23"/>
        </w:rPr>
        <w:t>p</w:t>
      </w:r>
      <w:r w:rsidRPr="00732E7E">
        <w:rPr>
          <w:sz w:val="23"/>
          <w:szCs w:val="23"/>
        </w:rPr>
        <w:t>reču rēķiniem</w:t>
      </w:r>
      <w:r w:rsidRPr="00732E7E">
        <w:rPr>
          <w:caps/>
          <w:sz w:val="23"/>
          <w:szCs w:val="23"/>
        </w:rPr>
        <w:t>,</w:t>
      </w:r>
      <w:r w:rsidRPr="00732E7E">
        <w:rPr>
          <w:sz w:val="23"/>
          <w:szCs w:val="23"/>
        </w:rPr>
        <w:t xml:space="preserve"> </w:t>
      </w:r>
      <w:r>
        <w:rPr>
          <w:caps/>
          <w:sz w:val="23"/>
          <w:szCs w:val="23"/>
        </w:rPr>
        <w:t>P</w:t>
      </w:r>
      <w:r>
        <w:rPr>
          <w:sz w:val="23"/>
          <w:szCs w:val="23"/>
        </w:rPr>
        <w:t>asūtītājs</w:t>
      </w:r>
      <w:r w:rsidRPr="00732E7E">
        <w:rPr>
          <w:sz w:val="23"/>
          <w:szCs w:val="23"/>
        </w:rPr>
        <w:t xml:space="preserve"> par iztrūkumu vai neatbilstības faktu </w:t>
      </w:r>
      <w:r w:rsidRPr="00614CAA">
        <w:rPr>
          <w:bCs/>
          <w:sz w:val="23"/>
          <w:szCs w:val="23"/>
        </w:rPr>
        <w:t>5 (piecu) darba dienu</w:t>
      </w:r>
      <w:r w:rsidRPr="00614CAA">
        <w:rPr>
          <w:sz w:val="23"/>
          <w:szCs w:val="23"/>
        </w:rPr>
        <w:t xml:space="preserve"> laikā noformē un nosūta </w:t>
      </w:r>
      <w:r w:rsidRPr="00614CAA">
        <w:rPr>
          <w:caps/>
          <w:sz w:val="23"/>
          <w:szCs w:val="23"/>
        </w:rPr>
        <w:t>P</w:t>
      </w:r>
      <w:r w:rsidRPr="00614CAA">
        <w:rPr>
          <w:sz w:val="23"/>
          <w:szCs w:val="23"/>
        </w:rPr>
        <w:t xml:space="preserve">iegādātājam attiecīgu </w:t>
      </w:r>
      <w:smartTag w:uri="schemas-tilde-lv/tildestengine" w:element="veidnes">
        <w:smartTagPr>
          <w:attr w:name="baseform" w:val="akt|s"/>
          <w:attr w:name="id" w:val="-1"/>
          <w:attr w:name="text" w:val="aktu"/>
        </w:smartTagPr>
        <w:r w:rsidRPr="00614CAA">
          <w:rPr>
            <w:sz w:val="23"/>
            <w:szCs w:val="23"/>
          </w:rPr>
          <w:t>aktu</w:t>
        </w:r>
      </w:smartTag>
      <w:r w:rsidRPr="00614CAA">
        <w:rPr>
          <w:sz w:val="23"/>
          <w:szCs w:val="23"/>
        </w:rPr>
        <w:t>;</w:t>
      </w:r>
    </w:p>
    <w:p w:rsidR="00261AEC" w:rsidRPr="00732E7E" w:rsidRDefault="00261AEC" w:rsidP="00261AEC">
      <w:pPr>
        <w:numPr>
          <w:ilvl w:val="2"/>
          <w:numId w:val="43"/>
        </w:numPr>
        <w:jc w:val="both"/>
        <w:rPr>
          <w:sz w:val="23"/>
          <w:szCs w:val="23"/>
        </w:rPr>
      </w:pPr>
      <w:r w:rsidRPr="00614CAA">
        <w:rPr>
          <w:caps/>
          <w:sz w:val="23"/>
          <w:szCs w:val="23"/>
        </w:rPr>
        <w:t>P</w:t>
      </w:r>
      <w:r w:rsidRPr="00614CAA">
        <w:rPr>
          <w:sz w:val="23"/>
          <w:szCs w:val="23"/>
        </w:rPr>
        <w:t xml:space="preserve">iegādātājs </w:t>
      </w:r>
      <w:r w:rsidRPr="00614CAA">
        <w:rPr>
          <w:bCs/>
          <w:sz w:val="23"/>
          <w:szCs w:val="23"/>
        </w:rPr>
        <w:t>5 (piecu) darba dienu</w:t>
      </w:r>
      <w:r w:rsidRPr="00614CAA">
        <w:rPr>
          <w:sz w:val="23"/>
          <w:szCs w:val="23"/>
        </w:rPr>
        <w:t xml:space="preserve"> laikā pēc </w:t>
      </w:r>
      <w:r>
        <w:rPr>
          <w:caps/>
          <w:sz w:val="23"/>
          <w:szCs w:val="23"/>
        </w:rPr>
        <w:t>P</w:t>
      </w:r>
      <w:r>
        <w:rPr>
          <w:sz w:val="23"/>
          <w:szCs w:val="23"/>
        </w:rPr>
        <w:t>asūtītāja</w:t>
      </w:r>
      <w:r w:rsidRPr="00614CAA">
        <w:rPr>
          <w:sz w:val="23"/>
          <w:szCs w:val="23"/>
        </w:rPr>
        <w:t xml:space="preserve"> </w:t>
      </w:r>
      <w:smartTag w:uri="schemas-tilde-lv/tildestengine" w:element="veidnes">
        <w:smartTagPr>
          <w:attr w:name="baseform" w:val="pretenzij|a"/>
          <w:attr w:name="id" w:val="-1"/>
          <w:attr w:name="text" w:val="pretenzijas"/>
        </w:smartTagPr>
        <w:r w:rsidRPr="00614CAA">
          <w:rPr>
            <w:sz w:val="23"/>
            <w:szCs w:val="23"/>
          </w:rPr>
          <w:t>pretenzijas</w:t>
        </w:r>
      </w:smartTag>
      <w:r w:rsidRPr="00614CAA">
        <w:rPr>
          <w:sz w:val="23"/>
          <w:szCs w:val="23"/>
        </w:rPr>
        <w:t xml:space="preserve"> saņemšanas dienas aizvieto bojātās vai neatbilstošās</w:t>
      </w:r>
      <w:r w:rsidRPr="00732E7E">
        <w:rPr>
          <w:sz w:val="23"/>
          <w:szCs w:val="23"/>
        </w:rPr>
        <w:t xml:space="preserve"> </w:t>
      </w:r>
      <w:r w:rsidRPr="00732E7E">
        <w:rPr>
          <w:caps/>
          <w:sz w:val="23"/>
          <w:szCs w:val="23"/>
        </w:rPr>
        <w:t>p</w:t>
      </w:r>
      <w:r w:rsidRPr="00732E7E">
        <w:rPr>
          <w:sz w:val="23"/>
          <w:szCs w:val="23"/>
        </w:rPr>
        <w:t xml:space="preserve">reces ar jaunām </w:t>
      </w:r>
      <w:r w:rsidRPr="00732E7E">
        <w:rPr>
          <w:caps/>
          <w:sz w:val="23"/>
          <w:szCs w:val="23"/>
        </w:rPr>
        <w:t>p</w:t>
      </w:r>
      <w:r w:rsidRPr="00732E7E">
        <w:rPr>
          <w:sz w:val="23"/>
          <w:szCs w:val="23"/>
        </w:rPr>
        <w:t>recēm uz sava rēķina.</w:t>
      </w:r>
    </w:p>
    <w:p w:rsidR="00261AEC" w:rsidRPr="00614CAA" w:rsidRDefault="00261AEC" w:rsidP="00261AEC">
      <w:pPr>
        <w:numPr>
          <w:ilvl w:val="2"/>
          <w:numId w:val="43"/>
        </w:numPr>
        <w:jc w:val="both"/>
        <w:rPr>
          <w:sz w:val="23"/>
          <w:szCs w:val="23"/>
        </w:rPr>
      </w:pPr>
      <w:r>
        <w:rPr>
          <w:caps/>
          <w:sz w:val="23"/>
          <w:szCs w:val="23"/>
        </w:rPr>
        <w:t>P</w:t>
      </w:r>
      <w:r>
        <w:rPr>
          <w:sz w:val="23"/>
          <w:szCs w:val="23"/>
        </w:rPr>
        <w:t>iegādātājs</w:t>
      </w:r>
      <w:r w:rsidRPr="00732E7E">
        <w:rPr>
          <w:sz w:val="23"/>
          <w:szCs w:val="23"/>
        </w:rPr>
        <w:t xml:space="preserve"> ir atbildīgs par visiem transporta un citiem izdevumiem, kuri saistīti ar bojāto vai sajaukto izstrādājumu atpakaļ atgriešanu, kas rodas </w:t>
      </w:r>
      <w:r>
        <w:rPr>
          <w:caps/>
          <w:sz w:val="23"/>
          <w:szCs w:val="23"/>
        </w:rPr>
        <w:t>P</w:t>
      </w:r>
      <w:r>
        <w:rPr>
          <w:sz w:val="23"/>
          <w:szCs w:val="23"/>
        </w:rPr>
        <w:t>iegādātāja valstī, tranzītvalstī vai Pasūtītāja</w:t>
      </w:r>
      <w:r w:rsidRPr="00614CAA">
        <w:rPr>
          <w:sz w:val="23"/>
          <w:szCs w:val="23"/>
        </w:rPr>
        <w:t xml:space="preserve"> valsts teritorijā.</w:t>
      </w:r>
    </w:p>
    <w:p w:rsidR="00261AEC" w:rsidRPr="002A3779" w:rsidRDefault="00261AEC" w:rsidP="00261AEC">
      <w:pPr>
        <w:numPr>
          <w:ilvl w:val="1"/>
          <w:numId w:val="43"/>
        </w:numPr>
        <w:spacing w:line="264" w:lineRule="auto"/>
        <w:jc w:val="both"/>
        <w:rPr>
          <w:sz w:val="23"/>
          <w:szCs w:val="23"/>
          <w:u w:val="single"/>
        </w:rPr>
      </w:pPr>
      <w:r w:rsidRPr="002A3779">
        <w:rPr>
          <w:bCs/>
          <w:sz w:val="23"/>
          <w:szCs w:val="23"/>
          <w:u w:val="single"/>
        </w:rPr>
        <w:t xml:space="preserve">Pasūtītāja pretenzijas par </w:t>
      </w:r>
      <w:r w:rsidRPr="002A3779">
        <w:rPr>
          <w:bCs/>
          <w:caps/>
          <w:sz w:val="23"/>
          <w:szCs w:val="23"/>
          <w:u w:val="single"/>
        </w:rPr>
        <w:t>P</w:t>
      </w:r>
      <w:r w:rsidRPr="002A3779">
        <w:rPr>
          <w:bCs/>
          <w:sz w:val="23"/>
          <w:szCs w:val="23"/>
          <w:u w:val="single"/>
        </w:rPr>
        <w:t>reces kvalitāti</w:t>
      </w:r>
      <w:r w:rsidRPr="002A3779">
        <w:rPr>
          <w:sz w:val="23"/>
          <w:szCs w:val="23"/>
          <w:u w:val="single"/>
        </w:rPr>
        <w:t>:</w:t>
      </w:r>
    </w:p>
    <w:p w:rsidR="00261AEC" w:rsidRDefault="00261AEC" w:rsidP="00261AEC">
      <w:pPr>
        <w:numPr>
          <w:ilvl w:val="2"/>
          <w:numId w:val="43"/>
        </w:numPr>
        <w:spacing w:line="264" w:lineRule="auto"/>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neefektivitāte,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rsidR="00261AEC" w:rsidRPr="00671BFF" w:rsidRDefault="00261AEC" w:rsidP="00261AEC">
      <w:pPr>
        <w:spacing w:line="264" w:lineRule="auto"/>
        <w:ind w:left="1997"/>
        <w:jc w:val="both"/>
        <w:rPr>
          <w:bCs/>
          <w:sz w:val="23"/>
          <w:szCs w:val="23"/>
        </w:rPr>
      </w:pPr>
    </w:p>
    <w:p w:rsidR="00261AEC" w:rsidRPr="00732E7E" w:rsidRDefault="00261AEC" w:rsidP="00261AEC">
      <w:pPr>
        <w:keepNext/>
        <w:numPr>
          <w:ilvl w:val="0"/>
          <w:numId w:val="43"/>
        </w:numPr>
        <w:jc w:val="center"/>
        <w:outlineLvl w:val="0"/>
        <w:rPr>
          <w:b/>
          <w:caps/>
          <w:sz w:val="23"/>
          <w:szCs w:val="23"/>
        </w:rPr>
      </w:pPr>
      <w:r w:rsidRPr="00732E7E">
        <w:rPr>
          <w:b/>
          <w:caps/>
          <w:sz w:val="23"/>
          <w:szCs w:val="23"/>
        </w:rPr>
        <w:t>L</w:t>
      </w:r>
      <w:r w:rsidRPr="00732E7E">
        <w:rPr>
          <w:b/>
          <w:sz w:val="23"/>
          <w:szCs w:val="23"/>
        </w:rPr>
        <w:t>īguma grozīšanas kārtība un kārtība, kādā pieļaujama atkāpšanās no līguma</w:t>
      </w:r>
    </w:p>
    <w:p w:rsidR="00261AEC" w:rsidRPr="00732E7E" w:rsidRDefault="00261AEC" w:rsidP="00261AEC">
      <w:pPr>
        <w:numPr>
          <w:ilvl w:val="1"/>
          <w:numId w:val="43"/>
        </w:numPr>
        <w:jc w:val="both"/>
        <w:rPr>
          <w:sz w:val="23"/>
          <w:szCs w:val="23"/>
        </w:rPr>
      </w:pPr>
      <w:r>
        <w:rPr>
          <w:caps/>
          <w:sz w:val="23"/>
          <w:szCs w:val="23"/>
        </w:rPr>
        <w:t>P</w:t>
      </w:r>
      <w:r>
        <w:rPr>
          <w:sz w:val="23"/>
          <w:szCs w:val="23"/>
        </w:rPr>
        <w:t>asūtītājam</w:t>
      </w:r>
      <w:r w:rsidRPr="00732E7E">
        <w:rPr>
          <w:sz w:val="23"/>
          <w:szCs w:val="23"/>
        </w:rPr>
        <w:t xml:space="preserve"> ir tiesības nekavējoties pārtraukt </w:t>
      </w:r>
      <w:smartTag w:uri="schemas-tilde-lv/tildestengine" w:element="veidnes">
        <w:smartTagPr>
          <w:attr w:name="baseform" w:val="līgum|s"/>
          <w:attr w:name="id" w:val="-1"/>
          <w:attr w:name="text" w:val="līgumu"/>
        </w:smartTagPr>
        <w:r w:rsidRPr="00732E7E">
          <w:rPr>
            <w:sz w:val="23"/>
            <w:szCs w:val="23"/>
          </w:rPr>
          <w:t>Līgumu</w:t>
        </w:r>
      </w:smartTag>
      <w:r w:rsidRPr="00732E7E">
        <w:rPr>
          <w:sz w:val="23"/>
          <w:szCs w:val="23"/>
        </w:rPr>
        <w:t xml:space="preserve">: </w:t>
      </w:r>
    </w:p>
    <w:p w:rsidR="00261AEC" w:rsidRPr="00732E7E" w:rsidRDefault="00261AEC" w:rsidP="00261AEC">
      <w:pPr>
        <w:numPr>
          <w:ilvl w:val="2"/>
          <w:numId w:val="43"/>
        </w:numPr>
        <w:jc w:val="both"/>
        <w:rPr>
          <w:sz w:val="23"/>
          <w:szCs w:val="23"/>
        </w:rPr>
      </w:pPr>
      <w:r w:rsidRPr="00732E7E">
        <w:rPr>
          <w:sz w:val="23"/>
          <w:szCs w:val="23"/>
        </w:rPr>
        <w:t xml:space="preserve">ja ir </w:t>
      </w:r>
      <w:r>
        <w:rPr>
          <w:sz w:val="23"/>
          <w:szCs w:val="23"/>
        </w:rPr>
        <w:t>uzsākta vai notikusi</w:t>
      </w:r>
      <w:r w:rsidRPr="00732E7E">
        <w:rPr>
          <w:sz w:val="23"/>
          <w:szCs w:val="23"/>
        </w:rPr>
        <w:t xml:space="preserve"> </w:t>
      </w:r>
      <w:r>
        <w:rPr>
          <w:caps/>
          <w:sz w:val="23"/>
          <w:szCs w:val="23"/>
        </w:rPr>
        <w:t>P</w:t>
      </w:r>
      <w:r>
        <w:rPr>
          <w:sz w:val="23"/>
          <w:szCs w:val="23"/>
        </w:rPr>
        <w:t>iegādātāja</w:t>
      </w:r>
      <w:r w:rsidRPr="00732E7E">
        <w:rPr>
          <w:sz w:val="23"/>
          <w:szCs w:val="23"/>
        </w:rPr>
        <w:t xml:space="preserve"> labprātīga vai piespiedu likvidācija; </w:t>
      </w:r>
    </w:p>
    <w:p w:rsidR="00261AEC" w:rsidRDefault="00261AEC" w:rsidP="00261AEC">
      <w:pPr>
        <w:numPr>
          <w:ilvl w:val="2"/>
          <w:numId w:val="43"/>
        </w:numPr>
        <w:jc w:val="both"/>
        <w:rPr>
          <w:sz w:val="23"/>
          <w:szCs w:val="23"/>
        </w:rPr>
      </w:pPr>
      <w:r w:rsidRPr="00732E7E">
        <w:rPr>
          <w:sz w:val="23"/>
          <w:szCs w:val="23"/>
        </w:rPr>
        <w:t xml:space="preserve">ja </w:t>
      </w:r>
      <w:r>
        <w:rPr>
          <w:caps/>
          <w:sz w:val="23"/>
          <w:szCs w:val="23"/>
        </w:rPr>
        <w:t>P</w:t>
      </w:r>
      <w:r>
        <w:rPr>
          <w:sz w:val="23"/>
          <w:szCs w:val="23"/>
        </w:rPr>
        <w:t>iegādātājam</w:t>
      </w:r>
      <w:r w:rsidRPr="00732E7E">
        <w:rPr>
          <w:sz w:val="23"/>
          <w:szCs w:val="23"/>
        </w:rPr>
        <w:t xml:space="preserve"> ir </w:t>
      </w:r>
      <w:r>
        <w:rPr>
          <w:sz w:val="23"/>
          <w:szCs w:val="23"/>
        </w:rPr>
        <w:t xml:space="preserve">pasludināta maksātnespēja vai uzsākta </w:t>
      </w:r>
      <w:r w:rsidRPr="00732E7E">
        <w:rPr>
          <w:sz w:val="23"/>
          <w:szCs w:val="23"/>
        </w:rPr>
        <w:t>bankrota procedūra</w:t>
      </w:r>
      <w:r>
        <w:rPr>
          <w:sz w:val="23"/>
          <w:szCs w:val="23"/>
        </w:rPr>
        <w:t>;</w:t>
      </w:r>
    </w:p>
    <w:p w:rsidR="00261AEC" w:rsidRPr="00732E7E" w:rsidRDefault="00261AEC" w:rsidP="00261AEC">
      <w:pPr>
        <w:numPr>
          <w:ilvl w:val="2"/>
          <w:numId w:val="43"/>
        </w:numPr>
        <w:jc w:val="both"/>
        <w:rPr>
          <w:sz w:val="23"/>
          <w:szCs w:val="23"/>
        </w:rPr>
      </w:pPr>
      <w:r>
        <w:rPr>
          <w:sz w:val="23"/>
          <w:szCs w:val="23"/>
        </w:rPr>
        <w:t>ja ir apturēta Piegādātāja</w:t>
      </w:r>
      <w:r w:rsidRPr="00732E7E">
        <w:rPr>
          <w:sz w:val="23"/>
          <w:szCs w:val="23"/>
        </w:rPr>
        <w:t xml:space="preserve"> </w:t>
      </w:r>
      <w:r>
        <w:rPr>
          <w:sz w:val="23"/>
          <w:szCs w:val="23"/>
        </w:rPr>
        <w:t xml:space="preserve">saimnieciskā </w:t>
      </w:r>
      <w:r w:rsidRPr="00732E7E">
        <w:rPr>
          <w:sz w:val="23"/>
          <w:szCs w:val="23"/>
        </w:rPr>
        <w:t>darbīb</w:t>
      </w:r>
      <w:r>
        <w:rPr>
          <w:sz w:val="23"/>
          <w:szCs w:val="23"/>
        </w:rPr>
        <w:t>a.</w:t>
      </w:r>
    </w:p>
    <w:p w:rsidR="00261AEC" w:rsidRPr="00732E7E" w:rsidRDefault="00261AEC" w:rsidP="00261AEC">
      <w:pPr>
        <w:numPr>
          <w:ilvl w:val="1"/>
          <w:numId w:val="43"/>
        </w:numPr>
        <w:jc w:val="both"/>
        <w:rPr>
          <w:sz w:val="23"/>
          <w:szCs w:val="23"/>
        </w:rPr>
      </w:pPr>
      <w:r>
        <w:rPr>
          <w:caps/>
          <w:sz w:val="23"/>
          <w:szCs w:val="23"/>
        </w:rPr>
        <w:t>P</w:t>
      </w:r>
      <w:r>
        <w:rPr>
          <w:sz w:val="23"/>
          <w:szCs w:val="23"/>
        </w:rPr>
        <w:t>iegādātājam</w:t>
      </w:r>
      <w:r w:rsidRPr="00732E7E">
        <w:rPr>
          <w:sz w:val="23"/>
          <w:szCs w:val="23"/>
        </w:rPr>
        <w:t xml:space="preserve"> ir tiesības pārtraukt </w:t>
      </w:r>
      <w:smartTag w:uri="schemas-tilde-lv/tildestengine" w:element="veidnes">
        <w:smartTagPr>
          <w:attr w:name="baseform" w:val="līgum|s"/>
          <w:attr w:name="id" w:val="-1"/>
          <w:attr w:name="text" w:val="līgumu"/>
        </w:smartTagPr>
        <w:r w:rsidRPr="00732E7E">
          <w:rPr>
            <w:sz w:val="23"/>
            <w:szCs w:val="23"/>
          </w:rPr>
          <w:t>Līgumu</w:t>
        </w:r>
      </w:smartTag>
      <w:r w:rsidRPr="00732E7E">
        <w:rPr>
          <w:sz w:val="23"/>
          <w:szCs w:val="23"/>
        </w:rPr>
        <w:t xml:space="preserve">, savlaicīgi paziņojot par to </w:t>
      </w:r>
      <w:r>
        <w:rPr>
          <w:caps/>
          <w:sz w:val="23"/>
          <w:szCs w:val="23"/>
        </w:rPr>
        <w:t>P</w:t>
      </w:r>
      <w:r>
        <w:rPr>
          <w:sz w:val="23"/>
          <w:szCs w:val="23"/>
        </w:rPr>
        <w:t>asūtītājam</w:t>
      </w:r>
      <w:r w:rsidRPr="00732E7E">
        <w:rPr>
          <w:sz w:val="23"/>
          <w:szCs w:val="23"/>
        </w:rPr>
        <w:t xml:space="preserve">, ja </w:t>
      </w:r>
      <w:r>
        <w:rPr>
          <w:caps/>
          <w:sz w:val="23"/>
          <w:szCs w:val="23"/>
        </w:rPr>
        <w:t>P</w:t>
      </w:r>
      <w:r>
        <w:rPr>
          <w:sz w:val="23"/>
          <w:szCs w:val="23"/>
        </w:rPr>
        <w:t>asūtītājs</w:t>
      </w:r>
      <w:r w:rsidRPr="00732E7E">
        <w:rPr>
          <w:sz w:val="23"/>
          <w:szCs w:val="23"/>
        </w:rPr>
        <w:t xml:space="preserve"> pēc atkārtotiem rakstveida </w:t>
      </w:r>
      <w:smartTag w:uri="schemas-tilde-lv/tildestengine" w:element="veidnes">
        <w:smartTagPr>
          <w:attr w:name="baseform" w:val="atgādinājum|s"/>
          <w:attr w:name="id" w:val="-1"/>
          <w:attr w:name="text" w:val="atgādinājumiem"/>
        </w:smartTagPr>
        <w:r w:rsidRPr="00732E7E">
          <w:rPr>
            <w:sz w:val="23"/>
            <w:szCs w:val="23"/>
          </w:rPr>
          <w:t>atgādinājumiem</w:t>
        </w:r>
      </w:smartTag>
      <w:r w:rsidRPr="00732E7E">
        <w:rPr>
          <w:sz w:val="23"/>
          <w:szCs w:val="23"/>
        </w:rPr>
        <w:t xml:space="preserve"> pastāvīgi nepilda savas saistības.</w:t>
      </w:r>
    </w:p>
    <w:p w:rsidR="00261AEC" w:rsidRPr="00732E7E" w:rsidRDefault="00261AEC" w:rsidP="00261AEC">
      <w:pPr>
        <w:numPr>
          <w:ilvl w:val="1"/>
          <w:numId w:val="43"/>
        </w:numPr>
        <w:jc w:val="both"/>
        <w:rPr>
          <w:sz w:val="23"/>
          <w:szCs w:val="23"/>
        </w:rPr>
      </w:pPr>
      <w:smartTag w:uri="schemas-tilde-lv/tildestengine" w:element="veidnes">
        <w:smartTagPr>
          <w:attr w:name="baseform" w:val="līgum|s"/>
          <w:attr w:name="id" w:val="-1"/>
          <w:attr w:name="text" w:val="līguma"/>
        </w:smartTagPr>
        <w:r w:rsidRPr="00732E7E">
          <w:rPr>
            <w:sz w:val="23"/>
            <w:szCs w:val="23"/>
          </w:rPr>
          <w:lastRenderedPageBreak/>
          <w:t>Līguma</w:t>
        </w:r>
      </w:smartTag>
      <w:r w:rsidRPr="00732E7E">
        <w:rPr>
          <w:sz w:val="23"/>
          <w:szCs w:val="23"/>
        </w:rPr>
        <w:t xml:space="preserve"> pārtraukšanas gadījumā </w:t>
      </w:r>
      <w:r>
        <w:rPr>
          <w:caps/>
          <w:sz w:val="23"/>
          <w:szCs w:val="23"/>
        </w:rPr>
        <w:t>P</w:t>
      </w:r>
      <w:r>
        <w:rPr>
          <w:sz w:val="23"/>
          <w:szCs w:val="23"/>
        </w:rPr>
        <w:t>asūtītājs</w:t>
      </w:r>
      <w:r w:rsidRPr="00732E7E">
        <w:rPr>
          <w:sz w:val="23"/>
          <w:szCs w:val="23"/>
        </w:rPr>
        <w:t xml:space="preserve"> samaksā </w:t>
      </w:r>
      <w:r>
        <w:rPr>
          <w:caps/>
          <w:sz w:val="23"/>
          <w:szCs w:val="23"/>
        </w:rPr>
        <w:t>P</w:t>
      </w:r>
      <w:r>
        <w:rPr>
          <w:sz w:val="23"/>
          <w:szCs w:val="23"/>
        </w:rPr>
        <w:t>iegādātājam</w:t>
      </w:r>
      <w:r w:rsidRPr="00732E7E">
        <w:rPr>
          <w:sz w:val="23"/>
          <w:szCs w:val="23"/>
        </w:rPr>
        <w:t xml:space="preserve"> par faktiski veiktajām preču piegādēm.</w:t>
      </w:r>
    </w:p>
    <w:p w:rsidR="00261AEC" w:rsidRPr="00732E7E" w:rsidRDefault="00261AEC" w:rsidP="00261AEC">
      <w:pPr>
        <w:ind w:left="360"/>
        <w:jc w:val="both"/>
        <w:rPr>
          <w:sz w:val="23"/>
          <w:szCs w:val="23"/>
        </w:rPr>
      </w:pPr>
    </w:p>
    <w:p w:rsidR="00261AEC" w:rsidRPr="00732E7E" w:rsidRDefault="00261AEC" w:rsidP="00261AEC">
      <w:pPr>
        <w:keepNext/>
        <w:numPr>
          <w:ilvl w:val="0"/>
          <w:numId w:val="43"/>
        </w:numPr>
        <w:jc w:val="center"/>
        <w:outlineLvl w:val="0"/>
        <w:rPr>
          <w:b/>
          <w:caps/>
          <w:sz w:val="23"/>
          <w:szCs w:val="23"/>
        </w:rPr>
      </w:pPr>
      <w:r>
        <w:rPr>
          <w:b/>
          <w:caps/>
          <w:sz w:val="23"/>
          <w:szCs w:val="23"/>
        </w:rPr>
        <w:t>P</w:t>
      </w:r>
      <w:r>
        <w:rPr>
          <w:b/>
          <w:sz w:val="23"/>
          <w:szCs w:val="23"/>
        </w:rPr>
        <w:t>ušu</w:t>
      </w:r>
      <w:r w:rsidRPr="00732E7E">
        <w:rPr>
          <w:b/>
          <w:sz w:val="23"/>
          <w:szCs w:val="23"/>
        </w:rPr>
        <w:t xml:space="preserve"> atbildība par līguma nepildīšanu</w:t>
      </w:r>
    </w:p>
    <w:p w:rsidR="00261AEC" w:rsidRPr="008D68FC" w:rsidRDefault="00261AEC" w:rsidP="00261AEC">
      <w:pPr>
        <w:numPr>
          <w:ilvl w:val="1"/>
          <w:numId w:val="43"/>
        </w:numPr>
        <w:jc w:val="both"/>
        <w:rPr>
          <w:sz w:val="23"/>
          <w:szCs w:val="23"/>
        </w:rPr>
      </w:pPr>
      <w:r w:rsidRPr="00732E7E">
        <w:rPr>
          <w:sz w:val="23"/>
          <w:szCs w:val="23"/>
        </w:rPr>
        <w:t xml:space="preserve">Par </w:t>
      </w:r>
      <w:r w:rsidRPr="00732E7E">
        <w:rPr>
          <w:caps/>
          <w:sz w:val="23"/>
          <w:szCs w:val="23"/>
        </w:rPr>
        <w:t>p</w:t>
      </w:r>
      <w:r w:rsidRPr="00732E7E">
        <w:rPr>
          <w:sz w:val="23"/>
          <w:szCs w:val="23"/>
        </w:rPr>
        <w:t>reces nesavlaicīgu piegādi tiek noteikt</w:t>
      </w:r>
      <w:r>
        <w:rPr>
          <w:sz w:val="23"/>
          <w:szCs w:val="23"/>
        </w:rPr>
        <w:t>s</w:t>
      </w:r>
      <w:r w:rsidRPr="00732E7E">
        <w:rPr>
          <w:sz w:val="23"/>
          <w:szCs w:val="23"/>
        </w:rPr>
        <w:t xml:space="preserve"> </w:t>
      </w:r>
      <w:r w:rsidRPr="008D68FC">
        <w:rPr>
          <w:bCs/>
          <w:sz w:val="23"/>
          <w:szCs w:val="23"/>
        </w:rPr>
        <w:t>līgumsods 0,1% apmērā</w:t>
      </w:r>
      <w:r w:rsidRPr="008D68FC">
        <w:rPr>
          <w:sz w:val="23"/>
          <w:szCs w:val="23"/>
        </w:rPr>
        <w:t xml:space="preserve"> no laikā nepiegādātās </w:t>
      </w:r>
      <w:r w:rsidRPr="008D68FC">
        <w:rPr>
          <w:caps/>
          <w:sz w:val="23"/>
          <w:szCs w:val="23"/>
        </w:rPr>
        <w:t>p</w:t>
      </w:r>
      <w:r w:rsidRPr="008D68FC">
        <w:rPr>
          <w:sz w:val="23"/>
          <w:szCs w:val="23"/>
        </w:rPr>
        <w:t>reces vērtības par katru nokavēto piegādes dienu.</w:t>
      </w:r>
    </w:p>
    <w:p w:rsidR="00261AEC" w:rsidRPr="00732E7E" w:rsidRDefault="00261AEC" w:rsidP="00261AEC">
      <w:pPr>
        <w:numPr>
          <w:ilvl w:val="1"/>
          <w:numId w:val="43"/>
        </w:numPr>
        <w:jc w:val="both"/>
        <w:rPr>
          <w:sz w:val="23"/>
          <w:szCs w:val="23"/>
        </w:rPr>
      </w:pPr>
      <w:r w:rsidRPr="008D68FC">
        <w:rPr>
          <w:sz w:val="23"/>
          <w:szCs w:val="23"/>
        </w:rPr>
        <w:t xml:space="preserve">Par piegādātās </w:t>
      </w:r>
      <w:r w:rsidRPr="008D68FC">
        <w:rPr>
          <w:caps/>
          <w:sz w:val="23"/>
          <w:szCs w:val="23"/>
        </w:rPr>
        <w:t>p</w:t>
      </w:r>
      <w:r w:rsidRPr="008D68FC">
        <w:rPr>
          <w:sz w:val="23"/>
          <w:szCs w:val="23"/>
        </w:rPr>
        <w:t xml:space="preserve">reces nesavlaicīgu apmaksu tiek noteikts </w:t>
      </w:r>
      <w:r w:rsidRPr="008D68FC">
        <w:rPr>
          <w:bCs/>
          <w:sz w:val="23"/>
          <w:szCs w:val="23"/>
        </w:rPr>
        <w:t>līgumsods nauda 0,1% apmērā</w:t>
      </w:r>
      <w:r w:rsidRPr="00732E7E">
        <w:rPr>
          <w:sz w:val="23"/>
          <w:szCs w:val="23"/>
        </w:rPr>
        <w:t xml:space="preserve"> par katru maksājuma dienu.</w:t>
      </w:r>
    </w:p>
    <w:p w:rsidR="00261AEC" w:rsidRPr="00732E7E" w:rsidRDefault="00261AEC" w:rsidP="00261AEC">
      <w:pPr>
        <w:numPr>
          <w:ilvl w:val="1"/>
          <w:numId w:val="43"/>
        </w:numPr>
        <w:jc w:val="both"/>
        <w:rPr>
          <w:sz w:val="23"/>
          <w:szCs w:val="23"/>
        </w:rPr>
      </w:pPr>
      <w:r>
        <w:rPr>
          <w:sz w:val="23"/>
          <w:szCs w:val="23"/>
        </w:rPr>
        <w:t>Līgumsoda samaksa neatbrīvo Puses</w:t>
      </w:r>
      <w:r w:rsidRPr="00732E7E">
        <w:rPr>
          <w:sz w:val="23"/>
          <w:szCs w:val="23"/>
        </w:rPr>
        <w:t xml:space="preserve"> no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izpildes.</w:t>
      </w:r>
    </w:p>
    <w:p w:rsidR="00261AEC" w:rsidRPr="00732E7E" w:rsidRDefault="00261AEC" w:rsidP="00261AEC">
      <w:pPr>
        <w:numPr>
          <w:ilvl w:val="1"/>
          <w:numId w:val="43"/>
        </w:numPr>
        <w:jc w:val="both"/>
        <w:rPr>
          <w:sz w:val="23"/>
          <w:szCs w:val="23"/>
        </w:rPr>
      </w:pPr>
      <w:r w:rsidRPr="00732E7E">
        <w:rPr>
          <w:sz w:val="23"/>
          <w:szCs w:val="23"/>
        </w:rPr>
        <w:t>Ja kād</w:t>
      </w:r>
      <w:r>
        <w:rPr>
          <w:sz w:val="23"/>
          <w:szCs w:val="23"/>
        </w:rPr>
        <w:t>a no Pusēm</w:t>
      </w:r>
      <w:r w:rsidRPr="00732E7E">
        <w:rPr>
          <w:sz w:val="23"/>
          <w:szCs w:val="23"/>
        </w:rPr>
        <w:t xml:space="preserve"> nepilda vai nepienācīgi pilda šī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noteikumus, otra</w:t>
      </w:r>
      <w:r>
        <w:rPr>
          <w:sz w:val="23"/>
          <w:szCs w:val="23"/>
        </w:rPr>
        <w:t>i Pusei</w:t>
      </w:r>
      <w:r w:rsidRPr="00732E7E">
        <w:rPr>
          <w:sz w:val="23"/>
          <w:szCs w:val="23"/>
        </w:rPr>
        <w:t xml:space="preserve"> ir tiesības pārtraukt šī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darbību, </w:t>
      </w:r>
      <w:r>
        <w:rPr>
          <w:bCs/>
          <w:sz w:val="23"/>
          <w:szCs w:val="23"/>
        </w:rPr>
        <w:t>30 (trīsdesmit)</w:t>
      </w:r>
      <w:r w:rsidRPr="00614CAA">
        <w:rPr>
          <w:sz w:val="23"/>
          <w:szCs w:val="23"/>
        </w:rPr>
        <w:t xml:space="preserve"> iepriekš</w:t>
      </w:r>
      <w:r w:rsidRPr="00732E7E">
        <w:rPr>
          <w:sz w:val="23"/>
          <w:szCs w:val="23"/>
        </w:rPr>
        <w:t xml:space="preserve"> rakstiski paziņojot par to </w:t>
      </w:r>
      <w:r>
        <w:rPr>
          <w:sz w:val="23"/>
          <w:szCs w:val="23"/>
        </w:rPr>
        <w:t>otrai Pusei</w:t>
      </w:r>
      <w:r w:rsidRPr="00732E7E">
        <w:rPr>
          <w:sz w:val="23"/>
          <w:szCs w:val="23"/>
        </w:rPr>
        <w:t>, kā arī piedzīt no vainīg</w:t>
      </w:r>
      <w:r>
        <w:rPr>
          <w:sz w:val="23"/>
          <w:szCs w:val="23"/>
        </w:rPr>
        <w:t xml:space="preserve">ās Puses </w:t>
      </w:r>
      <w:r w:rsidRPr="00732E7E">
        <w:rPr>
          <w:sz w:val="23"/>
          <w:szCs w:val="23"/>
        </w:rPr>
        <w:t xml:space="preserve">zaudējumus, kuri radušies no šī </w:t>
      </w:r>
      <w:smartTag w:uri="schemas-tilde-lv/tildestengine" w:element="veidnes">
        <w:smartTagPr>
          <w:attr w:name="text" w:val="līguma"/>
          <w:attr w:name="id" w:val="-1"/>
          <w:attr w:name="baseform" w:val="līgum|s"/>
        </w:smartTagPr>
        <w:r w:rsidRPr="00732E7E">
          <w:rPr>
            <w:sz w:val="23"/>
            <w:szCs w:val="23"/>
          </w:rPr>
          <w:t>Līguma</w:t>
        </w:r>
      </w:smartTag>
      <w:r w:rsidRPr="00732E7E">
        <w:rPr>
          <w:sz w:val="23"/>
          <w:szCs w:val="23"/>
        </w:rPr>
        <w:t xml:space="preserve"> neizpildes.</w:t>
      </w:r>
    </w:p>
    <w:p w:rsidR="00261AEC" w:rsidRPr="00732E7E" w:rsidRDefault="00261AEC" w:rsidP="00261AEC">
      <w:pPr>
        <w:ind w:left="360"/>
        <w:rPr>
          <w:b/>
          <w:bCs/>
          <w:caps/>
          <w:sz w:val="23"/>
          <w:szCs w:val="23"/>
        </w:rPr>
      </w:pPr>
    </w:p>
    <w:p w:rsidR="00261AEC" w:rsidRPr="00732E7E" w:rsidRDefault="00261AEC" w:rsidP="00261AEC">
      <w:pPr>
        <w:numPr>
          <w:ilvl w:val="0"/>
          <w:numId w:val="43"/>
        </w:numPr>
        <w:jc w:val="center"/>
        <w:rPr>
          <w:b/>
          <w:bCs/>
          <w:caps/>
          <w:sz w:val="23"/>
          <w:szCs w:val="23"/>
        </w:rPr>
      </w:pPr>
      <w:r w:rsidRPr="00732E7E">
        <w:rPr>
          <w:b/>
          <w:bCs/>
          <w:caps/>
          <w:sz w:val="23"/>
          <w:szCs w:val="23"/>
        </w:rPr>
        <w:t>N</w:t>
      </w:r>
      <w:r w:rsidRPr="00732E7E">
        <w:rPr>
          <w:b/>
          <w:bCs/>
          <w:sz w:val="23"/>
          <w:szCs w:val="23"/>
        </w:rPr>
        <w:t>epārvarama vara</w:t>
      </w:r>
    </w:p>
    <w:p w:rsidR="00261AEC" w:rsidRPr="00732E7E" w:rsidRDefault="00261AEC" w:rsidP="00261AEC">
      <w:pPr>
        <w:numPr>
          <w:ilvl w:val="1"/>
          <w:numId w:val="43"/>
        </w:numPr>
        <w:jc w:val="both"/>
        <w:rPr>
          <w:sz w:val="23"/>
          <w:szCs w:val="23"/>
        </w:rPr>
      </w:pPr>
      <w:r w:rsidRPr="00732E7E">
        <w:rPr>
          <w:sz w:val="23"/>
          <w:szCs w:val="23"/>
        </w:rPr>
        <w:t>Ja kād</w:t>
      </w:r>
      <w:r>
        <w:rPr>
          <w:sz w:val="23"/>
          <w:szCs w:val="23"/>
        </w:rPr>
        <w:t xml:space="preserve">a no Pusēm </w:t>
      </w:r>
      <w:r w:rsidRPr="00732E7E">
        <w:rPr>
          <w:sz w:val="23"/>
          <w:szCs w:val="23"/>
        </w:rPr>
        <w:t>uzskata, ka tās saistību izpildi ietekmē nepārvarama vara, tai nekavējoties par to rakstiski jāpaziņo otra</w:t>
      </w:r>
      <w:r>
        <w:rPr>
          <w:sz w:val="23"/>
          <w:szCs w:val="23"/>
        </w:rPr>
        <w:t>i</w:t>
      </w:r>
      <w:r w:rsidRPr="00732E7E">
        <w:rPr>
          <w:sz w:val="23"/>
          <w:szCs w:val="23"/>
        </w:rPr>
        <w:t xml:space="preserve"> </w:t>
      </w:r>
      <w:r>
        <w:rPr>
          <w:sz w:val="23"/>
          <w:szCs w:val="23"/>
        </w:rPr>
        <w:t>Pusei</w:t>
      </w:r>
      <w:r w:rsidRPr="00732E7E">
        <w:rPr>
          <w:sz w:val="23"/>
          <w:szCs w:val="23"/>
        </w:rPr>
        <w:t xml:space="preserve">, sniedzot nepieciešamās ziņas un kompetento iestāžu izsniegtus pieradījumus. </w:t>
      </w:r>
    </w:p>
    <w:p w:rsidR="00261AEC" w:rsidRPr="00732E7E" w:rsidRDefault="00261AEC" w:rsidP="00261AEC">
      <w:pPr>
        <w:numPr>
          <w:ilvl w:val="1"/>
          <w:numId w:val="43"/>
        </w:numPr>
        <w:jc w:val="both"/>
        <w:rPr>
          <w:sz w:val="23"/>
          <w:szCs w:val="23"/>
        </w:rPr>
      </w:pPr>
      <w:r w:rsidRPr="00732E7E">
        <w:rPr>
          <w:sz w:val="23"/>
          <w:szCs w:val="23"/>
        </w:rPr>
        <w:t>Ab</w:t>
      </w:r>
      <w:r>
        <w:rPr>
          <w:sz w:val="23"/>
          <w:szCs w:val="23"/>
        </w:rPr>
        <w:t>as</w:t>
      </w:r>
      <w:r w:rsidRPr="00732E7E">
        <w:rPr>
          <w:sz w:val="23"/>
          <w:szCs w:val="23"/>
        </w:rPr>
        <w:t xml:space="preserve"> </w:t>
      </w:r>
      <w:r>
        <w:rPr>
          <w:sz w:val="23"/>
          <w:szCs w:val="23"/>
        </w:rPr>
        <w:t>Puses</w:t>
      </w:r>
      <w:r w:rsidRPr="00732E7E">
        <w:rPr>
          <w:sz w:val="23"/>
          <w:szCs w:val="23"/>
        </w:rPr>
        <w:t xml:space="preserve"> nav atbildīg</w:t>
      </w:r>
      <w:r>
        <w:rPr>
          <w:sz w:val="23"/>
          <w:szCs w:val="23"/>
        </w:rPr>
        <w:t xml:space="preserve">as </w:t>
      </w:r>
      <w:r w:rsidRPr="00732E7E">
        <w:rPr>
          <w:sz w:val="23"/>
          <w:szCs w:val="23"/>
        </w:rPr>
        <w:t xml:space="preserve">par šajā </w:t>
      </w:r>
      <w:r>
        <w:rPr>
          <w:sz w:val="23"/>
          <w:szCs w:val="23"/>
        </w:rPr>
        <w:t>L</w:t>
      </w:r>
      <w:r w:rsidRPr="00732E7E">
        <w:rPr>
          <w:sz w:val="23"/>
          <w:szCs w:val="23"/>
        </w:rPr>
        <w:t xml:space="preserve">īgumā noteikto saistību neizpildi vai daļēju izpildi gadījumā, ja tas ir noticis neparedzamas varas ietekmē, kurus </w:t>
      </w:r>
      <w:r>
        <w:rPr>
          <w:sz w:val="23"/>
          <w:szCs w:val="23"/>
        </w:rPr>
        <w:t>P</w:t>
      </w:r>
      <w:r w:rsidRPr="00732E7E">
        <w:rPr>
          <w:sz w:val="23"/>
          <w:szCs w:val="23"/>
        </w:rPr>
        <w:t xml:space="preserve">uses nevarēja paredzēt, novērst, ietekmēt un par kuru rašanos nenes atbildību, piemēram, normatīvo </w:t>
      </w:r>
      <w:smartTag w:uri="schemas-tilde-lv/tildestengine" w:element="veidnes">
        <w:smartTagPr>
          <w:attr w:name="text" w:val="aktu"/>
          <w:attr w:name="id" w:val="-1"/>
          <w:attr w:name="baseform" w:val="akt|s"/>
        </w:smartTagPr>
        <w:r w:rsidRPr="00732E7E">
          <w:rPr>
            <w:sz w:val="23"/>
            <w:szCs w:val="23"/>
          </w:rPr>
          <w:t>aktu</w:t>
        </w:r>
      </w:smartTag>
      <w:r w:rsidRPr="00732E7E">
        <w:rPr>
          <w:sz w:val="23"/>
          <w:szCs w:val="23"/>
        </w:rPr>
        <w:t xml:space="preserve"> izmaiņas, ugunsgrēks, dabas katastrofas, masu nekārtības, ba</w:t>
      </w:r>
      <w:r>
        <w:rPr>
          <w:sz w:val="23"/>
          <w:szCs w:val="23"/>
        </w:rPr>
        <w:t>nku bankroti vai citi gadījumi. Puse</w:t>
      </w:r>
      <w:r w:rsidRPr="00732E7E">
        <w:rPr>
          <w:sz w:val="23"/>
          <w:szCs w:val="23"/>
        </w:rPr>
        <w:t>, kas iepriekšminēto apstākļu dēļ nespēj pildīt savus pienākumus</w:t>
      </w:r>
      <w:r>
        <w:rPr>
          <w:sz w:val="23"/>
          <w:szCs w:val="23"/>
        </w:rPr>
        <w:t>,</w:t>
      </w:r>
      <w:r w:rsidRPr="00732E7E">
        <w:rPr>
          <w:sz w:val="23"/>
          <w:szCs w:val="23"/>
        </w:rPr>
        <w:t xml:space="preserve"> informē otr</w:t>
      </w:r>
      <w:r>
        <w:rPr>
          <w:sz w:val="23"/>
          <w:szCs w:val="23"/>
        </w:rPr>
        <w:t xml:space="preserve">u Pusi </w:t>
      </w:r>
      <w:r w:rsidRPr="00732E7E">
        <w:rPr>
          <w:sz w:val="23"/>
          <w:szCs w:val="23"/>
        </w:rPr>
        <w:t xml:space="preserve">par šiem apstākļiem </w:t>
      </w:r>
      <w:r w:rsidRPr="00614CAA">
        <w:rPr>
          <w:bCs/>
          <w:sz w:val="23"/>
          <w:szCs w:val="23"/>
        </w:rPr>
        <w:t>5</w:t>
      </w:r>
      <w:r>
        <w:rPr>
          <w:bCs/>
          <w:sz w:val="23"/>
          <w:szCs w:val="23"/>
        </w:rPr>
        <w:t xml:space="preserve"> (piecu)</w:t>
      </w:r>
      <w:r w:rsidRPr="00614CAA">
        <w:rPr>
          <w:bCs/>
          <w:sz w:val="23"/>
          <w:szCs w:val="23"/>
        </w:rPr>
        <w:t xml:space="preserve"> darba dienu</w:t>
      </w:r>
      <w:r w:rsidRPr="00732E7E">
        <w:rPr>
          <w:sz w:val="23"/>
          <w:szCs w:val="23"/>
        </w:rPr>
        <w:t xml:space="preserve"> laikā pēc apstākļu iestāšanās un norāda konkrētos apstākļus.</w:t>
      </w:r>
    </w:p>
    <w:p w:rsidR="00261AEC" w:rsidRPr="00732E7E" w:rsidRDefault="00261AEC" w:rsidP="00261AEC">
      <w:pPr>
        <w:numPr>
          <w:ilvl w:val="1"/>
          <w:numId w:val="43"/>
        </w:numPr>
        <w:jc w:val="both"/>
        <w:rPr>
          <w:sz w:val="23"/>
          <w:szCs w:val="23"/>
        </w:rPr>
      </w:pPr>
      <w:r w:rsidRPr="00732E7E">
        <w:rPr>
          <w:sz w:val="23"/>
          <w:szCs w:val="23"/>
        </w:rPr>
        <w:t>Ja nepārvaramās varas apstākļi darbojas ilgāk kā 6</w:t>
      </w:r>
      <w:r>
        <w:rPr>
          <w:sz w:val="23"/>
          <w:szCs w:val="23"/>
        </w:rPr>
        <w:t xml:space="preserve"> (sešus)</w:t>
      </w:r>
      <w:r w:rsidRPr="00732E7E">
        <w:rPr>
          <w:sz w:val="23"/>
          <w:szCs w:val="23"/>
        </w:rPr>
        <w:t xml:space="preserve"> mēnešus, katra</w:t>
      </w:r>
      <w:r>
        <w:rPr>
          <w:sz w:val="23"/>
          <w:szCs w:val="23"/>
        </w:rPr>
        <w:t>i Pusei</w:t>
      </w:r>
      <w:r w:rsidRPr="00732E7E">
        <w:rPr>
          <w:sz w:val="23"/>
          <w:szCs w:val="23"/>
        </w:rPr>
        <w:t xml:space="preserve"> ir tiesības </w:t>
      </w:r>
      <w:r>
        <w:rPr>
          <w:sz w:val="23"/>
          <w:szCs w:val="23"/>
        </w:rPr>
        <w:t>izbeigt</w:t>
      </w:r>
      <w:r w:rsidRPr="00732E7E">
        <w:rPr>
          <w:sz w:val="23"/>
          <w:szCs w:val="23"/>
        </w:rPr>
        <w:t xml:space="preserve"> </w:t>
      </w:r>
      <w:smartTag w:uri="schemas-tilde-lv/tildestengine" w:element="veidnes">
        <w:smartTagPr>
          <w:attr w:name="text" w:val="līgumu"/>
          <w:attr w:name="id" w:val="-1"/>
          <w:attr w:name="baseform" w:val="līgum|s"/>
        </w:smartTagPr>
        <w:r w:rsidRPr="00732E7E">
          <w:rPr>
            <w:sz w:val="23"/>
            <w:szCs w:val="23"/>
          </w:rPr>
          <w:t>līgumu</w:t>
        </w:r>
      </w:smartTag>
      <w:r w:rsidRPr="00732E7E">
        <w:rPr>
          <w:sz w:val="23"/>
          <w:szCs w:val="23"/>
        </w:rPr>
        <w:t>, paziņojot par to otra</w:t>
      </w:r>
      <w:r>
        <w:rPr>
          <w:sz w:val="23"/>
          <w:szCs w:val="23"/>
        </w:rPr>
        <w:t>i Pusei</w:t>
      </w:r>
      <w:r w:rsidRPr="00732E7E">
        <w:rPr>
          <w:sz w:val="23"/>
          <w:szCs w:val="23"/>
        </w:rPr>
        <w:t xml:space="preserve"> 30</w:t>
      </w:r>
      <w:r>
        <w:rPr>
          <w:sz w:val="23"/>
          <w:szCs w:val="23"/>
        </w:rPr>
        <w:t xml:space="preserve"> </w:t>
      </w:r>
      <w:r>
        <w:rPr>
          <w:bCs/>
          <w:sz w:val="23"/>
          <w:szCs w:val="23"/>
        </w:rPr>
        <w:t>(trīsdesmit)</w:t>
      </w:r>
      <w:r w:rsidRPr="00732E7E">
        <w:rPr>
          <w:sz w:val="23"/>
          <w:szCs w:val="23"/>
        </w:rPr>
        <w:t xml:space="preserve"> dienas iepriekš.</w:t>
      </w:r>
    </w:p>
    <w:p w:rsidR="00261AEC" w:rsidRDefault="00261AEC" w:rsidP="00261AEC">
      <w:pPr>
        <w:numPr>
          <w:ilvl w:val="1"/>
          <w:numId w:val="43"/>
        </w:numPr>
        <w:jc w:val="both"/>
        <w:rPr>
          <w:sz w:val="23"/>
          <w:szCs w:val="23"/>
        </w:rPr>
      </w:pPr>
      <w:r>
        <w:rPr>
          <w:sz w:val="23"/>
          <w:szCs w:val="23"/>
        </w:rPr>
        <w:t>Puses</w:t>
      </w:r>
      <w:r w:rsidRPr="00732E7E">
        <w:rPr>
          <w:sz w:val="23"/>
          <w:szCs w:val="23"/>
        </w:rPr>
        <w:t xml:space="preserve"> 7.2.</w:t>
      </w:r>
      <w:r>
        <w:rPr>
          <w:sz w:val="23"/>
          <w:szCs w:val="23"/>
        </w:rPr>
        <w:t xml:space="preserve"> </w:t>
      </w:r>
      <w:r w:rsidRPr="00732E7E">
        <w:rPr>
          <w:sz w:val="23"/>
          <w:szCs w:val="23"/>
        </w:rPr>
        <w:t>punktā minētajos gadījumos vienojas par saistību izpildes termiņa pagarināšanu vai citu nosacījumu maiņu, kamēr darbojas šie apstākļi un to sekas.</w:t>
      </w:r>
    </w:p>
    <w:p w:rsidR="00261AEC" w:rsidRDefault="00261AEC" w:rsidP="00261AEC">
      <w:pPr>
        <w:ind w:left="562"/>
        <w:jc w:val="both"/>
        <w:rPr>
          <w:sz w:val="23"/>
          <w:szCs w:val="23"/>
        </w:rPr>
      </w:pPr>
    </w:p>
    <w:p w:rsidR="00261AEC" w:rsidRPr="0083710F" w:rsidRDefault="00261AEC" w:rsidP="00261AEC">
      <w:pPr>
        <w:pStyle w:val="Sarakstarindkopa"/>
        <w:widowControl/>
        <w:numPr>
          <w:ilvl w:val="0"/>
          <w:numId w:val="43"/>
        </w:numPr>
        <w:suppressAutoHyphens w:val="0"/>
        <w:spacing w:line="264" w:lineRule="auto"/>
        <w:contextualSpacing/>
        <w:jc w:val="center"/>
        <w:rPr>
          <w:b/>
          <w:sz w:val="23"/>
          <w:szCs w:val="23"/>
        </w:rPr>
      </w:pPr>
      <w:r w:rsidRPr="0083710F">
        <w:rPr>
          <w:b/>
          <w:sz w:val="23"/>
          <w:szCs w:val="23"/>
        </w:rPr>
        <w:t>Konfidencialitāte</w:t>
      </w:r>
    </w:p>
    <w:p w:rsidR="00261AEC" w:rsidRPr="0083710F" w:rsidRDefault="00261AEC" w:rsidP="00261AEC">
      <w:pPr>
        <w:pStyle w:val="Sarakstarindkopa"/>
        <w:widowControl/>
        <w:numPr>
          <w:ilvl w:val="1"/>
          <w:numId w:val="43"/>
        </w:numPr>
        <w:suppressAutoHyphens w:val="0"/>
        <w:spacing w:line="264" w:lineRule="auto"/>
        <w:jc w:val="both"/>
        <w:rPr>
          <w:color w:val="000000"/>
          <w:sz w:val="23"/>
          <w:szCs w:val="23"/>
        </w:rPr>
      </w:pPr>
      <w:r>
        <w:rPr>
          <w:color w:val="000000"/>
          <w:sz w:val="23"/>
          <w:szCs w:val="23"/>
        </w:rPr>
        <w:t>Piegādātājs</w:t>
      </w:r>
      <w:r w:rsidRPr="0083710F">
        <w:rPr>
          <w:color w:val="000000"/>
          <w:sz w:val="23"/>
          <w:szCs w:val="23"/>
        </w:rPr>
        <w:t xml:space="preserve"> apņemas ievērot konfidencialitāti, tajā skaitā:</w:t>
      </w:r>
    </w:p>
    <w:p w:rsidR="00261AEC" w:rsidRPr="0083710F" w:rsidRDefault="00261AEC" w:rsidP="00261AEC">
      <w:pPr>
        <w:pStyle w:val="Sarakstarindkopa"/>
        <w:widowControl/>
        <w:numPr>
          <w:ilvl w:val="2"/>
          <w:numId w:val="43"/>
        </w:numPr>
        <w:suppressAutoHyphens w:val="0"/>
        <w:spacing w:line="264" w:lineRule="auto"/>
        <w:ind w:left="1276"/>
        <w:jc w:val="both"/>
        <w:rPr>
          <w:color w:val="000000"/>
          <w:sz w:val="23"/>
          <w:szCs w:val="23"/>
        </w:rPr>
      </w:pPr>
      <w:r w:rsidRPr="0083710F">
        <w:rPr>
          <w:color w:val="000000"/>
          <w:sz w:val="23"/>
          <w:szCs w:val="23"/>
        </w:rPr>
        <w:t>nodrošināt Līgumā minētās informācijas neizpaušanu, tajā skaitā no trešo personu puses, kas piedalās vai ir iesaistītas Līguma izpildē;</w:t>
      </w:r>
    </w:p>
    <w:p w:rsidR="00261AEC" w:rsidRPr="0083710F" w:rsidRDefault="00261AEC" w:rsidP="00261AEC">
      <w:pPr>
        <w:pStyle w:val="Sarakstarindkopa"/>
        <w:widowControl/>
        <w:numPr>
          <w:ilvl w:val="2"/>
          <w:numId w:val="43"/>
        </w:numPr>
        <w:suppressAutoHyphens w:val="0"/>
        <w:spacing w:line="264" w:lineRule="auto"/>
        <w:ind w:left="1276"/>
        <w:jc w:val="both"/>
        <w:rPr>
          <w:color w:val="000000"/>
          <w:sz w:val="23"/>
          <w:szCs w:val="23"/>
        </w:rPr>
      </w:pPr>
      <w:r w:rsidRPr="0083710F">
        <w:rPr>
          <w:color w:val="000000"/>
          <w:sz w:val="23"/>
          <w:szCs w:val="23"/>
        </w:rPr>
        <w:t xml:space="preserve">aizsargāt, neizplatīt un bez </w:t>
      </w:r>
      <w:r>
        <w:rPr>
          <w:color w:val="000000"/>
          <w:sz w:val="23"/>
          <w:szCs w:val="23"/>
        </w:rPr>
        <w:t>Pasūtītāja</w:t>
      </w:r>
      <w:r w:rsidRPr="0083710F">
        <w:rPr>
          <w:color w:val="000000"/>
          <w:sz w:val="23"/>
          <w:szCs w:val="23"/>
        </w:rPr>
        <w:t xml:space="preserve"> rakstiskas atļaujas saņemšanas neizpaust trešajām personām pilnīgi vai daļēji ar šo Līgumu vai citu ar to izpildi saistītu dokumentu saturu, kā arī tehniska, komerciāla un jebkāda cita rakstura informāciju par </w:t>
      </w:r>
      <w:r>
        <w:rPr>
          <w:color w:val="000000"/>
          <w:sz w:val="23"/>
          <w:szCs w:val="23"/>
        </w:rPr>
        <w:t>Pasūtītāja</w:t>
      </w:r>
      <w:r w:rsidRPr="0083710F">
        <w:rPr>
          <w:color w:val="000000"/>
          <w:sz w:val="23"/>
          <w:szCs w:val="23"/>
        </w:rPr>
        <w:t xml:space="preserve"> darbību, kas kļuvusi </w:t>
      </w:r>
      <w:r>
        <w:rPr>
          <w:color w:val="000000"/>
          <w:sz w:val="23"/>
          <w:szCs w:val="23"/>
        </w:rPr>
        <w:t>Piegādātājam</w:t>
      </w:r>
      <w:r w:rsidRPr="0083710F">
        <w:rPr>
          <w:color w:val="000000"/>
          <w:sz w:val="23"/>
          <w:szCs w:val="23"/>
        </w:rPr>
        <w:t xml:space="preserve"> pieejama Līguma izpildes gaitā;</w:t>
      </w:r>
    </w:p>
    <w:p w:rsidR="00261AEC" w:rsidRPr="0083710F" w:rsidRDefault="00261AEC" w:rsidP="00261AEC">
      <w:pPr>
        <w:pStyle w:val="Sarakstarindkopa"/>
        <w:widowControl/>
        <w:numPr>
          <w:ilvl w:val="1"/>
          <w:numId w:val="43"/>
        </w:numPr>
        <w:tabs>
          <w:tab w:val="left" w:pos="851"/>
        </w:tabs>
        <w:suppressAutoHyphens w:val="0"/>
        <w:spacing w:line="264" w:lineRule="auto"/>
        <w:contextualSpacing/>
        <w:jc w:val="both"/>
        <w:rPr>
          <w:color w:val="000000"/>
          <w:sz w:val="23"/>
          <w:szCs w:val="23"/>
        </w:rPr>
      </w:pPr>
      <w:r>
        <w:rPr>
          <w:color w:val="000000"/>
          <w:sz w:val="23"/>
          <w:szCs w:val="23"/>
        </w:rPr>
        <w:t>Pasūtītājs</w:t>
      </w:r>
      <w:r w:rsidRPr="0083710F">
        <w:rPr>
          <w:color w:val="000000"/>
          <w:sz w:val="23"/>
          <w:szCs w:val="23"/>
        </w:rPr>
        <w:t xml:space="preserve"> ap</w:t>
      </w:r>
      <w:r>
        <w:rPr>
          <w:color w:val="000000"/>
          <w:sz w:val="23"/>
          <w:szCs w:val="23"/>
        </w:rPr>
        <w:t>ņemas ievērot konfidencialitāti</w:t>
      </w:r>
      <w:r w:rsidRPr="0083710F">
        <w:rPr>
          <w:color w:val="000000"/>
          <w:sz w:val="23"/>
          <w:szCs w:val="23"/>
        </w:rPr>
        <w:t xml:space="preserve"> un bez </w:t>
      </w:r>
      <w:r>
        <w:rPr>
          <w:color w:val="000000"/>
          <w:sz w:val="23"/>
          <w:szCs w:val="23"/>
        </w:rPr>
        <w:t>Piegādātāja</w:t>
      </w:r>
      <w:r w:rsidRPr="0083710F">
        <w:rPr>
          <w:color w:val="000000"/>
          <w:sz w:val="23"/>
          <w:szCs w:val="23"/>
        </w:rPr>
        <w:t xml:space="preserve"> rakstiskas atļaujas saņemšanas neizpaust trešajām personām pilnīgi vai daļēji ar šo Līgumu vai citu ar to izpildi saistītu dokumentu, kurus pirms šā Līguma noslēgšanas </w:t>
      </w:r>
      <w:r>
        <w:rPr>
          <w:color w:val="000000"/>
          <w:sz w:val="23"/>
          <w:szCs w:val="23"/>
        </w:rPr>
        <w:t>Piegādātājs</w:t>
      </w:r>
      <w:r w:rsidRPr="0083710F">
        <w:rPr>
          <w:color w:val="000000"/>
          <w:sz w:val="23"/>
          <w:szCs w:val="23"/>
        </w:rPr>
        <w:t xml:space="preserve"> ir noteicis kā komercnoslēpumu un attiecīgi par to pirms Līguma noslēgšanas ir informējis </w:t>
      </w:r>
      <w:r>
        <w:rPr>
          <w:color w:val="000000"/>
          <w:sz w:val="23"/>
          <w:szCs w:val="23"/>
        </w:rPr>
        <w:t>Pasūtītāju</w:t>
      </w:r>
      <w:r w:rsidRPr="0083710F">
        <w:rPr>
          <w:color w:val="000000"/>
          <w:sz w:val="23"/>
          <w:szCs w:val="23"/>
        </w:rPr>
        <w:t>.</w:t>
      </w:r>
    </w:p>
    <w:p w:rsidR="00261AEC" w:rsidRPr="0083710F" w:rsidRDefault="00261AEC" w:rsidP="00261AEC">
      <w:pPr>
        <w:pStyle w:val="Sarakstarindkopa"/>
        <w:widowControl/>
        <w:numPr>
          <w:ilvl w:val="1"/>
          <w:numId w:val="43"/>
        </w:numPr>
        <w:suppressAutoHyphens w:val="0"/>
        <w:spacing w:line="264" w:lineRule="auto"/>
        <w:jc w:val="both"/>
        <w:rPr>
          <w:color w:val="000000"/>
          <w:sz w:val="23"/>
          <w:szCs w:val="23"/>
        </w:rPr>
      </w:pPr>
      <w:r w:rsidRPr="0083710F">
        <w:rPr>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261AEC" w:rsidRPr="0083710F" w:rsidRDefault="00261AEC" w:rsidP="00261AEC">
      <w:pPr>
        <w:pStyle w:val="Sarakstarindkopa"/>
        <w:widowControl/>
        <w:numPr>
          <w:ilvl w:val="1"/>
          <w:numId w:val="43"/>
        </w:numPr>
        <w:suppressAutoHyphens w:val="0"/>
        <w:spacing w:line="264" w:lineRule="auto"/>
        <w:jc w:val="both"/>
        <w:rPr>
          <w:color w:val="000000"/>
          <w:sz w:val="23"/>
          <w:szCs w:val="23"/>
        </w:rPr>
      </w:pPr>
      <w:r w:rsidRPr="0083710F">
        <w:rPr>
          <w:color w:val="000000"/>
          <w:sz w:val="23"/>
          <w:szCs w:val="23"/>
        </w:rPr>
        <w:t>Konfidencialitātes noteikumi neattiecas uz gadījumiem, kad informāciju pieprasa valsts vai pašvaldību iestādes un kurām šādas tiesības ir noteiktas Latvijas Republikas normatīvajos aktos.</w:t>
      </w:r>
    </w:p>
    <w:p w:rsidR="00261AEC" w:rsidRPr="0083710F" w:rsidRDefault="00261AEC" w:rsidP="00261AEC">
      <w:pPr>
        <w:pStyle w:val="Sarakstarindkopa"/>
        <w:widowControl/>
        <w:numPr>
          <w:ilvl w:val="1"/>
          <w:numId w:val="43"/>
        </w:numPr>
        <w:suppressAutoHyphens w:val="0"/>
        <w:spacing w:line="264" w:lineRule="auto"/>
        <w:jc w:val="both"/>
        <w:rPr>
          <w:color w:val="000000"/>
          <w:sz w:val="23"/>
          <w:szCs w:val="23"/>
        </w:rPr>
      </w:pPr>
      <w:r>
        <w:rPr>
          <w:color w:val="000000"/>
          <w:sz w:val="23"/>
          <w:szCs w:val="23"/>
        </w:rPr>
        <w:t>Puses</w:t>
      </w:r>
      <w:r w:rsidRPr="0083710F">
        <w:rPr>
          <w:color w:val="000000"/>
          <w:sz w:val="23"/>
          <w:szCs w:val="23"/>
        </w:rPr>
        <w:t xml:space="preserve"> vienojas, ka konfidencialitātes noteikumu neievērošana ir Līguma pārkāpums, kas cietušaja</w:t>
      </w:r>
      <w:r>
        <w:rPr>
          <w:color w:val="000000"/>
          <w:sz w:val="23"/>
          <w:szCs w:val="23"/>
        </w:rPr>
        <w:t>i</w:t>
      </w:r>
      <w:r w:rsidRPr="0083710F">
        <w:rPr>
          <w:color w:val="000000"/>
          <w:sz w:val="23"/>
          <w:szCs w:val="23"/>
        </w:rPr>
        <w:t xml:space="preserve"> </w:t>
      </w:r>
      <w:r>
        <w:rPr>
          <w:color w:val="000000"/>
          <w:sz w:val="23"/>
          <w:szCs w:val="23"/>
        </w:rPr>
        <w:t xml:space="preserve">Pusei </w:t>
      </w:r>
      <w:r w:rsidRPr="0083710F">
        <w:rPr>
          <w:color w:val="000000"/>
          <w:sz w:val="23"/>
          <w:szCs w:val="23"/>
        </w:rPr>
        <w:t>dod tiesības prasīt no vainīgā</w:t>
      </w:r>
      <w:r>
        <w:rPr>
          <w:color w:val="000000"/>
          <w:sz w:val="23"/>
          <w:szCs w:val="23"/>
        </w:rPr>
        <w:t>s</w:t>
      </w:r>
      <w:r w:rsidRPr="0083710F">
        <w:rPr>
          <w:color w:val="000000"/>
          <w:sz w:val="23"/>
          <w:szCs w:val="23"/>
        </w:rPr>
        <w:t xml:space="preserve"> </w:t>
      </w:r>
      <w:r>
        <w:rPr>
          <w:color w:val="000000"/>
          <w:sz w:val="23"/>
          <w:szCs w:val="23"/>
        </w:rPr>
        <w:t>Puses</w:t>
      </w:r>
      <w:r w:rsidRPr="0083710F">
        <w:rPr>
          <w:color w:val="000000"/>
          <w:sz w:val="23"/>
          <w:szCs w:val="23"/>
        </w:rPr>
        <w:t xml:space="preserve"> konfidencialitātes noteikumu neievērošanas rezultātā radušos zaudējumu atlīdzināšanu.</w:t>
      </w:r>
    </w:p>
    <w:p w:rsidR="00261AEC" w:rsidRDefault="00261AEC" w:rsidP="00261AEC">
      <w:pPr>
        <w:pStyle w:val="Sarakstarindkopa"/>
        <w:widowControl/>
        <w:numPr>
          <w:ilvl w:val="1"/>
          <w:numId w:val="43"/>
        </w:numPr>
        <w:suppressAutoHyphens w:val="0"/>
        <w:spacing w:line="264" w:lineRule="auto"/>
        <w:jc w:val="both"/>
        <w:rPr>
          <w:color w:val="000000"/>
          <w:sz w:val="23"/>
          <w:szCs w:val="23"/>
        </w:rPr>
      </w:pPr>
      <w:r w:rsidRPr="0083710F">
        <w:rPr>
          <w:color w:val="000000"/>
          <w:sz w:val="23"/>
          <w:szCs w:val="23"/>
        </w:rPr>
        <w:t xml:space="preserve">Šī Līguma nodaļas noteikumiem nav laika ierobežojuma un uz to neattiecas Līguma darbības termiņš. </w:t>
      </w:r>
    </w:p>
    <w:p w:rsidR="00FC2ACA" w:rsidRDefault="00FC2ACA" w:rsidP="00FC2ACA">
      <w:pPr>
        <w:pStyle w:val="Sarakstarindkopa"/>
        <w:widowControl/>
        <w:suppressAutoHyphens w:val="0"/>
        <w:spacing w:line="264" w:lineRule="auto"/>
        <w:ind w:left="562"/>
        <w:jc w:val="both"/>
        <w:rPr>
          <w:color w:val="000000"/>
          <w:sz w:val="23"/>
          <w:szCs w:val="23"/>
        </w:rPr>
      </w:pPr>
    </w:p>
    <w:p w:rsidR="00FC2ACA" w:rsidRDefault="00FC2ACA" w:rsidP="00FC2ACA">
      <w:pPr>
        <w:pStyle w:val="Sarakstarindkopa"/>
        <w:widowControl/>
        <w:suppressAutoHyphens w:val="0"/>
        <w:spacing w:line="264" w:lineRule="auto"/>
        <w:ind w:left="562"/>
        <w:jc w:val="both"/>
        <w:rPr>
          <w:color w:val="000000"/>
          <w:sz w:val="23"/>
          <w:szCs w:val="23"/>
        </w:rPr>
      </w:pPr>
    </w:p>
    <w:p w:rsidR="00FC2ACA" w:rsidRDefault="00FC2ACA" w:rsidP="00FC2ACA">
      <w:pPr>
        <w:pStyle w:val="Sarakstarindkopa"/>
        <w:widowControl/>
        <w:suppressAutoHyphens w:val="0"/>
        <w:spacing w:line="264" w:lineRule="auto"/>
        <w:ind w:left="562"/>
        <w:jc w:val="both"/>
        <w:rPr>
          <w:color w:val="000000"/>
          <w:sz w:val="23"/>
          <w:szCs w:val="23"/>
        </w:rPr>
      </w:pPr>
    </w:p>
    <w:p w:rsidR="00FC2ACA" w:rsidRPr="00C703D8" w:rsidRDefault="00FC2ACA" w:rsidP="00FC2ACA">
      <w:pPr>
        <w:pStyle w:val="Sarakstarindkopa"/>
        <w:widowControl/>
        <w:suppressAutoHyphens w:val="0"/>
        <w:spacing w:line="264" w:lineRule="auto"/>
        <w:ind w:left="562"/>
        <w:jc w:val="both"/>
        <w:rPr>
          <w:color w:val="000000"/>
          <w:sz w:val="23"/>
          <w:szCs w:val="23"/>
        </w:rPr>
      </w:pPr>
    </w:p>
    <w:p w:rsidR="00261AEC" w:rsidRPr="00732E7E" w:rsidRDefault="00261AEC" w:rsidP="00261AEC">
      <w:pPr>
        <w:numPr>
          <w:ilvl w:val="0"/>
          <w:numId w:val="43"/>
        </w:numPr>
        <w:jc w:val="center"/>
        <w:rPr>
          <w:b/>
          <w:bCs/>
          <w:caps/>
          <w:sz w:val="23"/>
          <w:szCs w:val="23"/>
        </w:rPr>
      </w:pPr>
      <w:r w:rsidRPr="00732E7E">
        <w:rPr>
          <w:b/>
          <w:bCs/>
          <w:caps/>
          <w:sz w:val="23"/>
          <w:szCs w:val="23"/>
        </w:rPr>
        <w:lastRenderedPageBreak/>
        <w:t>P</w:t>
      </w:r>
      <w:r w:rsidRPr="00732E7E">
        <w:rPr>
          <w:b/>
          <w:bCs/>
          <w:sz w:val="23"/>
          <w:szCs w:val="23"/>
        </w:rPr>
        <w:t>ārējie nosacījumi</w:t>
      </w:r>
    </w:p>
    <w:p w:rsidR="00261AEC" w:rsidRPr="00051498" w:rsidRDefault="00261AEC" w:rsidP="00261AEC">
      <w:pPr>
        <w:numPr>
          <w:ilvl w:val="1"/>
          <w:numId w:val="43"/>
        </w:numPr>
        <w:jc w:val="both"/>
        <w:rPr>
          <w:sz w:val="23"/>
          <w:szCs w:val="23"/>
        </w:rPr>
      </w:pPr>
      <w:r w:rsidRPr="00051498">
        <w:rPr>
          <w:sz w:val="23"/>
          <w:szCs w:val="23"/>
        </w:rPr>
        <w:t>Puses var grozīt un papildināt Līgumu un tā pielikumus, par to savstarpēji vienojoties. Šādi grozījumi un papildinājumi ir jānoformē rakstveidā, jāparaksta abām Pusēm un ir neatņemama Līguma sastāvdaļa.</w:t>
      </w:r>
    </w:p>
    <w:p w:rsidR="00261AEC" w:rsidRDefault="00261AEC" w:rsidP="00261AEC">
      <w:pPr>
        <w:numPr>
          <w:ilvl w:val="1"/>
          <w:numId w:val="43"/>
        </w:numPr>
        <w:jc w:val="both"/>
        <w:rPr>
          <w:sz w:val="23"/>
          <w:szCs w:val="23"/>
        </w:rPr>
      </w:pPr>
      <w:r w:rsidRPr="00732E7E">
        <w:rPr>
          <w:sz w:val="23"/>
          <w:szCs w:val="23"/>
        </w:rPr>
        <w:t xml:space="preserve">Par jautājumiem, kuri nav atrunāti šajā </w:t>
      </w:r>
      <w:smartTag w:uri="schemas-tilde-lv/tildestengine" w:element="veidnes">
        <w:smartTagPr>
          <w:attr w:name="baseform" w:val="līgum|s"/>
          <w:attr w:name="id" w:val="-1"/>
          <w:attr w:name="text" w:val="Līgumā"/>
        </w:smartTagPr>
        <w:r w:rsidRPr="00732E7E">
          <w:rPr>
            <w:sz w:val="23"/>
            <w:szCs w:val="23"/>
          </w:rPr>
          <w:t>Līgumā</w:t>
        </w:r>
      </w:smartTag>
      <w:r>
        <w:rPr>
          <w:sz w:val="23"/>
          <w:szCs w:val="23"/>
        </w:rPr>
        <w:t>, Puses</w:t>
      </w:r>
      <w:r w:rsidRPr="00732E7E">
        <w:rPr>
          <w:sz w:val="23"/>
          <w:szCs w:val="23"/>
        </w:rPr>
        <w:t xml:space="preserve"> vadās saskaņā ar </w:t>
      </w:r>
      <w:r>
        <w:rPr>
          <w:sz w:val="23"/>
          <w:szCs w:val="23"/>
        </w:rPr>
        <w:t>Latvijas Republikas</w:t>
      </w:r>
      <w:r w:rsidRPr="00732E7E">
        <w:rPr>
          <w:sz w:val="23"/>
          <w:szCs w:val="23"/>
        </w:rPr>
        <w:t xml:space="preserve"> normatīvajiem aktiem.</w:t>
      </w:r>
    </w:p>
    <w:p w:rsidR="00261AEC" w:rsidRPr="00051498" w:rsidRDefault="00261AEC" w:rsidP="00261AEC">
      <w:pPr>
        <w:numPr>
          <w:ilvl w:val="1"/>
          <w:numId w:val="43"/>
        </w:numPr>
        <w:jc w:val="both"/>
        <w:rPr>
          <w:sz w:val="23"/>
          <w:szCs w:val="23"/>
        </w:rPr>
      </w:pPr>
      <w:r w:rsidRPr="00051498">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261AEC" w:rsidRPr="00930EFD" w:rsidRDefault="00261AEC" w:rsidP="00261AEC">
      <w:pPr>
        <w:numPr>
          <w:ilvl w:val="1"/>
          <w:numId w:val="43"/>
        </w:numPr>
        <w:jc w:val="both"/>
        <w:rPr>
          <w:sz w:val="23"/>
          <w:szCs w:val="23"/>
        </w:rPr>
      </w:pPr>
      <w:r w:rsidRPr="00732E7E">
        <w:rPr>
          <w:sz w:val="23"/>
          <w:szCs w:val="23"/>
        </w:rPr>
        <w:t xml:space="preserve">Ja </w:t>
      </w:r>
      <w:smartTag w:uri="schemas-tilde-lv/tildestengine" w:element="veidnes">
        <w:smartTagPr>
          <w:attr w:name="baseform" w:val="līgum|s"/>
          <w:attr w:name="id" w:val="-1"/>
          <w:attr w:name="text" w:val="līguma"/>
        </w:smartTagPr>
        <w:r w:rsidRPr="00732E7E">
          <w:rPr>
            <w:sz w:val="23"/>
            <w:szCs w:val="23"/>
          </w:rPr>
          <w:t>Līguma</w:t>
        </w:r>
      </w:smartTag>
      <w:r>
        <w:rPr>
          <w:sz w:val="23"/>
          <w:szCs w:val="23"/>
        </w:rPr>
        <w:t xml:space="preserve"> darbības laikā notiek Pušu</w:t>
      </w:r>
      <w:r w:rsidRPr="00930EFD">
        <w:rPr>
          <w:sz w:val="23"/>
          <w:szCs w:val="23"/>
        </w:rPr>
        <w:t xml:space="preserve"> reorganizācija vai likvidācija, tā tiesības un pienākumus realizē tiesību un saistību pārņēmējs.</w:t>
      </w:r>
    </w:p>
    <w:p w:rsidR="00261AEC" w:rsidRPr="00732E7E" w:rsidRDefault="00261AEC" w:rsidP="00261AEC">
      <w:pPr>
        <w:numPr>
          <w:ilvl w:val="1"/>
          <w:numId w:val="43"/>
        </w:numPr>
        <w:jc w:val="both"/>
        <w:rPr>
          <w:sz w:val="23"/>
          <w:szCs w:val="23"/>
        </w:rPr>
      </w:pPr>
      <w:r>
        <w:rPr>
          <w:caps/>
          <w:sz w:val="23"/>
          <w:szCs w:val="23"/>
        </w:rPr>
        <w:t>P</w:t>
      </w:r>
      <w:r>
        <w:rPr>
          <w:sz w:val="23"/>
          <w:szCs w:val="23"/>
        </w:rPr>
        <w:t>iegādātājs</w:t>
      </w:r>
      <w:r w:rsidRPr="00732E7E">
        <w:rPr>
          <w:sz w:val="23"/>
          <w:szCs w:val="23"/>
        </w:rPr>
        <w:t xml:space="preserve"> </w:t>
      </w:r>
      <w:r>
        <w:rPr>
          <w:sz w:val="23"/>
          <w:szCs w:val="23"/>
        </w:rPr>
        <w:t>nav tiesīgs</w:t>
      </w:r>
      <w:r w:rsidRPr="00732E7E">
        <w:rPr>
          <w:sz w:val="23"/>
          <w:szCs w:val="23"/>
        </w:rPr>
        <w:t xml:space="preserve">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saistību izpildi trešajai personai b</w:t>
      </w:r>
      <w:r>
        <w:rPr>
          <w:sz w:val="23"/>
          <w:szCs w:val="23"/>
        </w:rPr>
        <w:t>ez Pasūtītāja</w:t>
      </w:r>
      <w:r w:rsidRPr="00732E7E">
        <w:rPr>
          <w:sz w:val="23"/>
          <w:szCs w:val="23"/>
        </w:rPr>
        <w:t xml:space="preserve"> iepriekšējas piekrišanas.</w:t>
      </w:r>
    </w:p>
    <w:p w:rsidR="00261AEC" w:rsidRPr="00732E7E" w:rsidRDefault="00261AEC" w:rsidP="00261AEC">
      <w:pPr>
        <w:numPr>
          <w:ilvl w:val="1"/>
          <w:numId w:val="43"/>
        </w:numPr>
        <w:jc w:val="both"/>
        <w:rPr>
          <w:sz w:val="23"/>
          <w:szCs w:val="23"/>
        </w:rPr>
      </w:pPr>
      <w:r w:rsidRPr="00732E7E">
        <w:rPr>
          <w:sz w:val="23"/>
          <w:szCs w:val="23"/>
        </w:rPr>
        <w:t xml:space="preserve">Pilnvarotās personas šī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saistību izpildīšanā:</w:t>
      </w:r>
    </w:p>
    <w:p w:rsidR="00261AEC" w:rsidRPr="00732E7E" w:rsidRDefault="00261AEC" w:rsidP="00261AEC">
      <w:pPr>
        <w:pStyle w:val="Sarakstarindkopa"/>
        <w:widowControl/>
        <w:numPr>
          <w:ilvl w:val="2"/>
          <w:numId w:val="43"/>
        </w:numPr>
        <w:suppressAutoHyphens w:val="0"/>
        <w:jc w:val="both"/>
        <w:rPr>
          <w:sz w:val="23"/>
          <w:szCs w:val="23"/>
        </w:rPr>
      </w:pPr>
      <w:r>
        <w:rPr>
          <w:sz w:val="23"/>
          <w:szCs w:val="23"/>
        </w:rPr>
        <w:t>No Pasūtītāja</w:t>
      </w:r>
      <w:r w:rsidRPr="00732E7E">
        <w:rPr>
          <w:sz w:val="23"/>
          <w:szCs w:val="23"/>
        </w:rPr>
        <w:t xml:space="preserve"> puses: </w:t>
      </w:r>
      <w:r>
        <w:rPr>
          <w:sz w:val="23"/>
          <w:szCs w:val="23"/>
        </w:rPr>
        <w:t>____________________</w:t>
      </w:r>
      <w:r w:rsidRPr="00732E7E">
        <w:rPr>
          <w:sz w:val="23"/>
          <w:szCs w:val="23"/>
        </w:rPr>
        <w:t xml:space="preserve"> __________ tālr._______, </w:t>
      </w:r>
      <w:smartTag w:uri="schemas-tilde-lv/tildestengine" w:element="veidnes">
        <w:smartTagPr>
          <w:attr w:name="text" w:val="fakss"/>
          <w:attr w:name="baseform" w:val="fakss"/>
          <w:attr w:name="id" w:val="-1"/>
        </w:smartTagPr>
        <w:r w:rsidRPr="00732E7E">
          <w:rPr>
            <w:sz w:val="23"/>
            <w:szCs w:val="23"/>
          </w:rPr>
          <w:t>fakss</w:t>
        </w:r>
      </w:smartTag>
      <w:r w:rsidRPr="00732E7E">
        <w:rPr>
          <w:sz w:val="23"/>
          <w:szCs w:val="23"/>
        </w:rPr>
        <w:t xml:space="preserve"> ________</w:t>
      </w:r>
    </w:p>
    <w:p w:rsidR="00261AEC" w:rsidRPr="00732E7E" w:rsidRDefault="00261AEC" w:rsidP="00261AEC">
      <w:pPr>
        <w:pStyle w:val="Sarakstarindkopa"/>
        <w:widowControl/>
        <w:numPr>
          <w:ilvl w:val="2"/>
          <w:numId w:val="43"/>
        </w:numPr>
        <w:suppressAutoHyphens w:val="0"/>
        <w:jc w:val="both"/>
        <w:rPr>
          <w:sz w:val="23"/>
          <w:szCs w:val="23"/>
        </w:rPr>
      </w:pPr>
      <w:r w:rsidRPr="00732E7E">
        <w:rPr>
          <w:sz w:val="23"/>
          <w:szCs w:val="23"/>
        </w:rPr>
        <w:t>No P</w:t>
      </w:r>
      <w:r>
        <w:rPr>
          <w:sz w:val="23"/>
          <w:szCs w:val="23"/>
        </w:rPr>
        <w:t>iegādātāj</w:t>
      </w:r>
      <w:r w:rsidRPr="00732E7E">
        <w:rPr>
          <w:sz w:val="23"/>
          <w:szCs w:val="23"/>
        </w:rPr>
        <w:t xml:space="preserve">a puses: _____ ______ tālr._______, </w:t>
      </w:r>
      <w:smartTag w:uri="schemas-tilde-lv/tildestengine" w:element="veidnes">
        <w:smartTagPr>
          <w:attr w:name="text" w:val="fakss"/>
          <w:attr w:name="baseform" w:val="fakss"/>
          <w:attr w:name="id" w:val="-1"/>
        </w:smartTagPr>
        <w:r w:rsidRPr="00732E7E">
          <w:rPr>
            <w:sz w:val="23"/>
            <w:szCs w:val="23"/>
          </w:rPr>
          <w:t>fakss</w:t>
        </w:r>
      </w:smartTag>
      <w:r w:rsidRPr="00732E7E">
        <w:rPr>
          <w:sz w:val="23"/>
          <w:szCs w:val="23"/>
        </w:rPr>
        <w:t xml:space="preserve"> ________</w:t>
      </w:r>
    </w:p>
    <w:p w:rsidR="00261AEC" w:rsidRPr="00732E7E" w:rsidRDefault="00261AEC" w:rsidP="00261AEC">
      <w:pPr>
        <w:numPr>
          <w:ilvl w:val="1"/>
          <w:numId w:val="43"/>
        </w:numPr>
        <w:jc w:val="both"/>
        <w:rPr>
          <w:sz w:val="23"/>
          <w:szCs w:val="23"/>
        </w:rPr>
      </w:pPr>
      <w:r w:rsidRPr="00732E7E">
        <w:rPr>
          <w:sz w:val="23"/>
          <w:szCs w:val="23"/>
        </w:rPr>
        <w:t>Juridiskas puses vai bank</w:t>
      </w:r>
      <w:r>
        <w:rPr>
          <w:sz w:val="23"/>
          <w:szCs w:val="23"/>
        </w:rPr>
        <w:t>as rekvizītu maiņas gadījuma, Pušu</w:t>
      </w:r>
      <w:r w:rsidRPr="00732E7E">
        <w:rPr>
          <w:sz w:val="23"/>
          <w:szCs w:val="23"/>
        </w:rPr>
        <w:t xml:space="preserve"> pienākums ir </w:t>
      </w:r>
      <w:r w:rsidRPr="00051498">
        <w:rPr>
          <w:bCs/>
          <w:sz w:val="23"/>
          <w:szCs w:val="23"/>
        </w:rPr>
        <w:t>7 (septiņu)</w:t>
      </w:r>
      <w:r w:rsidRPr="00732E7E">
        <w:rPr>
          <w:sz w:val="23"/>
          <w:szCs w:val="23"/>
        </w:rPr>
        <w:t xml:space="preserve"> darba dienu laikā paziņot par to otra</w:t>
      </w:r>
      <w:r>
        <w:rPr>
          <w:sz w:val="23"/>
          <w:szCs w:val="23"/>
        </w:rPr>
        <w:t>i Pusei</w:t>
      </w:r>
      <w:r w:rsidRPr="00732E7E">
        <w:rPr>
          <w:sz w:val="23"/>
          <w:szCs w:val="23"/>
        </w:rPr>
        <w:t>.</w:t>
      </w:r>
    </w:p>
    <w:p w:rsidR="00261AEC" w:rsidRDefault="00261AEC" w:rsidP="00261AEC">
      <w:pPr>
        <w:numPr>
          <w:ilvl w:val="1"/>
          <w:numId w:val="43"/>
        </w:numPr>
        <w:jc w:val="both"/>
        <w:rPr>
          <w:sz w:val="23"/>
          <w:szCs w:val="23"/>
        </w:rPr>
      </w:pPr>
      <w:smartTag w:uri="schemas-tilde-lv/tildestengine" w:element="veidnes">
        <w:smartTagPr>
          <w:attr w:name="text" w:val="Līgums"/>
          <w:attr w:name="baseform" w:val="līgum|s"/>
          <w:attr w:name="id" w:val="-1"/>
        </w:smartTagPr>
        <w:r w:rsidRPr="00732E7E">
          <w:rPr>
            <w:sz w:val="23"/>
            <w:szCs w:val="23"/>
          </w:rPr>
          <w:t>Līgums</w:t>
        </w:r>
      </w:smartTag>
      <w:r w:rsidRPr="00732E7E">
        <w:rPr>
          <w:sz w:val="23"/>
          <w:szCs w:val="23"/>
        </w:rPr>
        <w:t xml:space="preserve"> sastādīts latviešu valodā divos eksemplāros uz ___ l</w:t>
      </w:r>
      <w:r>
        <w:rPr>
          <w:sz w:val="23"/>
          <w:szCs w:val="23"/>
        </w:rPr>
        <w:t>pp</w:t>
      </w:r>
      <w:r w:rsidRPr="00732E7E">
        <w:rPr>
          <w:sz w:val="23"/>
          <w:szCs w:val="23"/>
        </w:rPr>
        <w:t xml:space="preserve">. </w:t>
      </w:r>
      <w:smartTag w:uri="schemas-tilde-lv/tildestengine" w:element="veidnes">
        <w:smartTagPr>
          <w:attr w:name="text" w:val="Līgums"/>
          <w:attr w:name="baseform" w:val="līgum|s"/>
          <w:attr w:name="id" w:val="-1"/>
        </w:smartTagPr>
        <w:r w:rsidRPr="00732E7E">
          <w:rPr>
            <w:sz w:val="23"/>
            <w:szCs w:val="23"/>
          </w:rPr>
          <w:t>Līgums</w:t>
        </w:r>
      </w:smartTag>
      <w:r w:rsidRPr="00732E7E">
        <w:rPr>
          <w:sz w:val="23"/>
          <w:szCs w:val="23"/>
        </w:rPr>
        <w:t xml:space="preserve"> sastāv no </w:t>
      </w:r>
      <w:smartTag w:uri="schemas-tilde-lv/tildestengine" w:element="veidnes">
        <w:smartTagPr>
          <w:attr w:name="baseform" w:val="līgum|s"/>
          <w:attr w:name="id" w:val="-1"/>
          <w:attr w:name="text" w:val="līguma"/>
        </w:smartTagPr>
        <w:r w:rsidRPr="00732E7E">
          <w:rPr>
            <w:sz w:val="23"/>
            <w:szCs w:val="23"/>
          </w:rPr>
          <w:t>līguma</w:t>
        </w:r>
      </w:smartTag>
      <w:r w:rsidRPr="00732E7E">
        <w:rPr>
          <w:sz w:val="23"/>
          <w:szCs w:val="23"/>
        </w:rPr>
        <w:t xml:space="preserve"> teksta uz ___ lapām </w:t>
      </w:r>
      <w:r>
        <w:rPr>
          <w:sz w:val="23"/>
          <w:szCs w:val="23"/>
        </w:rPr>
        <w:t>šādiem</w:t>
      </w:r>
      <w:r w:rsidRPr="00732E7E">
        <w:rPr>
          <w:sz w:val="23"/>
          <w:szCs w:val="23"/>
        </w:rPr>
        <w:t xml:space="preserve"> </w:t>
      </w:r>
      <w:r>
        <w:rPr>
          <w:sz w:val="23"/>
          <w:szCs w:val="23"/>
        </w:rPr>
        <w:t xml:space="preserve">Līguma </w:t>
      </w:r>
      <w:r w:rsidRPr="00732E7E">
        <w:rPr>
          <w:sz w:val="23"/>
          <w:szCs w:val="23"/>
        </w:rPr>
        <w:t>pielikumiem</w:t>
      </w:r>
      <w:r>
        <w:rPr>
          <w:sz w:val="23"/>
          <w:szCs w:val="23"/>
        </w:rPr>
        <w:t>:</w:t>
      </w:r>
    </w:p>
    <w:p w:rsidR="00261AEC" w:rsidRPr="00051498" w:rsidRDefault="00261AEC" w:rsidP="00261AEC">
      <w:pPr>
        <w:pStyle w:val="Sarakstarindkopa"/>
        <w:widowControl/>
        <w:numPr>
          <w:ilvl w:val="2"/>
          <w:numId w:val="43"/>
        </w:numPr>
        <w:suppressAutoHyphens w:val="0"/>
        <w:contextualSpacing/>
        <w:jc w:val="both"/>
        <w:rPr>
          <w:sz w:val="23"/>
          <w:szCs w:val="23"/>
        </w:rPr>
      </w:pPr>
      <w:r>
        <w:rPr>
          <w:sz w:val="23"/>
          <w:szCs w:val="23"/>
        </w:rPr>
        <w:t xml:space="preserve">Nr. 1  </w:t>
      </w:r>
      <w:r w:rsidRPr="00732E7E">
        <w:rPr>
          <w:rFonts w:eastAsia="Calibri"/>
          <w:sz w:val="23"/>
          <w:szCs w:val="23"/>
          <w:lang w:eastAsia="lv-LV"/>
        </w:rPr>
        <w:t>“Tehniskā specifikācija</w:t>
      </w:r>
      <w:r>
        <w:rPr>
          <w:rFonts w:eastAsia="Calibri"/>
          <w:sz w:val="23"/>
          <w:szCs w:val="23"/>
          <w:lang w:eastAsia="lv-LV"/>
        </w:rPr>
        <w:t xml:space="preserve"> – tehniskais piedāvājums</w:t>
      </w:r>
      <w:r w:rsidRPr="00732E7E">
        <w:rPr>
          <w:rFonts w:eastAsia="Calibri"/>
          <w:sz w:val="23"/>
          <w:szCs w:val="23"/>
          <w:lang w:eastAsia="lv-LV"/>
        </w:rPr>
        <w:t>”</w:t>
      </w:r>
      <w:r>
        <w:rPr>
          <w:rFonts w:eastAsia="Calibri"/>
          <w:sz w:val="23"/>
          <w:szCs w:val="23"/>
          <w:lang w:eastAsia="lv-LV"/>
        </w:rPr>
        <w:t xml:space="preserve"> uz ___ lpp;</w:t>
      </w:r>
    </w:p>
    <w:p w:rsidR="00261AEC" w:rsidRDefault="00261AEC" w:rsidP="00261AEC">
      <w:pPr>
        <w:pStyle w:val="Sarakstarindkopa"/>
        <w:widowControl/>
        <w:numPr>
          <w:ilvl w:val="2"/>
          <w:numId w:val="43"/>
        </w:numPr>
        <w:suppressAutoHyphens w:val="0"/>
        <w:contextualSpacing/>
        <w:jc w:val="both"/>
        <w:rPr>
          <w:sz w:val="23"/>
          <w:szCs w:val="23"/>
        </w:rPr>
      </w:pPr>
      <w:r>
        <w:rPr>
          <w:rFonts w:eastAsia="Calibri"/>
          <w:sz w:val="23"/>
          <w:szCs w:val="23"/>
          <w:lang w:eastAsia="lv-LV"/>
        </w:rPr>
        <w:t xml:space="preserve">Nr. 3 </w:t>
      </w:r>
      <w:r w:rsidRPr="00732E7E">
        <w:rPr>
          <w:rFonts w:eastAsia="Calibri"/>
          <w:sz w:val="23"/>
          <w:szCs w:val="23"/>
          <w:lang w:eastAsia="lv-LV"/>
        </w:rPr>
        <w:t>“Finanšu piedāvājums”</w:t>
      </w:r>
      <w:r w:rsidRPr="00051498">
        <w:rPr>
          <w:sz w:val="23"/>
          <w:szCs w:val="23"/>
        </w:rPr>
        <w:t xml:space="preserve"> </w:t>
      </w:r>
      <w:r>
        <w:rPr>
          <w:sz w:val="23"/>
          <w:szCs w:val="23"/>
        </w:rPr>
        <w:t>uz ___ lpp;</w:t>
      </w:r>
    </w:p>
    <w:p w:rsidR="00261AEC" w:rsidRPr="00051498" w:rsidRDefault="00261AEC" w:rsidP="00261AEC">
      <w:pPr>
        <w:pStyle w:val="Sarakstarindkopa"/>
        <w:widowControl/>
        <w:numPr>
          <w:ilvl w:val="2"/>
          <w:numId w:val="43"/>
        </w:numPr>
        <w:suppressAutoHyphens w:val="0"/>
        <w:contextualSpacing/>
        <w:jc w:val="both"/>
        <w:rPr>
          <w:sz w:val="23"/>
          <w:szCs w:val="23"/>
        </w:rPr>
      </w:pPr>
      <w:r>
        <w:rPr>
          <w:sz w:val="23"/>
          <w:szCs w:val="23"/>
        </w:rPr>
        <w:t>Nr. 4 “Preces garantijas termiņi” uz ___ lpp.</w:t>
      </w:r>
    </w:p>
    <w:p w:rsidR="00261AEC" w:rsidRDefault="00261AEC" w:rsidP="00261AEC">
      <w:pPr>
        <w:numPr>
          <w:ilvl w:val="1"/>
          <w:numId w:val="43"/>
        </w:numPr>
        <w:jc w:val="both"/>
        <w:rPr>
          <w:sz w:val="23"/>
          <w:szCs w:val="23"/>
        </w:rPr>
      </w:pPr>
      <w:smartTag w:uri="schemas-tilde-lv/tildestengine" w:element="veidnes">
        <w:smartTagPr>
          <w:attr w:name="baseform" w:val="līgum|s"/>
          <w:attr w:name="id" w:val="-1"/>
          <w:attr w:name="text" w:val="līguma"/>
        </w:smartTagPr>
        <w:r w:rsidRPr="00732E7E">
          <w:rPr>
            <w:sz w:val="23"/>
            <w:szCs w:val="23"/>
          </w:rPr>
          <w:t>Līguma</w:t>
        </w:r>
      </w:smartTag>
      <w:r>
        <w:rPr>
          <w:sz w:val="23"/>
          <w:szCs w:val="23"/>
        </w:rPr>
        <w:t xml:space="preserve"> viens eksemplārs atrodas pie Pasūtītāja</w:t>
      </w:r>
      <w:r w:rsidRPr="00732E7E">
        <w:rPr>
          <w:sz w:val="23"/>
          <w:szCs w:val="23"/>
        </w:rPr>
        <w:t xml:space="preserve">, bet otrs pie </w:t>
      </w:r>
      <w:r w:rsidRPr="00732E7E">
        <w:rPr>
          <w:caps/>
          <w:sz w:val="23"/>
          <w:szCs w:val="23"/>
        </w:rPr>
        <w:t>P</w:t>
      </w:r>
      <w:r>
        <w:rPr>
          <w:sz w:val="23"/>
          <w:szCs w:val="23"/>
        </w:rPr>
        <w:t>iegādātāja</w:t>
      </w:r>
      <w:r w:rsidRPr="00732E7E">
        <w:rPr>
          <w:caps/>
          <w:sz w:val="23"/>
          <w:szCs w:val="23"/>
        </w:rPr>
        <w:t xml:space="preserve">, </w:t>
      </w:r>
      <w:r w:rsidRPr="00732E7E">
        <w:rPr>
          <w:sz w:val="23"/>
          <w:szCs w:val="23"/>
        </w:rPr>
        <w:t>un abiem eksemplāriem ir vienāds juridiskais spēks.</w:t>
      </w:r>
    </w:p>
    <w:p w:rsidR="00261AEC" w:rsidRPr="009054A6" w:rsidRDefault="00261AEC" w:rsidP="00261AEC">
      <w:pPr>
        <w:spacing w:line="264" w:lineRule="auto"/>
        <w:jc w:val="both"/>
        <w:rPr>
          <w:sz w:val="23"/>
          <w:szCs w:val="23"/>
        </w:rPr>
      </w:pPr>
    </w:p>
    <w:p w:rsidR="00261AEC" w:rsidRDefault="00261AEC" w:rsidP="00261AEC">
      <w:pPr>
        <w:widowControl w:val="0"/>
        <w:numPr>
          <w:ilvl w:val="0"/>
          <w:numId w:val="43"/>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rsidR="00261AEC" w:rsidRPr="00051498" w:rsidRDefault="00261AEC" w:rsidP="00261AEC">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261AEC" w:rsidRPr="009054A6" w:rsidTr="002C4420">
        <w:trPr>
          <w:trHeight w:val="811"/>
        </w:trPr>
        <w:tc>
          <w:tcPr>
            <w:tcW w:w="4320" w:type="dxa"/>
            <w:shd w:val="clear" w:color="auto" w:fill="auto"/>
            <w:tcMar>
              <w:top w:w="0" w:type="dxa"/>
              <w:left w:w="108" w:type="dxa"/>
              <w:bottom w:w="0" w:type="dxa"/>
              <w:right w:w="108" w:type="dxa"/>
            </w:tcMar>
          </w:tcPr>
          <w:p w:rsidR="00261AEC" w:rsidRPr="009054A6" w:rsidRDefault="00261AEC" w:rsidP="002C4420">
            <w:pPr>
              <w:tabs>
                <w:tab w:val="left" w:pos="567"/>
              </w:tabs>
              <w:spacing w:line="264" w:lineRule="auto"/>
              <w:rPr>
                <w:b/>
                <w:sz w:val="23"/>
                <w:szCs w:val="23"/>
              </w:rPr>
            </w:pPr>
            <w:r>
              <w:rPr>
                <w:b/>
                <w:sz w:val="23"/>
                <w:szCs w:val="23"/>
              </w:rPr>
              <w:t>Pasūtītājs</w:t>
            </w:r>
            <w:r w:rsidRPr="009054A6">
              <w:rPr>
                <w:b/>
                <w:sz w:val="23"/>
                <w:szCs w:val="23"/>
              </w:rPr>
              <w:t>:</w:t>
            </w:r>
          </w:p>
          <w:p w:rsidR="00261AEC" w:rsidRPr="009054A6" w:rsidRDefault="00261AEC" w:rsidP="002C4420">
            <w:pPr>
              <w:spacing w:line="264" w:lineRule="auto"/>
              <w:rPr>
                <w:sz w:val="23"/>
                <w:szCs w:val="23"/>
              </w:rPr>
            </w:pPr>
            <w:r w:rsidRPr="009054A6">
              <w:rPr>
                <w:sz w:val="23"/>
                <w:szCs w:val="23"/>
              </w:rPr>
              <w:t xml:space="preserve">Valsts sabiedrība ar ierobežotu atbildību </w:t>
            </w:r>
          </w:p>
          <w:p w:rsidR="00261AEC" w:rsidRPr="009054A6" w:rsidRDefault="00261AEC" w:rsidP="002C4420">
            <w:pPr>
              <w:tabs>
                <w:tab w:val="left" w:pos="567"/>
              </w:tabs>
              <w:spacing w:line="264" w:lineRule="auto"/>
              <w:rPr>
                <w:sz w:val="23"/>
                <w:szCs w:val="23"/>
              </w:rPr>
            </w:pPr>
            <w:r w:rsidRPr="009054A6">
              <w:rPr>
                <w:sz w:val="23"/>
                <w:szCs w:val="23"/>
              </w:rPr>
              <w:t>“Traumatoloģijas un ortopēdijas slimnīca”</w:t>
            </w:r>
          </w:p>
          <w:p w:rsidR="00261AEC" w:rsidRPr="009054A6" w:rsidRDefault="00261AEC" w:rsidP="002C4420">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261AEC" w:rsidRPr="009054A6" w:rsidRDefault="00261AEC" w:rsidP="002C4420">
            <w:pPr>
              <w:tabs>
                <w:tab w:val="left" w:pos="567"/>
              </w:tabs>
              <w:spacing w:line="264" w:lineRule="auto"/>
              <w:rPr>
                <w:sz w:val="23"/>
                <w:szCs w:val="23"/>
              </w:rPr>
            </w:pPr>
            <w:r w:rsidRPr="009054A6">
              <w:rPr>
                <w:sz w:val="23"/>
                <w:szCs w:val="23"/>
              </w:rPr>
              <w:t>Duntes iela 22, Rīga, LV-1005</w:t>
            </w:r>
          </w:p>
          <w:p w:rsidR="00261AEC" w:rsidRPr="009054A6" w:rsidRDefault="00261AEC" w:rsidP="002C4420">
            <w:pPr>
              <w:tabs>
                <w:tab w:val="left" w:pos="567"/>
              </w:tabs>
              <w:spacing w:line="264" w:lineRule="auto"/>
              <w:rPr>
                <w:sz w:val="23"/>
                <w:szCs w:val="23"/>
              </w:rPr>
            </w:pPr>
            <w:r w:rsidRPr="009054A6">
              <w:rPr>
                <w:sz w:val="23"/>
                <w:szCs w:val="23"/>
              </w:rPr>
              <w:t>AS „</w:t>
            </w:r>
            <w:proofErr w:type="spellStart"/>
            <w:r w:rsidRPr="009054A6">
              <w:rPr>
                <w:sz w:val="23"/>
                <w:szCs w:val="23"/>
              </w:rPr>
              <w:t>Swedbank</w:t>
            </w:r>
            <w:proofErr w:type="spellEnd"/>
            <w:r w:rsidRPr="009054A6">
              <w:rPr>
                <w:sz w:val="23"/>
                <w:szCs w:val="23"/>
              </w:rPr>
              <w:t>”</w:t>
            </w:r>
          </w:p>
          <w:p w:rsidR="00261AEC" w:rsidRPr="009054A6" w:rsidRDefault="00261AEC" w:rsidP="002C4420">
            <w:pPr>
              <w:tabs>
                <w:tab w:val="left" w:pos="567"/>
              </w:tabs>
              <w:spacing w:line="264" w:lineRule="auto"/>
              <w:rPr>
                <w:sz w:val="23"/>
                <w:szCs w:val="23"/>
              </w:rPr>
            </w:pPr>
            <w:r w:rsidRPr="009054A6">
              <w:rPr>
                <w:sz w:val="23"/>
                <w:szCs w:val="23"/>
              </w:rPr>
              <w:t>Konta Nr. LV92HABA0551009437916</w:t>
            </w:r>
          </w:p>
          <w:p w:rsidR="00261AEC" w:rsidRPr="009054A6" w:rsidRDefault="00261AEC" w:rsidP="002C4420">
            <w:pPr>
              <w:tabs>
                <w:tab w:val="left" w:pos="567"/>
              </w:tabs>
              <w:spacing w:line="264" w:lineRule="auto"/>
              <w:rPr>
                <w:sz w:val="23"/>
                <w:szCs w:val="23"/>
              </w:rPr>
            </w:pPr>
            <w:r w:rsidRPr="009054A6">
              <w:rPr>
                <w:sz w:val="23"/>
                <w:szCs w:val="23"/>
              </w:rPr>
              <w:t>Kods: HABALV22</w:t>
            </w:r>
          </w:p>
          <w:p w:rsidR="00261AEC" w:rsidRPr="009054A6" w:rsidRDefault="00261AEC" w:rsidP="002C4420">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261AEC" w:rsidRPr="009054A6" w:rsidRDefault="00261AEC" w:rsidP="002C4420">
            <w:pPr>
              <w:spacing w:line="264" w:lineRule="auto"/>
              <w:ind w:left="622"/>
              <w:rPr>
                <w:b/>
                <w:sz w:val="23"/>
                <w:szCs w:val="23"/>
              </w:rPr>
            </w:pPr>
            <w:r>
              <w:rPr>
                <w:b/>
                <w:sz w:val="23"/>
                <w:szCs w:val="23"/>
              </w:rPr>
              <w:t>Piegādātājs</w:t>
            </w:r>
            <w:r w:rsidRPr="009054A6">
              <w:rPr>
                <w:b/>
                <w:sz w:val="23"/>
                <w:szCs w:val="23"/>
              </w:rPr>
              <w:t>:</w:t>
            </w:r>
          </w:p>
          <w:p w:rsidR="00261AEC" w:rsidRPr="009054A6" w:rsidRDefault="00261AEC" w:rsidP="002C4420">
            <w:pPr>
              <w:tabs>
                <w:tab w:val="left" w:pos="567"/>
              </w:tabs>
              <w:spacing w:line="264" w:lineRule="auto"/>
              <w:rPr>
                <w:sz w:val="23"/>
                <w:szCs w:val="23"/>
              </w:rPr>
            </w:pPr>
          </w:p>
          <w:p w:rsidR="00261AEC" w:rsidRPr="009054A6" w:rsidRDefault="00261AEC" w:rsidP="002C4420">
            <w:pPr>
              <w:tabs>
                <w:tab w:val="left" w:pos="567"/>
              </w:tabs>
              <w:spacing w:line="264" w:lineRule="auto"/>
              <w:rPr>
                <w:sz w:val="23"/>
                <w:szCs w:val="23"/>
              </w:rPr>
            </w:pPr>
          </w:p>
        </w:tc>
      </w:tr>
      <w:tr w:rsidR="00261AEC" w:rsidRPr="00B9778F" w:rsidTr="002C4420">
        <w:trPr>
          <w:trHeight w:val="811"/>
        </w:trPr>
        <w:tc>
          <w:tcPr>
            <w:tcW w:w="4320" w:type="dxa"/>
            <w:shd w:val="clear" w:color="auto" w:fill="auto"/>
            <w:tcMar>
              <w:top w:w="0" w:type="dxa"/>
              <w:left w:w="108" w:type="dxa"/>
              <w:bottom w:w="0" w:type="dxa"/>
              <w:right w:w="108" w:type="dxa"/>
            </w:tcMar>
          </w:tcPr>
          <w:p w:rsidR="00261AEC" w:rsidRPr="00B9778F" w:rsidRDefault="00261AEC" w:rsidP="002C4420">
            <w:pPr>
              <w:rPr>
                <w:i/>
              </w:rPr>
            </w:pPr>
          </w:p>
          <w:p w:rsidR="00261AEC" w:rsidRPr="00B9778F" w:rsidRDefault="00261AEC" w:rsidP="002C4420">
            <w:pPr>
              <w:rPr>
                <w:i/>
              </w:rPr>
            </w:pPr>
            <w:r w:rsidRPr="00B9778F">
              <w:rPr>
                <w:i/>
              </w:rPr>
              <w:t>valdes priekšsēdētāja:</w:t>
            </w:r>
          </w:p>
          <w:p w:rsidR="00261AEC" w:rsidRPr="00B9778F" w:rsidRDefault="00261AEC" w:rsidP="002C4420"/>
          <w:p w:rsidR="00261AEC" w:rsidRPr="00B9778F" w:rsidRDefault="00261AEC" w:rsidP="002C4420">
            <w:r w:rsidRPr="00B9778F">
              <w:t>_____________________________</w:t>
            </w:r>
          </w:p>
          <w:p w:rsidR="00261AEC" w:rsidRPr="00B9778F" w:rsidRDefault="00261AEC" w:rsidP="002C4420">
            <w:pPr>
              <w:ind w:left="2030"/>
            </w:pPr>
            <w:r>
              <w:t>Anita Vaivode</w:t>
            </w:r>
          </w:p>
          <w:p w:rsidR="00261AEC" w:rsidRPr="00B9778F" w:rsidRDefault="00261AEC" w:rsidP="002C4420">
            <w:pPr>
              <w:rPr>
                <w:i/>
              </w:rPr>
            </w:pPr>
            <w:r w:rsidRPr="00B9778F">
              <w:rPr>
                <w:i/>
              </w:rPr>
              <w:t>valdes locekļi:</w:t>
            </w:r>
          </w:p>
          <w:p w:rsidR="00261AEC" w:rsidRPr="00B9778F" w:rsidRDefault="00261AEC" w:rsidP="002C4420"/>
          <w:p w:rsidR="00261AEC" w:rsidRPr="00B9778F" w:rsidRDefault="00261AEC" w:rsidP="002C4420">
            <w:r w:rsidRPr="00B9778F">
              <w:t>_____________________________</w:t>
            </w:r>
          </w:p>
          <w:p w:rsidR="00261AEC" w:rsidRPr="00B9778F" w:rsidRDefault="00261AEC" w:rsidP="002C4420">
            <w:pPr>
              <w:ind w:left="2030"/>
            </w:pPr>
            <w:r w:rsidRPr="00B9778F">
              <w:t>Inese Rantiņa</w:t>
            </w:r>
          </w:p>
          <w:p w:rsidR="00261AEC" w:rsidRPr="00B9778F" w:rsidRDefault="00261AEC" w:rsidP="002C4420"/>
          <w:p w:rsidR="00261AEC" w:rsidRPr="00B9778F" w:rsidRDefault="00261AEC" w:rsidP="002C4420">
            <w:r w:rsidRPr="00B9778F">
              <w:t>_____________________________</w:t>
            </w:r>
          </w:p>
          <w:p w:rsidR="00261AEC" w:rsidRPr="00B9778F" w:rsidRDefault="00261AEC" w:rsidP="002C4420">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261AEC" w:rsidRPr="00B9778F" w:rsidRDefault="00261AEC" w:rsidP="002C4420">
            <w:pPr>
              <w:tabs>
                <w:tab w:val="left" w:pos="567"/>
              </w:tabs>
              <w:jc w:val="right"/>
              <w:rPr>
                <w:sz w:val="24"/>
                <w:szCs w:val="24"/>
              </w:rPr>
            </w:pPr>
            <w:r w:rsidRPr="00B9778F">
              <w:rPr>
                <w:sz w:val="24"/>
                <w:szCs w:val="24"/>
              </w:rPr>
              <w:t xml:space="preserve">  </w:t>
            </w:r>
          </w:p>
          <w:p w:rsidR="00261AEC" w:rsidRPr="00B9778F" w:rsidRDefault="00261AEC" w:rsidP="002C4420">
            <w:pPr>
              <w:tabs>
                <w:tab w:val="left" w:pos="567"/>
              </w:tabs>
              <w:jc w:val="right"/>
              <w:rPr>
                <w:sz w:val="24"/>
                <w:szCs w:val="24"/>
              </w:rPr>
            </w:pPr>
          </w:p>
          <w:p w:rsidR="00261AEC" w:rsidRPr="00B9778F" w:rsidRDefault="00261AEC" w:rsidP="002C4420">
            <w:pPr>
              <w:tabs>
                <w:tab w:val="left" w:pos="567"/>
              </w:tabs>
              <w:jc w:val="right"/>
              <w:rPr>
                <w:sz w:val="24"/>
                <w:szCs w:val="24"/>
              </w:rPr>
            </w:pPr>
          </w:p>
          <w:p w:rsidR="00261AEC" w:rsidRPr="00B9778F" w:rsidRDefault="00261AEC" w:rsidP="002C4420">
            <w:pPr>
              <w:ind w:left="622"/>
              <w:rPr>
                <w:sz w:val="24"/>
                <w:szCs w:val="24"/>
              </w:rPr>
            </w:pPr>
            <w:r w:rsidRPr="00B9778F">
              <w:rPr>
                <w:sz w:val="24"/>
                <w:szCs w:val="24"/>
              </w:rPr>
              <w:t xml:space="preserve">______________________                    </w:t>
            </w:r>
          </w:p>
          <w:p w:rsidR="00261AEC" w:rsidRPr="00B9778F" w:rsidRDefault="00261AEC" w:rsidP="002C4420">
            <w:pPr>
              <w:tabs>
                <w:tab w:val="left" w:pos="567"/>
              </w:tabs>
              <w:rPr>
                <w:sz w:val="24"/>
                <w:szCs w:val="24"/>
              </w:rPr>
            </w:pPr>
            <w:r w:rsidRPr="00B9778F">
              <w:rPr>
                <w:sz w:val="24"/>
                <w:szCs w:val="24"/>
              </w:rPr>
              <w:t xml:space="preserve">   </w:t>
            </w:r>
          </w:p>
          <w:p w:rsidR="00261AEC" w:rsidRPr="00B9778F" w:rsidRDefault="00261AEC" w:rsidP="002C4420">
            <w:pPr>
              <w:tabs>
                <w:tab w:val="left" w:pos="567"/>
              </w:tabs>
              <w:rPr>
                <w:sz w:val="24"/>
                <w:szCs w:val="24"/>
              </w:rPr>
            </w:pPr>
          </w:p>
        </w:tc>
      </w:tr>
    </w:tbl>
    <w:p w:rsidR="00E573FC" w:rsidRPr="00C27EEE" w:rsidRDefault="00E573FC" w:rsidP="00AF22F0">
      <w:pPr>
        <w:pStyle w:val="Parastais"/>
        <w:jc w:val="right"/>
        <w:rPr>
          <w:b/>
        </w:rPr>
      </w:pPr>
    </w:p>
    <w:p w:rsidR="00AF22F0" w:rsidRPr="005C145E" w:rsidRDefault="00AF22F0" w:rsidP="00AF22F0">
      <w:pPr>
        <w:tabs>
          <w:tab w:val="left" w:pos="375"/>
        </w:tabs>
        <w:jc w:val="right"/>
        <w:rPr>
          <w:sz w:val="24"/>
          <w:szCs w:val="24"/>
        </w:rPr>
      </w:pPr>
    </w:p>
    <w:sectPr w:rsidR="00AF22F0" w:rsidRPr="005C145E" w:rsidSect="008A6F3A">
      <w:footerReference w:type="default" r:id="rId17"/>
      <w:footerReference w:type="first" r:id="rId18"/>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30" w:rsidRDefault="00425530">
      <w:pPr>
        <w:pStyle w:val="Parastais"/>
      </w:pPr>
      <w:r>
        <w:separator/>
      </w:r>
    </w:p>
  </w:endnote>
  <w:endnote w:type="continuationSeparator" w:id="0">
    <w:p w:rsidR="00425530" w:rsidRDefault="00425530">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0E3BD5" w:rsidRDefault="000E3B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25DEE">
      <w:rPr>
        <w:rStyle w:val="Lappusesnumurs"/>
        <w:noProof/>
      </w:rPr>
      <w:t>5</w:t>
    </w:r>
    <w:r>
      <w:rPr>
        <w:rStyle w:val="Lappusesnumurs"/>
      </w:rPr>
      <w:fldChar w:fldCharType="end"/>
    </w:r>
  </w:p>
  <w:p w:rsidR="000E3BD5" w:rsidRDefault="000E3BD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B4" w:rsidRDefault="004C41B4"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C41B4" w:rsidRDefault="004C41B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B4" w:rsidRDefault="004C41B4"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25DEE">
      <w:rPr>
        <w:rStyle w:val="Lappusesnumurs"/>
        <w:noProof/>
      </w:rPr>
      <w:t>9</w:t>
    </w:r>
    <w:r>
      <w:rPr>
        <w:rStyle w:val="Lappusesnumurs"/>
      </w:rPr>
      <w:fldChar w:fldCharType="end"/>
    </w:r>
  </w:p>
  <w:p w:rsidR="004C41B4" w:rsidRDefault="004C41B4">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pPr>
      <w:pStyle w:val="Kjene"/>
      <w:jc w:val="center"/>
    </w:pPr>
    <w:r>
      <w:fldChar w:fldCharType="begin"/>
    </w:r>
    <w:r>
      <w:instrText xml:space="preserve"> PAGE   \* MERGEFORMAT </w:instrText>
    </w:r>
    <w:r>
      <w:fldChar w:fldCharType="separate"/>
    </w:r>
    <w:r w:rsidR="00F15F80">
      <w:rPr>
        <w:noProof/>
      </w:rPr>
      <w:t>18</w:t>
    </w:r>
    <w:r>
      <w:rPr>
        <w:noProof/>
      </w:rPr>
      <w:fldChar w:fldCharType="end"/>
    </w:r>
  </w:p>
  <w:p w:rsidR="000E3BD5" w:rsidRDefault="000E3BD5">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5" w:rsidRDefault="000E3BD5">
    <w:pPr>
      <w:pStyle w:val="Kjene"/>
      <w:jc w:val="center"/>
    </w:pPr>
    <w:r>
      <w:fldChar w:fldCharType="begin"/>
    </w:r>
    <w:r>
      <w:instrText xml:space="preserve"> PAGE   \* MERGEFORMAT </w:instrText>
    </w:r>
    <w:r>
      <w:fldChar w:fldCharType="separate"/>
    </w:r>
    <w:r>
      <w:rPr>
        <w:noProof/>
      </w:rPr>
      <w:t>12</w:t>
    </w:r>
    <w:r>
      <w:rPr>
        <w:noProof/>
      </w:rPr>
      <w:fldChar w:fldCharType="end"/>
    </w:r>
  </w:p>
  <w:p w:rsidR="000E3BD5" w:rsidRDefault="000E3B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30" w:rsidRDefault="00425530">
      <w:pPr>
        <w:pStyle w:val="Parastais"/>
      </w:pPr>
      <w:r>
        <w:separator/>
      </w:r>
    </w:p>
  </w:footnote>
  <w:footnote w:type="continuationSeparator" w:id="0">
    <w:p w:rsidR="00425530" w:rsidRDefault="00425530">
      <w:pPr>
        <w:pStyle w:val="Parastais"/>
      </w:pPr>
      <w:r>
        <w:continuationSeparator/>
      </w:r>
    </w:p>
  </w:footnote>
  <w:footnote w:id="1">
    <w:p w:rsidR="000E3BD5" w:rsidRPr="000C3990" w:rsidRDefault="000E3BD5"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1">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3">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4">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8">
    <w:nsid w:val="326B7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3">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7">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9">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7702EE4"/>
    <w:multiLevelType w:val="multilevel"/>
    <w:tmpl w:val="EBE2C7BE"/>
    <w:numStyleLink w:val="Stils1"/>
  </w:abstractNum>
  <w:abstractNum w:abstractNumId="32">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AE9461E"/>
    <w:multiLevelType w:val="hybridMultilevel"/>
    <w:tmpl w:val="5B38C7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6"/>
  </w:num>
  <w:num w:numId="3">
    <w:abstractNumId w:val="30"/>
  </w:num>
  <w:num w:numId="4">
    <w:abstractNumId w:val="29"/>
  </w:num>
  <w:num w:numId="5">
    <w:abstractNumId w:val="13"/>
  </w:num>
  <w:num w:numId="6">
    <w:abstractNumId w:val="16"/>
  </w:num>
  <w:num w:numId="7">
    <w:abstractNumId w:val="34"/>
  </w:num>
  <w:num w:numId="8">
    <w:abstractNumId w:val="40"/>
  </w:num>
  <w:num w:numId="9">
    <w:abstractNumId w:val="45"/>
  </w:num>
  <w:num w:numId="10">
    <w:abstractNumId w:val="35"/>
  </w:num>
  <w:num w:numId="11">
    <w:abstractNumId w:val="28"/>
  </w:num>
  <w:num w:numId="12">
    <w:abstractNumId w:val="7"/>
  </w:num>
  <w:num w:numId="13">
    <w:abstractNumId w:val="24"/>
  </w:num>
  <w:num w:numId="14">
    <w:abstractNumId w:val="1"/>
  </w:num>
  <w:num w:numId="15">
    <w:abstractNumId w:val="26"/>
  </w:num>
  <w:num w:numId="16">
    <w:abstractNumId w:val="31"/>
  </w:num>
  <w:num w:numId="17">
    <w:abstractNumId w:val="22"/>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8"/>
  </w:num>
  <w:num w:numId="22">
    <w:abstractNumId w:val="43"/>
  </w:num>
  <w:num w:numId="23">
    <w:abstractNumId w:val="5"/>
  </w:num>
  <w:num w:numId="24">
    <w:abstractNumId w:val="25"/>
  </w:num>
  <w:num w:numId="25">
    <w:abstractNumId w:val="23"/>
  </w:num>
  <w:num w:numId="26">
    <w:abstractNumId w:val="14"/>
  </w:num>
  <w:num w:numId="27">
    <w:abstractNumId w:val="33"/>
  </w:num>
  <w:num w:numId="28">
    <w:abstractNumId w:val="17"/>
  </w:num>
  <w:num w:numId="29">
    <w:abstractNumId w:val="32"/>
  </w:num>
  <w:num w:numId="30">
    <w:abstractNumId w:val="11"/>
  </w:num>
  <w:num w:numId="31">
    <w:abstractNumId w:val="3"/>
  </w:num>
  <w:num w:numId="32">
    <w:abstractNumId w:val="41"/>
  </w:num>
  <w:num w:numId="33">
    <w:abstractNumId w:val="47"/>
  </w:num>
  <w:num w:numId="34">
    <w:abstractNumId w:val="37"/>
  </w:num>
  <w:num w:numId="35">
    <w:abstractNumId w:val="48"/>
  </w:num>
  <w:num w:numId="36">
    <w:abstractNumId w:val="46"/>
  </w:num>
  <w:num w:numId="37">
    <w:abstractNumId w:val="2"/>
  </w:num>
  <w:num w:numId="38">
    <w:abstractNumId w:val="20"/>
  </w:num>
  <w:num w:numId="39">
    <w:abstractNumId w:val="44"/>
  </w:num>
  <w:num w:numId="40">
    <w:abstractNumId w:val="15"/>
  </w:num>
  <w:num w:numId="41">
    <w:abstractNumId w:val="8"/>
  </w:num>
  <w:num w:numId="42">
    <w:abstractNumId w:val="21"/>
  </w:num>
  <w:num w:numId="43">
    <w:abstractNumId w:val="9"/>
  </w:num>
  <w:num w:numId="44">
    <w:abstractNumId w:val="36"/>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0021D"/>
    <w:rsid w:val="000022F8"/>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3F7339"/>
    <w:rsid w:val="004042E5"/>
    <w:rsid w:val="00404CC0"/>
    <w:rsid w:val="0040648D"/>
    <w:rsid w:val="004074BE"/>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43E0"/>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4435"/>
    <w:rsid w:val="00514822"/>
    <w:rsid w:val="005171D8"/>
    <w:rsid w:val="00517DB9"/>
    <w:rsid w:val="005274DB"/>
    <w:rsid w:val="00527CFA"/>
    <w:rsid w:val="005366C8"/>
    <w:rsid w:val="005419C9"/>
    <w:rsid w:val="00541CF2"/>
    <w:rsid w:val="00542B8D"/>
    <w:rsid w:val="00542C80"/>
    <w:rsid w:val="00544BB1"/>
    <w:rsid w:val="00545A8C"/>
    <w:rsid w:val="005476CF"/>
    <w:rsid w:val="0055050B"/>
    <w:rsid w:val="0055624B"/>
    <w:rsid w:val="005608B6"/>
    <w:rsid w:val="00562778"/>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E16C9"/>
    <w:rsid w:val="005F0274"/>
    <w:rsid w:val="005F088F"/>
    <w:rsid w:val="005F2433"/>
    <w:rsid w:val="005F5E67"/>
    <w:rsid w:val="0060048E"/>
    <w:rsid w:val="00602FC7"/>
    <w:rsid w:val="00606D21"/>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4B28"/>
    <w:rsid w:val="00755499"/>
    <w:rsid w:val="00760FB8"/>
    <w:rsid w:val="00761FAE"/>
    <w:rsid w:val="00763B08"/>
    <w:rsid w:val="00764909"/>
    <w:rsid w:val="0076625B"/>
    <w:rsid w:val="007664E7"/>
    <w:rsid w:val="0077346F"/>
    <w:rsid w:val="00773BD3"/>
    <w:rsid w:val="00775C33"/>
    <w:rsid w:val="00783232"/>
    <w:rsid w:val="007852D8"/>
    <w:rsid w:val="007859C4"/>
    <w:rsid w:val="00796094"/>
    <w:rsid w:val="007A17DD"/>
    <w:rsid w:val="007A39D5"/>
    <w:rsid w:val="007A4D82"/>
    <w:rsid w:val="007A6178"/>
    <w:rsid w:val="007A6A05"/>
    <w:rsid w:val="007B54D9"/>
    <w:rsid w:val="007B6684"/>
    <w:rsid w:val="007B693B"/>
    <w:rsid w:val="007B767D"/>
    <w:rsid w:val="007B7E08"/>
    <w:rsid w:val="007C1592"/>
    <w:rsid w:val="007C27D7"/>
    <w:rsid w:val="007C4C84"/>
    <w:rsid w:val="007C4E3A"/>
    <w:rsid w:val="007C4F4E"/>
    <w:rsid w:val="007C57BE"/>
    <w:rsid w:val="007C70C4"/>
    <w:rsid w:val="007C7D79"/>
    <w:rsid w:val="007C7E07"/>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63A1"/>
    <w:rsid w:val="008A6F3A"/>
    <w:rsid w:val="008B573C"/>
    <w:rsid w:val="008B5D70"/>
    <w:rsid w:val="008B6CAB"/>
    <w:rsid w:val="008C0D11"/>
    <w:rsid w:val="008C2BEA"/>
    <w:rsid w:val="008C378A"/>
    <w:rsid w:val="008C407B"/>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79C0"/>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563F"/>
    <w:rsid w:val="00A27269"/>
    <w:rsid w:val="00A34050"/>
    <w:rsid w:val="00A36A05"/>
    <w:rsid w:val="00A37030"/>
    <w:rsid w:val="00A4188D"/>
    <w:rsid w:val="00A438E4"/>
    <w:rsid w:val="00A4457A"/>
    <w:rsid w:val="00A45621"/>
    <w:rsid w:val="00A51328"/>
    <w:rsid w:val="00A543E4"/>
    <w:rsid w:val="00A56D49"/>
    <w:rsid w:val="00A57418"/>
    <w:rsid w:val="00A602A0"/>
    <w:rsid w:val="00A609C1"/>
    <w:rsid w:val="00A61D62"/>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2ACA"/>
    <w:rsid w:val="00FC56D3"/>
    <w:rsid w:val="00FC6109"/>
    <w:rsid w:val="00FD1E53"/>
    <w:rsid w:val="00FD718B"/>
    <w:rsid w:val="00FE08C7"/>
    <w:rsid w:val="00FE13CD"/>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Liana.Jaunzeme@to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ub.gov.lv/lv/iubcpv/parent/2677/clasif/ma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3CBE-9447-4ACF-BD3F-C8AF27B7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25464</Words>
  <Characters>14516</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39901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2018-07-16T08:10:00Z</dcterms:created>
  <dcterms:modified xsi:type="dcterms:W3CDTF">2018-07-17T07:47:00Z</dcterms:modified>
</cp:coreProperties>
</file>