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9F2FB1">
              <w:rPr>
                <w:lang w:eastAsia="lv-LV"/>
              </w:rPr>
              <w:t>01.</w:t>
            </w:r>
            <w:r w:rsidR="00B2424B">
              <w:rPr>
                <w:lang w:eastAsia="lv-LV"/>
              </w:rPr>
              <w:t xml:space="preserve"> </w:t>
            </w:r>
            <w:r w:rsidR="009F2FB1">
              <w:rPr>
                <w:lang w:eastAsia="lv-LV"/>
              </w:rPr>
              <w:t>marta</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291408" w:rsidRPr="00C27EEE">
              <w:rPr>
                <w:lang w:eastAsia="lv-LV"/>
              </w:rPr>
              <w:t>01-8.2/</w:t>
            </w:r>
            <w:r w:rsidR="009F2FB1">
              <w:rPr>
                <w:lang w:eastAsia="lv-LV"/>
              </w:rPr>
              <w:t>12</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rsidR="0069274E" w:rsidRPr="00C27EEE" w:rsidRDefault="0069274E" w:rsidP="0069274E">
      <w:pPr>
        <w:pStyle w:val="Pamatteksts"/>
        <w:spacing w:after="0"/>
        <w:ind w:left="360"/>
        <w:jc w:val="center"/>
        <w:rPr>
          <w:b/>
          <w:sz w:val="24"/>
          <w:lang w:val="lv-LV"/>
        </w:rPr>
      </w:pPr>
      <w:r w:rsidRPr="00C27EEE">
        <w:rPr>
          <w:b/>
          <w:sz w:val="24"/>
          <w:lang w:val="lv-LV"/>
        </w:rPr>
        <w:t>„</w:t>
      </w:r>
      <w:r w:rsidR="009F2FB1">
        <w:rPr>
          <w:b/>
          <w:sz w:val="24"/>
          <w:lang w:val="lv-LV"/>
        </w:rPr>
        <w:t>Lielo kaulu osteosintēzes implantu piegāde</w:t>
      </w:r>
      <w:r w:rsidR="001B7C8E" w:rsidRPr="00C27EEE">
        <w:rPr>
          <w:b/>
          <w:sz w:val="24"/>
          <w:lang w:val="lv-LV"/>
        </w:rPr>
        <w:t>”,</w:t>
      </w:r>
    </w:p>
    <w:p w:rsidR="0069274E" w:rsidRDefault="0069274E" w:rsidP="0069274E">
      <w:pPr>
        <w:pStyle w:val="Parastais"/>
        <w:jc w:val="center"/>
      </w:pPr>
      <w:r w:rsidRPr="00C27EEE">
        <w:t>iden</w:t>
      </w:r>
      <w:r w:rsidR="00E4181D" w:rsidRPr="00C27EEE">
        <w:t xml:space="preserve">tifikācijas Nr. </w:t>
      </w:r>
      <w:r w:rsidR="009F2FB1">
        <w:t>VSIA TOS 2018/6MP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D730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C27EEE">
        <w:rPr>
          <w:rFonts w:ascii="Times New Roman" w:hAnsi="Times New Roman"/>
          <w:bCs/>
          <w:color w:val="auto"/>
          <w:sz w:val="24"/>
          <w:szCs w:val="24"/>
          <w:lang w:val="lv-LV"/>
        </w:rPr>
        <w:t>PASŪTĪTĀJS</w:t>
      </w:r>
      <w:r w:rsidR="000E0EFD" w:rsidRPr="00C27EEE">
        <w:rPr>
          <w:rFonts w:ascii="Times New Roman" w:hAnsi="Times New Roman"/>
          <w:color w:val="auto"/>
          <w:sz w:val="24"/>
          <w:szCs w:val="24"/>
          <w:lang w:val="lv-LV"/>
        </w:rPr>
        <w:t xml:space="preserve"> ir:</w:t>
      </w:r>
    </w:p>
    <w:p w:rsidR="000E0EFD" w:rsidRPr="00C27EEE" w:rsidRDefault="000E0EFD" w:rsidP="00F307A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Pr="00C27EEE">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w:t>
      </w:r>
      <w:r w:rsidRPr="00C27EEE">
        <w:rPr>
          <w:rFonts w:ascii="Times New Roman" w:hAnsi="Times New Roman"/>
          <w:color w:val="auto"/>
          <w:sz w:val="24"/>
          <w:szCs w:val="24"/>
          <w:lang w:val="lv-LV"/>
        </w:rPr>
        <w:t xml:space="preserve">turpmāk tekstā – </w:t>
      </w:r>
      <w:r w:rsidRPr="00C27EEE">
        <w:rPr>
          <w:rFonts w:ascii="Times New Roman" w:hAnsi="Times New Roman"/>
          <w:bCs/>
          <w:color w:val="auto"/>
          <w:sz w:val="24"/>
          <w:szCs w:val="24"/>
          <w:lang w:val="lv-LV"/>
        </w:rPr>
        <w:t>Slimnīca</w:t>
      </w:r>
      <w:r w:rsidR="00F307AB">
        <w:rPr>
          <w:rFonts w:ascii="Times New Roman" w:hAnsi="Times New Roman"/>
          <w:color w:val="auto"/>
          <w:sz w:val="24"/>
          <w:szCs w:val="24"/>
          <w:lang w:val="lv-LV"/>
        </w:rPr>
        <w:t>)</w:t>
      </w:r>
      <w:r w:rsidRPr="00C27EEE">
        <w:rPr>
          <w:rFonts w:ascii="Times New Roman" w:hAnsi="Times New Roman"/>
          <w:color w:val="auto"/>
          <w:sz w:val="24"/>
          <w:szCs w:val="24"/>
          <w:lang w:val="lv-LV"/>
        </w:rPr>
        <w:t>; 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 Duntes 22, Rīga, LV-1005.</w:t>
      </w:r>
    </w:p>
    <w:p w:rsidR="000E0EFD" w:rsidRPr="00C27EEE" w:rsidRDefault="000E0EFD" w:rsidP="000A3996">
      <w:pPr>
        <w:pStyle w:val="Parastais"/>
        <w:widowControl/>
        <w:numPr>
          <w:ilvl w:val="0"/>
          <w:numId w:val="1"/>
        </w:numPr>
        <w:suppressAutoHyphens w:val="0"/>
        <w:spacing w:after="120"/>
        <w:jc w:val="both"/>
      </w:pPr>
      <w:r w:rsidRPr="00C27EEE">
        <w:t>Iepirkuma procedūru organizē un realizē ar VSIA “Traumatoloģi</w:t>
      </w:r>
      <w:r w:rsidR="00D408F7" w:rsidRPr="00C27EEE">
        <w:t xml:space="preserve">jas un ortopēdijas slimnīca” </w:t>
      </w:r>
      <w:r w:rsidRPr="00C27EEE">
        <w:t xml:space="preserve">valdes </w:t>
      </w:r>
      <w:r w:rsidR="00B26214">
        <w:t>priekšsēdētājas</w:t>
      </w:r>
      <w:r w:rsidRPr="00C27EEE">
        <w:t xml:space="preserve"> 20</w:t>
      </w:r>
      <w:r w:rsidR="00CB3251" w:rsidRPr="00C27EEE">
        <w:t>1</w:t>
      </w:r>
      <w:r w:rsidR="00FC0F72">
        <w:t>8</w:t>
      </w:r>
      <w:r w:rsidR="00CB3251" w:rsidRPr="00C27EEE">
        <w:t>. </w:t>
      </w:r>
      <w:r w:rsidR="0050674B" w:rsidRPr="00C27EEE">
        <w:t xml:space="preserve">gada </w:t>
      </w:r>
      <w:r w:rsidR="003A6150">
        <w:t>01.marta</w:t>
      </w:r>
      <w:r w:rsidR="00B2424B">
        <w:t xml:space="preserve">. </w:t>
      </w:r>
      <w:r w:rsidR="00B676D8">
        <w:t>janvāra</w:t>
      </w:r>
      <w:r w:rsidR="00B00FF8">
        <w:t xml:space="preserve"> </w:t>
      </w:r>
      <w:r w:rsidR="00280EF6" w:rsidRPr="00C27EEE">
        <w:t>rīkojumu Nr. 01</w:t>
      </w:r>
      <w:r w:rsidR="00280EF6" w:rsidRPr="00C27EEE">
        <w:noBreakHyphen/>
      </w:r>
      <w:r w:rsidRPr="00C27EEE">
        <w:t>6/</w:t>
      </w:r>
      <w:r w:rsidR="005110EE">
        <w:t>11</w:t>
      </w:r>
      <w:r w:rsidR="00763B08" w:rsidRPr="00C27EEE">
        <w:t xml:space="preserve"> </w:t>
      </w:r>
      <w:r w:rsidRPr="00C27EEE">
        <w:t>apstiprināt</w:t>
      </w:r>
      <w:r w:rsidR="00AC0DB5" w:rsidRPr="00C27EEE">
        <w:t>a</w:t>
      </w:r>
      <w:r w:rsidRPr="00C27EEE">
        <w:t xml:space="preserve"> Iepirkuma komisija.</w:t>
      </w:r>
    </w:p>
    <w:p w:rsidR="000E0EFD" w:rsidRPr="00C27EEE" w:rsidRDefault="00B74772" w:rsidP="00D00F73">
      <w:pPr>
        <w:pStyle w:val="Parastais"/>
        <w:widowControl/>
        <w:numPr>
          <w:ilvl w:val="0"/>
          <w:numId w:val="1"/>
        </w:numPr>
        <w:suppressAutoHyphens w:val="0"/>
        <w:spacing w:after="12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0E0EFD" w:rsidRDefault="00365B96" w:rsidP="00DC20BA">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F17C98">
      <w:pPr>
        <w:pStyle w:val="Parastais"/>
        <w:widowControl/>
        <w:suppressAutoHyphens w:val="0"/>
        <w:ind w:left="720"/>
        <w:jc w:val="both"/>
      </w:pPr>
    </w:p>
    <w:p w:rsidR="00DD79CF" w:rsidRPr="00C27EEE" w:rsidRDefault="000E0EFD" w:rsidP="00D00F73">
      <w:pPr>
        <w:pStyle w:val="Parastais"/>
        <w:widowControl/>
        <w:numPr>
          <w:ilvl w:val="0"/>
          <w:numId w:val="1"/>
        </w:numPr>
        <w:suppressAutoHyphens w:val="0"/>
        <w:spacing w:after="120"/>
        <w:jc w:val="both"/>
      </w:pPr>
      <w:r w:rsidRPr="00C27EEE">
        <w:rPr>
          <w:b/>
        </w:rPr>
        <w:t>Finansēšanas avots</w:t>
      </w:r>
      <w:r w:rsidRPr="00C27EEE">
        <w:t xml:space="preserve"> – Slimnīcas </w:t>
      </w:r>
      <w:r w:rsidR="00B76ED4" w:rsidRPr="00C27EEE">
        <w:t>budžeta līdzekļi</w:t>
      </w:r>
      <w:r w:rsidRPr="00C27EEE">
        <w:t>.</w:t>
      </w:r>
    </w:p>
    <w:p w:rsidR="00456466" w:rsidRPr="00456466" w:rsidRDefault="000E0EFD" w:rsidP="00456466">
      <w:pPr>
        <w:pStyle w:val="Pamatteksts"/>
        <w:numPr>
          <w:ilvl w:val="0"/>
          <w:numId w:val="1"/>
        </w:numPr>
        <w:jc w:val="both"/>
        <w:rPr>
          <w:b/>
          <w:bCs/>
          <w:sz w:val="24"/>
          <w:lang w:val="lv-LV"/>
        </w:rPr>
      </w:pPr>
      <w:r w:rsidRPr="00C27EEE">
        <w:rPr>
          <w:b/>
          <w:sz w:val="24"/>
          <w:lang w:val="lv-LV"/>
        </w:rPr>
        <w:t>Iepirkuma priekšmets</w:t>
      </w:r>
      <w:r w:rsidR="00F96D2E" w:rsidRPr="00C27EEE">
        <w:rPr>
          <w:b/>
          <w:sz w:val="24"/>
          <w:lang w:val="lv-LV"/>
        </w:rPr>
        <w:t xml:space="preserve"> </w:t>
      </w:r>
      <w:r w:rsidR="00F32A25" w:rsidRPr="00C27EEE">
        <w:rPr>
          <w:b/>
          <w:sz w:val="24"/>
          <w:lang w:val="lv-LV"/>
        </w:rPr>
        <w:t>–</w:t>
      </w:r>
      <w:r w:rsidR="00F96D2E" w:rsidRPr="00C27EEE">
        <w:rPr>
          <w:b/>
          <w:sz w:val="24"/>
          <w:lang w:val="lv-LV"/>
        </w:rPr>
        <w:t xml:space="preserve"> </w:t>
      </w:r>
      <w:r w:rsidR="00C82EC4">
        <w:rPr>
          <w:sz w:val="24"/>
          <w:lang w:val="lv-LV"/>
        </w:rPr>
        <w:t>lielo kaulu osteosintēzes implantu piegāde</w:t>
      </w:r>
      <w:r w:rsidR="00456466" w:rsidRPr="00456466">
        <w:rPr>
          <w:sz w:val="24"/>
          <w:lang w:val="lv-LV"/>
        </w:rPr>
        <w:t>, saskaņā ar tehniskās specifikācijas prasībām, kas pievienotas Nolikuma pielikumā</w:t>
      </w:r>
      <w:r w:rsidR="00456466" w:rsidRPr="00456466">
        <w:rPr>
          <w:b/>
          <w:bCs/>
          <w:sz w:val="24"/>
          <w:lang w:val="lv-LV"/>
        </w:rPr>
        <w:t xml:space="preserve"> Nr. 2.</w:t>
      </w:r>
    </w:p>
    <w:p w:rsidR="00456466" w:rsidRPr="00456466" w:rsidRDefault="00456466" w:rsidP="00456466">
      <w:pPr>
        <w:widowControl w:val="0"/>
        <w:tabs>
          <w:tab w:val="left" w:pos="794"/>
          <w:tab w:val="left" w:pos="1588"/>
        </w:tabs>
        <w:jc w:val="both"/>
        <w:rPr>
          <w:rFonts w:eastAsia="Times New Roman"/>
          <w:noProof/>
          <w:snapToGrid w:val="0"/>
          <w:sz w:val="24"/>
          <w:szCs w:val="24"/>
          <w:lang w:eastAsia="en-US"/>
        </w:rPr>
      </w:pPr>
      <w:r>
        <w:rPr>
          <w:rFonts w:eastAsia="Times New Roman"/>
          <w:noProof/>
          <w:snapToGrid w:val="0"/>
          <w:sz w:val="24"/>
          <w:szCs w:val="24"/>
          <w:lang w:eastAsia="en-US"/>
        </w:rPr>
        <w:tab/>
      </w:r>
      <w:r w:rsidRPr="00456466">
        <w:rPr>
          <w:rFonts w:eastAsia="Times New Roman"/>
          <w:noProof/>
          <w:snapToGrid w:val="0"/>
          <w:sz w:val="24"/>
          <w:szCs w:val="24"/>
          <w:lang w:eastAsia="en-US"/>
        </w:rPr>
        <w:t xml:space="preserve">Iepirkuma priekšmets sadalīts </w:t>
      </w:r>
      <w:r w:rsidR="00C82EC4">
        <w:rPr>
          <w:rFonts w:eastAsia="Times New Roman"/>
          <w:noProof/>
          <w:snapToGrid w:val="0"/>
          <w:sz w:val="24"/>
          <w:szCs w:val="24"/>
          <w:lang w:eastAsia="en-US"/>
        </w:rPr>
        <w:t>4</w:t>
      </w:r>
      <w:r w:rsidRPr="00456466">
        <w:rPr>
          <w:rFonts w:eastAsia="Times New Roman"/>
          <w:noProof/>
          <w:snapToGrid w:val="0"/>
          <w:sz w:val="24"/>
          <w:szCs w:val="24"/>
          <w:lang w:eastAsia="en-US"/>
        </w:rPr>
        <w:t xml:space="preserve"> (</w:t>
      </w:r>
      <w:r w:rsidR="00C82EC4">
        <w:rPr>
          <w:rFonts w:eastAsia="Times New Roman"/>
          <w:noProof/>
          <w:snapToGrid w:val="0"/>
          <w:sz w:val="24"/>
          <w:szCs w:val="24"/>
          <w:lang w:eastAsia="en-US"/>
        </w:rPr>
        <w:t>četrās</w:t>
      </w:r>
      <w:r w:rsidRPr="00456466">
        <w:rPr>
          <w:rFonts w:eastAsia="Times New Roman"/>
          <w:noProof/>
          <w:snapToGrid w:val="0"/>
          <w:sz w:val="24"/>
          <w:szCs w:val="24"/>
          <w:lang w:eastAsia="en-US"/>
        </w:rPr>
        <w:t>) daļās.</w:t>
      </w:r>
    </w:p>
    <w:p w:rsidR="00456466" w:rsidRPr="005110EE" w:rsidRDefault="00456466" w:rsidP="005110EE">
      <w:pPr>
        <w:ind w:left="993"/>
        <w:jc w:val="both"/>
        <w:rPr>
          <w:sz w:val="24"/>
          <w:szCs w:val="24"/>
          <w:lang w:eastAsia="en-US"/>
        </w:rPr>
      </w:pPr>
      <w:r w:rsidRPr="005110EE">
        <w:rPr>
          <w:sz w:val="24"/>
          <w:szCs w:val="24"/>
          <w:lang w:eastAsia="en-US"/>
        </w:rPr>
        <w:t xml:space="preserve">1. </w:t>
      </w:r>
      <w:r w:rsidR="00C82EC4" w:rsidRPr="00C82EC4">
        <w:rPr>
          <w:sz w:val="24"/>
          <w:szCs w:val="24"/>
        </w:rPr>
        <w:t>7.0 kanulētās skrūves</w:t>
      </w:r>
      <w:r w:rsidR="005110EE" w:rsidRPr="005110EE">
        <w:rPr>
          <w:sz w:val="24"/>
          <w:szCs w:val="24"/>
        </w:rPr>
        <w:t>.</w:t>
      </w:r>
    </w:p>
    <w:p w:rsidR="00456466" w:rsidRDefault="00456466" w:rsidP="005110EE">
      <w:pPr>
        <w:ind w:left="993"/>
        <w:jc w:val="both"/>
        <w:rPr>
          <w:b/>
          <w:sz w:val="24"/>
          <w:szCs w:val="24"/>
          <w:lang w:eastAsia="en-US"/>
        </w:rPr>
      </w:pPr>
      <w:r w:rsidRPr="005110EE">
        <w:rPr>
          <w:sz w:val="24"/>
          <w:szCs w:val="24"/>
          <w:lang w:eastAsia="en-US"/>
        </w:rPr>
        <w:t>2</w:t>
      </w:r>
      <w:r w:rsidRPr="005110EE">
        <w:rPr>
          <w:b/>
          <w:sz w:val="24"/>
          <w:szCs w:val="24"/>
          <w:lang w:eastAsia="en-US"/>
        </w:rPr>
        <w:t xml:space="preserve">.  </w:t>
      </w:r>
      <w:r w:rsidR="00C82EC4" w:rsidRPr="00C82EC4">
        <w:rPr>
          <w:rStyle w:val="BodytextBold"/>
          <w:b w:val="0"/>
          <w:sz w:val="24"/>
          <w:szCs w:val="24"/>
        </w:rPr>
        <w:t>Augšdelma kaula intramedulārie bloķējamie stieņi un skrūves</w:t>
      </w:r>
      <w:r w:rsidRPr="005110EE">
        <w:rPr>
          <w:b/>
          <w:sz w:val="24"/>
          <w:szCs w:val="24"/>
          <w:lang w:eastAsia="en-US"/>
        </w:rPr>
        <w:t>.</w:t>
      </w:r>
    </w:p>
    <w:p w:rsidR="00C82EC4" w:rsidRPr="00C82EC4" w:rsidRDefault="00C82EC4" w:rsidP="005110EE">
      <w:pPr>
        <w:ind w:left="993"/>
        <w:jc w:val="both"/>
        <w:rPr>
          <w:rStyle w:val="BodytextBold"/>
          <w:b w:val="0"/>
          <w:sz w:val="24"/>
          <w:szCs w:val="24"/>
        </w:rPr>
      </w:pPr>
      <w:r w:rsidRPr="00C82EC4">
        <w:rPr>
          <w:rStyle w:val="BodytextBold"/>
          <w:b w:val="0"/>
          <w:sz w:val="24"/>
          <w:szCs w:val="24"/>
        </w:rPr>
        <w:t xml:space="preserve">3. </w:t>
      </w:r>
      <w:r w:rsidRPr="00C82EC4">
        <w:rPr>
          <w:rStyle w:val="BodytextBold"/>
          <w:b w:val="0"/>
          <w:sz w:val="24"/>
          <w:szCs w:val="24"/>
          <w:lang w:eastAsia="en-US"/>
        </w:rPr>
        <w:t>Statiski retrogrādi bloķējami augšstilba kaula stieņi un to bloķējošās skrūves</w:t>
      </w:r>
      <w:r w:rsidRPr="00C82EC4">
        <w:rPr>
          <w:rStyle w:val="BodytextBold"/>
          <w:b w:val="0"/>
          <w:sz w:val="24"/>
          <w:szCs w:val="24"/>
        </w:rPr>
        <w:t>.</w:t>
      </w:r>
    </w:p>
    <w:p w:rsidR="00C82EC4" w:rsidRPr="00C82EC4" w:rsidRDefault="00C82EC4" w:rsidP="005110EE">
      <w:pPr>
        <w:ind w:left="993"/>
        <w:jc w:val="both"/>
        <w:rPr>
          <w:rStyle w:val="BodytextBold"/>
          <w:b w:val="0"/>
          <w:sz w:val="24"/>
          <w:szCs w:val="24"/>
        </w:rPr>
      </w:pPr>
      <w:r w:rsidRPr="00C82EC4">
        <w:rPr>
          <w:rStyle w:val="BodytextBold"/>
          <w:b w:val="0"/>
          <w:sz w:val="24"/>
          <w:szCs w:val="24"/>
        </w:rPr>
        <w:t xml:space="preserve">4. </w:t>
      </w:r>
      <w:r w:rsidRPr="00C82EC4">
        <w:rPr>
          <w:rStyle w:val="BodytextBold"/>
          <w:b w:val="0"/>
          <w:sz w:val="24"/>
          <w:szCs w:val="24"/>
          <w:lang w:eastAsia="en-US"/>
        </w:rPr>
        <w:t>Pēdas locītavas artrodēzes stieņi un skrūves</w:t>
      </w:r>
      <w:r w:rsidRPr="00C82EC4">
        <w:rPr>
          <w:rStyle w:val="BodytextBold"/>
          <w:b w:val="0"/>
          <w:sz w:val="24"/>
          <w:szCs w:val="24"/>
        </w:rPr>
        <w:t>.</w:t>
      </w:r>
    </w:p>
    <w:p w:rsidR="00456466" w:rsidRPr="00456466" w:rsidRDefault="00456466" w:rsidP="00456466">
      <w:pPr>
        <w:ind w:left="993"/>
        <w:rPr>
          <w:sz w:val="24"/>
          <w:szCs w:val="24"/>
          <w:lang w:eastAsia="en-US"/>
        </w:rPr>
      </w:pPr>
    </w:p>
    <w:p w:rsidR="00470E98" w:rsidRPr="00C27EEE" w:rsidRDefault="00470E98" w:rsidP="00456466">
      <w:pPr>
        <w:pStyle w:val="Parastais"/>
        <w:numPr>
          <w:ilvl w:val="0"/>
          <w:numId w:val="1"/>
        </w:numPr>
        <w:suppressAutoHyphens w:val="0"/>
        <w:autoSpaceDE w:val="0"/>
        <w:autoSpaceDN w:val="0"/>
        <w:adjustRightInd w:val="0"/>
        <w:spacing w:after="120"/>
        <w:jc w:val="both"/>
      </w:pPr>
      <w:r w:rsidRPr="00C27EEE">
        <w:rPr>
          <w:b/>
          <w:bCs/>
        </w:rPr>
        <w:t>CPV ko</w:t>
      </w:r>
      <w:r w:rsidR="000313FB">
        <w:t>ds</w:t>
      </w:r>
      <w:r w:rsidRPr="00C27EEE">
        <w:t xml:space="preserve">: </w:t>
      </w:r>
      <w:r w:rsidR="005110EE" w:rsidRPr="00104555">
        <w:t>33000000-0</w:t>
      </w:r>
      <w:r w:rsidR="005110EE">
        <w:t>.</w:t>
      </w:r>
    </w:p>
    <w:p w:rsidR="000E41BB" w:rsidRPr="00C70612" w:rsidRDefault="00456466" w:rsidP="00456466">
      <w:pPr>
        <w:pStyle w:val="Parastais"/>
        <w:numPr>
          <w:ilvl w:val="0"/>
          <w:numId w:val="1"/>
        </w:numPr>
        <w:suppressAutoHyphens w:val="0"/>
        <w:autoSpaceDE w:val="0"/>
        <w:autoSpaceDN w:val="0"/>
        <w:adjustRightInd w:val="0"/>
        <w:spacing w:after="120"/>
        <w:jc w:val="both"/>
        <w:rPr>
          <w:b/>
          <w:u w:val="single"/>
        </w:rPr>
      </w:pPr>
      <w:r w:rsidRPr="00C70612">
        <w:rPr>
          <w:b/>
          <w:noProof/>
          <w:u w:val="single"/>
        </w:rPr>
        <w:t>Pretendent</w:t>
      </w:r>
      <w:r>
        <w:rPr>
          <w:b/>
          <w:noProof/>
          <w:u w:val="single"/>
        </w:rPr>
        <w:t>s</w:t>
      </w:r>
      <w:r w:rsidRPr="00C70612">
        <w:rPr>
          <w:b/>
          <w:noProof/>
          <w:u w:val="single"/>
        </w:rPr>
        <w:t xml:space="preserve"> piedāvājum</w:t>
      </w:r>
      <w:r>
        <w:rPr>
          <w:b/>
          <w:noProof/>
          <w:u w:val="single"/>
        </w:rPr>
        <w:t>u var iesniegt</w:t>
      </w:r>
      <w:r w:rsidRPr="00C70612">
        <w:rPr>
          <w:b/>
          <w:noProof/>
          <w:u w:val="single"/>
        </w:rPr>
        <w:t xml:space="preserve"> </w:t>
      </w:r>
      <w:r>
        <w:rPr>
          <w:b/>
          <w:noProof/>
          <w:u w:val="single"/>
        </w:rPr>
        <w:t>par vienu v</w:t>
      </w:r>
      <w:r w:rsidRPr="00C70612">
        <w:rPr>
          <w:b/>
          <w:noProof/>
          <w:u w:val="single"/>
        </w:rPr>
        <w:t xml:space="preserve">ai </w:t>
      </w:r>
      <w:r w:rsidR="00C82EC4">
        <w:rPr>
          <w:b/>
          <w:noProof/>
          <w:u w:val="single"/>
        </w:rPr>
        <w:t>vairākām</w:t>
      </w:r>
      <w:r w:rsidRPr="00C70612">
        <w:rPr>
          <w:b/>
          <w:noProof/>
          <w:u w:val="single"/>
        </w:rPr>
        <w:t xml:space="preserve"> iepirkuma priekšmeta daļām, </w:t>
      </w:r>
      <w:r>
        <w:rPr>
          <w:b/>
          <w:noProof/>
          <w:u w:val="single"/>
        </w:rPr>
        <w:t xml:space="preserve">katru </w:t>
      </w:r>
      <w:r w:rsidRPr="00C70612">
        <w:rPr>
          <w:b/>
          <w:noProof/>
          <w:u w:val="single"/>
        </w:rPr>
        <w:t>pilnā apjomā un vienā variantā</w:t>
      </w:r>
      <w:r w:rsidR="000E41BB" w:rsidRPr="00C70612">
        <w:rPr>
          <w:b/>
          <w:noProof/>
          <w:u w:val="single"/>
        </w:rPr>
        <w:t>.</w:t>
      </w:r>
    </w:p>
    <w:p w:rsidR="00EC2E21" w:rsidRPr="002E192B" w:rsidRDefault="002E192B" w:rsidP="00456466">
      <w:pPr>
        <w:pStyle w:val="txt1"/>
        <w:numPr>
          <w:ilvl w:val="0"/>
          <w:numId w:val="1"/>
        </w:numPr>
        <w:tabs>
          <w:tab w:val="clear" w:pos="397"/>
        </w:tabs>
        <w:spacing w:after="120"/>
        <w:rPr>
          <w:rFonts w:ascii="Times New Roman" w:hAnsi="Times New Roman"/>
          <w:sz w:val="24"/>
          <w:szCs w:val="24"/>
          <w:lang w:val="lv-LV"/>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 ir viszemākā</w:t>
      </w:r>
      <w:r w:rsidR="00222B9B" w:rsidRPr="002E192B">
        <w:rPr>
          <w:rFonts w:ascii="Times New Roman" w:hAnsi="Times New Roman"/>
          <w:sz w:val="24"/>
          <w:szCs w:val="24"/>
          <w:lang w:val="lv-LV"/>
        </w:rPr>
        <w:t>.</w:t>
      </w:r>
      <w:r w:rsidR="00EC730E" w:rsidRPr="002E192B">
        <w:rPr>
          <w:rFonts w:ascii="Times New Roman" w:hAnsi="Times New Roman"/>
          <w:sz w:val="24"/>
          <w:szCs w:val="24"/>
          <w:lang w:val="lv-LV"/>
        </w:rPr>
        <w:t xml:space="preserve"> </w:t>
      </w:r>
    </w:p>
    <w:p w:rsidR="001B7EE7" w:rsidRPr="000E41BB" w:rsidRDefault="000E41BB" w:rsidP="00456466">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Ar iepirkuma procedūras uzvarētāju </w:t>
      </w:r>
      <w:r w:rsidRPr="000E41BB">
        <w:rPr>
          <w:rFonts w:eastAsia="Times New Roman"/>
          <w:snapToGrid w:val="0"/>
        </w:rPr>
        <w:lastRenderedPageBreak/>
        <w:t xml:space="preserve">Pasūtītājs </w:t>
      </w:r>
      <w:r w:rsidRPr="00483227">
        <w:t xml:space="preserve">slēgs iepirkuma līgumu </w:t>
      </w:r>
      <w:r w:rsidRPr="000E41BB">
        <w:rPr>
          <w:rFonts w:eastAsia="Times New Roman"/>
          <w:snapToGrid w:val="0"/>
        </w:rPr>
        <w:t xml:space="preserve">uz </w:t>
      </w:r>
      <w:r w:rsidR="00F307AB">
        <w:rPr>
          <w:rFonts w:eastAsia="Times New Roman"/>
          <w:snapToGrid w:val="0"/>
        </w:rPr>
        <w:t>12</w:t>
      </w:r>
      <w:r w:rsidRPr="000E41BB">
        <w:rPr>
          <w:rFonts w:eastAsia="Times New Roman"/>
          <w:snapToGrid w:val="0"/>
        </w:rPr>
        <w:t xml:space="preserve"> (</w:t>
      </w:r>
      <w:r w:rsidR="00F307AB">
        <w:rPr>
          <w:rFonts w:eastAsia="Times New Roman"/>
          <w:snapToGrid w:val="0"/>
        </w:rPr>
        <w:t>divpadsmit</w:t>
      </w:r>
      <w:r w:rsidRPr="000E41BB">
        <w:rPr>
          <w:rFonts w:eastAsia="Times New Roman"/>
          <w:snapToGrid w:val="0"/>
        </w:rPr>
        <w:t>) mēnešiem</w:t>
      </w:r>
      <w:r w:rsidRPr="000E41BB">
        <w:t xml:space="preserve"> </w:t>
      </w:r>
      <w:r>
        <w:t>vai līdz līguma summa būs pilnībā iztērēta, atkarībā no tā, kurš no šiem apstākļiem iestāsies pirmais</w:t>
      </w:r>
      <w:r w:rsidR="00F307AB">
        <w:rPr>
          <w:snapToGrid w:val="0"/>
        </w:rPr>
        <w:t>.</w:t>
      </w:r>
    </w:p>
    <w:p w:rsidR="001B7EE7" w:rsidRPr="00557314" w:rsidRDefault="001B7EE7" w:rsidP="001B7EE7">
      <w:pPr>
        <w:pStyle w:val="Sarakstarindkopa"/>
        <w:jc w:val="both"/>
        <w:rPr>
          <w:snapToGrid w:val="0"/>
        </w:rPr>
      </w:pPr>
    </w:p>
    <w:p w:rsidR="000E0EFD" w:rsidRPr="00C27EEE" w:rsidRDefault="000E0EFD" w:rsidP="00456466">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F3130A">
      <w:pPr>
        <w:pStyle w:val="Pamattekstaatkpe2"/>
        <w:widowControl/>
        <w:numPr>
          <w:ilvl w:val="1"/>
          <w:numId w:val="1"/>
        </w:numPr>
        <w:tabs>
          <w:tab w:val="clear" w:pos="1713"/>
          <w:tab w:val="num" w:pos="851"/>
        </w:tabs>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9F2FB1">
        <w:rPr>
          <w:b/>
          <w:sz w:val="24"/>
          <w:lang w:val="lv-LV"/>
        </w:rPr>
        <w:t>Lielo kaulu osteosintēzes implantu piegāde</w:t>
      </w:r>
      <w:r w:rsidRPr="00C27EEE">
        <w:rPr>
          <w:b/>
          <w:sz w:val="24"/>
          <w:lang w:val="lv-LV"/>
        </w:rPr>
        <w:t>”.</w:t>
      </w:r>
    </w:p>
    <w:p w:rsidR="000E0EFD" w:rsidRPr="00C27EEE" w:rsidRDefault="000E0EFD" w:rsidP="00F3130A">
      <w:pPr>
        <w:pStyle w:val="Parastais"/>
        <w:ind w:left="1145"/>
        <w:jc w:val="both"/>
      </w:pPr>
      <w:r w:rsidRPr="00C27EEE">
        <w:rPr>
          <w:bCs/>
        </w:rPr>
        <w:t xml:space="preserve">iepirkuma identifikācijas Nr. </w:t>
      </w:r>
      <w:r w:rsidR="009F2FB1">
        <w:t>VSIA TOS 2018/6MP</w:t>
      </w:r>
      <w:r w:rsidRPr="00C27EEE">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ielā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456466">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456466">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456466">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Pr="00C27EEE" w:rsidRDefault="000E0EFD" w:rsidP="00456466">
      <w:pPr>
        <w:pStyle w:val="naisf"/>
        <w:widowControl w:val="0"/>
        <w:numPr>
          <w:ilvl w:val="0"/>
          <w:numId w:val="1"/>
        </w:numPr>
        <w:spacing w:before="0" w:beforeAutospacing="0" w:after="0" w:afterAutospacing="0"/>
        <w:rPr>
          <w:b/>
          <w:bCs/>
        </w:rPr>
      </w:pPr>
      <w:r w:rsidRPr="00C27EEE">
        <w:rPr>
          <w:b/>
          <w:bCs/>
        </w:rPr>
        <w:t>Piedāvājuma iesniegšanas vieta:</w:t>
      </w:r>
    </w:p>
    <w:p w:rsidR="000E0EFD" w:rsidRPr="00C27EEE" w:rsidRDefault="007C1592" w:rsidP="00456466">
      <w:pPr>
        <w:pStyle w:val="Pamattekstaatkpe3"/>
        <w:widowControl/>
        <w:numPr>
          <w:ilvl w:val="1"/>
          <w:numId w:val="1"/>
        </w:numPr>
        <w:tabs>
          <w:tab w:val="num" w:pos="1134"/>
        </w:tabs>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456466">
        <w:rPr>
          <w:b/>
          <w:sz w:val="24"/>
          <w:szCs w:val="24"/>
          <w:lang w:val="lv-LV"/>
        </w:rPr>
        <w:t>8</w:t>
      </w:r>
      <w:r w:rsidR="002237C2" w:rsidRPr="00C27EEE">
        <w:rPr>
          <w:b/>
          <w:sz w:val="24"/>
          <w:szCs w:val="24"/>
          <w:lang w:val="lv-LV"/>
        </w:rPr>
        <w:t>. </w:t>
      </w:r>
      <w:r w:rsidR="00163D80" w:rsidRPr="00C27EEE">
        <w:rPr>
          <w:b/>
          <w:sz w:val="24"/>
          <w:szCs w:val="24"/>
          <w:lang w:val="lv-LV"/>
        </w:rPr>
        <w:t>g</w:t>
      </w:r>
      <w:r w:rsidR="000E0EFD" w:rsidRPr="00C27EEE">
        <w:rPr>
          <w:b/>
          <w:sz w:val="24"/>
          <w:szCs w:val="24"/>
          <w:lang w:val="lv-LV"/>
        </w:rPr>
        <w:t>ada</w:t>
      </w:r>
      <w:r w:rsidR="00163D80" w:rsidRPr="00C27EEE">
        <w:rPr>
          <w:b/>
          <w:sz w:val="24"/>
          <w:szCs w:val="24"/>
          <w:lang w:val="lv-LV"/>
        </w:rPr>
        <w:t xml:space="preserve"> </w:t>
      </w:r>
      <w:r w:rsidR="000E0753">
        <w:rPr>
          <w:b/>
          <w:sz w:val="24"/>
          <w:szCs w:val="24"/>
          <w:lang w:val="lv-LV"/>
        </w:rPr>
        <w:t>12</w:t>
      </w:r>
      <w:r w:rsidR="00D07F30" w:rsidRPr="00C27EEE">
        <w:rPr>
          <w:b/>
          <w:sz w:val="24"/>
          <w:szCs w:val="24"/>
          <w:lang w:val="lv-LV"/>
        </w:rPr>
        <w:t>. </w:t>
      </w:r>
      <w:r w:rsidR="000E0753">
        <w:rPr>
          <w:b/>
          <w:sz w:val="24"/>
          <w:szCs w:val="24"/>
          <w:lang w:val="lv-LV"/>
        </w:rPr>
        <w:t>martam</w:t>
      </w:r>
      <w:r w:rsidR="00DB38C3" w:rsidRPr="00C27EEE">
        <w:rPr>
          <w:b/>
          <w:sz w:val="24"/>
          <w:szCs w:val="24"/>
          <w:lang w:val="lv-LV"/>
        </w:rPr>
        <w:t xml:space="preserve"> plkst.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 Duntes ielā 22, Rīga, LV-1005, administratīvā korpusa II stāvā, </w:t>
      </w:r>
      <w:r w:rsidR="00503028" w:rsidRPr="00C27EEE">
        <w:rPr>
          <w:bCs/>
          <w:sz w:val="24"/>
          <w:szCs w:val="24"/>
          <w:lang w:val="lv-LV"/>
        </w:rPr>
        <w:t>vecākai iepirkumu speciālistei Zanei Liepiņai</w:t>
      </w:r>
      <w:r w:rsidR="000E0EFD" w:rsidRPr="00C27EEE">
        <w:rPr>
          <w:sz w:val="24"/>
          <w:szCs w:val="24"/>
          <w:lang w:val="lv-LV"/>
        </w:rPr>
        <w:t>, pretendentam ierodoties personīgi vai pa pastu.</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Piedāvājumi, kas iesniegti nolikumā noteiktajā kārtībā, netiek atdoti atpakaļ Pretendentiem.</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Atsaukumam ir bezierunu raksturs un tas izslēdz pretendenta turpmāku dalību šajā iepirkumā.</w:t>
      </w:r>
    </w:p>
    <w:p w:rsidR="000E0753" w:rsidRDefault="000E0753" w:rsidP="000E0753">
      <w:pPr>
        <w:pStyle w:val="Pamattekstaatkpe3"/>
        <w:widowControl/>
        <w:tabs>
          <w:tab w:val="num" w:pos="1713"/>
        </w:tabs>
        <w:suppressAutoHyphens w:val="0"/>
        <w:spacing w:after="0"/>
        <w:ind w:left="993"/>
        <w:jc w:val="both"/>
        <w:rPr>
          <w:bCs/>
          <w:sz w:val="24"/>
          <w:szCs w:val="24"/>
          <w:lang w:val="lv-LV"/>
        </w:rPr>
      </w:pPr>
    </w:p>
    <w:p w:rsidR="0083643A" w:rsidRPr="00C27EEE"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83643A" w:rsidRPr="00C27EEE" w:rsidRDefault="0083643A"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Pr>
          <w:rFonts w:ascii="Times New Roman" w:hAnsi="Times New Roman"/>
          <w:b/>
          <w:sz w:val="24"/>
          <w:szCs w:val="24"/>
          <w:lang w:val="lv-LV"/>
        </w:rPr>
        <w:t>201</w:t>
      </w:r>
      <w:r w:rsidR="00456466">
        <w:rPr>
          <w:rFonts w:ascii="Times New Roman" w:hAnsi="Times New Roman"/>
          <w:b/>
          <w:sz w:val="24"/>
          <w:szCs w:val="24"/>
          <w:lang w:val="lv-LV"/>
        </w:rPr>
        <w:t>8</w:t>
      </w:r>
      <w:r w:rsidRPr="00C27EEE">
        <w:rPr>
          <w:rFonts w:ascii="Times New Roman" w:hAnsi="Times New Roman"/>
          <w:b/>
          <w:sz w:val="24"/>
          <w:szCs w:val="24"/>
          <w:lang w:val="lv-LV"/>
        </w:rPr>
        <w:t xml:space="preserve">. gada </w:t>
      </w:r>
      <w:r w:rsidR="000E0753">
        <w:rPr>
          <w:rFonts w:ascii="Times New Roman" w:hAnsi="Times New Roman"/>
          <w:b/>
          <w:sz w:val="24"/>
          <w:szCs w:val="24"/>
          <w:lang w:val="lv-LV"/>
        </w:rPr>
        <w:t>12</w:t>
      </w:r>
      <w:r w:rsidR="00F17C98">
        <w:rPr>
          <w:rFonts w:ascii="Times New Roman" w:hAnsi="Times New Roman"/>
          <w:b/>
          <w:sz w:val="24"/>
          <w:szCs w:val="24"/>
          <w:lang w:val="lv-LV"/>
        </w:rPr>
        <w:t>.</w:t>
      </w:r>
      <w:r w:rsidR="002644CF">
        <w:rPr>
          <w:rFonts w:ascii="Times New Roman" w:hAnsi="Times New Roman"/>
          <w:b/>
          <w:sz w:val="24"/>
          <w:szCs w:val="24"/>
          <w:lang w:val="lv-LV"/>
        </w:rPr>
        <w:t> </w:t>
      </w:r>
      <w:r w:rsidR="000E0753">
        <w:rPr>
          <w:rFonts w:ascii="Times New Roman" w:hAnsi="Times New Roman"/>
          <w:b/>
          <w:sz w:val="24"/>
          <w:szCs w:val="24"/>
          <w:lang w:val="lv-LV"/>
        </w:rPr>
        <w:t>martā</w:t>
      </w:r>
      <w:r w:rsidRPr="00C27EEE">
        <w:rPr>
          <w:rFonts w:ascii="Times New Roman" w:hAnsi="Times New Roman"/>
          <w:b/>
          <w:sz w:val="24"/>
          <w:szCs w:val="24"/>
          <w:lang w:val="lv-LV"/>
        </w:rPr>
        <w:t>, plkst.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ka nav tādu apstākļu, kuru dēļ varētu uzskatīt, ka viņš ir ieinteresēts konkrēta Pretendenta izvēlē vai darbībā vai, ka viņš ir saistīts ar pretendentiem Publisko iepirkumu likuma (turpmāk  –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83643A" w:rsidRPr="00C27EEE" w:rsidRDefault="0083643A"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izsniedz pretendentam šīs sanāksmes protokola kopiju.</w:t>
      </w:r>
    </w:p>
    <w:p w:rsidR="00D16BDF" w:rsidRPr="00C27EEE" w:rsidRDefault="00D16BDF"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bCs/>
          <w:snapToGrid w:val="0"/>
          <w:kern w:val="0"/>
          <w:lang w:eastAsia="en-US"/>
        </w:rPr>
      </w:pPr>
    </w:p>
    <w:p w:rsidR="005F0274" w:rsidRPr="00C27EEE" w:rsidRDefault="005F0274"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5F0274" w:rsidRDefault="00FB279F" w:rsidP="00456466">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rsidR="00503028" w:rsidRPr="00C27EEE">
        <w:t xml:space="preserve">vecākā iepirkumu speciāliste Zane Liepiņa, Duntes 22, Rīga,  tel. 67399248, fakss 67392348, e-pasts </w:t>
      </w:r>
      <w:hyperlink r:id="rId9" w:history="1">
        <w:r w:rsidR="00456466" w:rsidRPr="003B2564">
          <w:rPr>
            <w:rStyle w:val="Hipersaite"/>
          </w:rPr>
          <w:t>Zane.Liepina@tos.lv</w:t>
        </w:r>
      </w:hyperlink>
      <w:r w:rsidRPr="00C27EEE">
        <w:rPr>
          <w:rFonts w:eastAsia="Times New Roman"/>
          <w:snapToGrid w:val="0"/>
        </w:rPr>
        <w:t xml:space="preserve"> un </w:t>
      </w:r>
      <w:r w:rsidR="00456466" w:rsidRPr="00A420C1">
        <w:rPr>
          <w:rFonts w:eastAsia="Times New Roman"/>
          <w:snapToGrid w:val="0"/>
        </w:rPr>
        <w:t xml:space="preserve">par iepirkuma tehnisko specifikāciju </w:t>
      </w:r>
      <w:r w:rsidR="00456466">
        <w:rPr>
          <w:rFonts w:eastAsia="Times New Roman"/>
          <w:snapToGrid w:val="0"/>
        </w:rPr>
        <w:t>–</w:t>
      </w:r>
      <w:r w:rsidR="00456466" w:rsidRPr="00A420C1">
        <w:rPr>
          <w:rFonts w:eastAsia="Times New Roman"/>
          <w:snapToGrid w:val="0"/>
        </w:rPr>
        <w:t xml:space="preserve"> </w:t>
      </w:r>
      <w:r w:rsidR="005110EE" w:rsidRPr="00DD4920">
        <w:rPr>
          <w:rFonts w:eastAsia="Times New Roman"/>
          <w:snapToGrid w:val="0"/>
        </w:rPr>
        <w:t xml:space="preserve">galvenais ārsts Uģis Zariņš, tālr. 67399307, e-pasts: </w:t>
      </w:r>
      <w:hyperlink r:id="rId10" w:history="1">
        <w:r w:rsidR="005110EE" w:rsidRPr="00DD4920">
          <w:rPr>
            <w:rStyle w:val="Hipersaite"/>
            <w:rFonts w:eastAsia="Times New Roman"/>
            <w:snapToGrid w:val="0"/>
          </w:rPr>
          <w:t>ugis.zarins@tos.lv</w:t>
        </w:r>
      </w:hyperlink>
      <w:r w:rsidR="005F0274" w:rsidRPr="00C27EEE">
        <w:rPr>
          <w:rFonts w:eastAsia="Times New Roman"/>
          <w:snapToGrid w:val="0"/>
          <w:kern w:val="0"/>
          <w:lang w:eastAsia="en-US"/>
        </w:rPr>
        <w:t>.</w:t>
      </w:r>
    </w:p>
    <w:p w:rsidR="005727F7" w:rsidRPr="00C27EEE" w:rsidRDefault="005727F7" w:rsidP="005727F7">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p>
    <w:p w:rsidR="005F0274" w:rsidRPr="00C27EEE" w:rsidRDefault="005F0274" w:rsidP="00456466">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0418ED" w:rsidRPr="00C27EEE" w:rsidRDefault="000418ED" w:rsidP="00456466">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0418ED" w:rsidP="00456466">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rPr>
          <w:rFonts w:eastAsia="Times New Roman"/>
          <w:snapToGrid w:val="0"/>
          <w:color w:val="000000"/>
          <w:kern w:val="0"/>
          <w:lang w:eastAsia="en-US"/>
        </w:rPr>
        <w:t xml:space="preserve">PASŪTĪTĀJS </w:t>
      </w:r>
      <w:r w:rsidRPr="00C27EEE">
        <w:rPr>
          <w:rFonts w:eastAsia="Times New Roman"/>
          <w:b/>
          <w:snapToGrid w:val="0"/>
          <w:color w:val="000000"/>
          <w:kern w:val="0"/>
          <w:lang w:eastAsia="en-US"/>
        </w:rPr>
        <w:t>izslēdz</w:t>
      </w:r>
      <w:r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456466">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456466">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456466">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1"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456466">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456466">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FF6112">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Pr="00C27EEE" w:rsidRDefault="005F0274" w:rsidP="00456466">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5F0274" w:rsidRPr="00C27EEE" w:rsidRDefault="005F0274" w:rsidP="00456466">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456466">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456466">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tehniskais piedāvājums un finanšu piedāvājums.</w:t>
      </w:r>
    </w:p>
    <w:p w:rsidR="005F0274" w:rsidRPr="00C27EEE" w:rsidRDefault="005F0274" w:rsidP="00456466">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49057A" w:rsidRPr="00C27EEE">
        <w:rPr>
          <w:rFonts w:eastAsia="Times New Roman"/>
          <w:snapToGrid w:val="0"/>
          <w:kern w:val="0"/>
          <w:lang w:eastAsia="en-US"/>
        </w:rPr>
        <w:t>dator 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rsidR="005F0274" w:rsidRPr="00C27EEE" w:rsidRDefault="005F0274" w:rsidP="00456466">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rsidR="00346755" w:rsidRPr="00C27EEE" w:rsidRDefault="00346755" w:rsidP="00456466">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Piegādātājs ir tiesīgs visu iesniegto dokumentu atvasinājumu un tulkojumu pareizību apliecināt ar vienu apliecinājumu, ja viss piedāvājums ir cauršūts vai caurauklots.</w:t>
      </w:r>
    </w:p>
    <w:p w:rsidR="00346755" w:rsidRPr="00C27EEE" w:rsidRDefault="00346755" w:rsidP="00456466">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BE7D12" w:rsidRPr="00BE7D12" w:rsidRDefault="00BE7D12" w:rsidP="00456466">
      <w:pPr>
        <w:pStyle w:val="Pamatteksts"/>
        <w:numPr>
          <w:ilvl w:val="0"/>
          <w:numId w:val="1"/>
        </w:numPr>
        <w:tabs>
          <w:tab w:val="left" w:pos="1134"/>
          <w:tab w:val="left" w:pos="1418"/>
        </w:tabs>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BE7D12" w:rsidRDefault="004230EF" w:rsidP="00456466">
      <w:pPr>
        <w:pStyle w:val="Pamatteksts"/>
        <w:numPr>
          <w:ilvl w:val="0"/>
          <w:numId w:val="1"/>
        </w:numPr>
        <w:tabs>
          <w:tab w:val="left" w:pos="1134"/>
          <w:tab w:val="left" w:pos="1418"/>
        </w:tabs>
        <w:jc w:val="both"/>
        <w:rPr>
          <w:sz w:val="24"/>
          <w:lang w:val="lv-LV"/>
        </w:rPr>
      </w:pPr>
      <w:r w:rsidRPr="00F307AB">
        <w:rPr>
          <w:b/>
          <w:sz w:val="24"/>
          <w:u w:val="single"/>
          <w:lang w:val="lv-LV"/>
        </w:rPr>
        <w:t>Apstiprinājums</w:t>
      </w:r>
      <w:r w:rsidRPr="0016734B">
        <w:rPr>
          <w:sz w:val="24"/>
          <w:lang w:val="lv-LV"/>
        </w:rPr>
        <w:t xml:space="preserve">, ka piedāvātajām precēm ir Eiropas Savienības valstī izdota </w:t>
      </w:r>
      <w:r w:rsidRPr="0016734B">
        <w:rPr>
          <w:b/>
          <w:sz w:val="24"/>
          <w:u w:val="single"/>
          <w:lang w:val="lv-LV"/>
        </w:rPr>
        <w:t>CE zīme</w:t>
      </w:r>
      <w:r w:rsidRPr="0016734B">
        <w:rPr>
          <w:sz w:val="24"/>
          <w:lang w:val="lv-LV"/>
        </w:rPr>
        <w:t xml:space="preserve"> un atbilstības sertifikāts</w:t>
      </w:r>
      <w:r w:rsidR="00BE7D12">
        <w:rPr>
          <w:sz w:val="24"/>
          <w:lang w:val="lv-LV"/>
        </w:rPr>
        <w:t>.</w:t>
      </w:r>
    </w:p>
    <w:p w:rsidR="000418ED" w:rsidRPr="00C27EEE" w:rsidRDefault="000418ED" w:rsidP="00456466">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Pr="00C27EEE">
        <w:rPr>
          <w:sz w:val="24"/>
          <w:lang w:val="lv-LV"/>
        </w:rPr>
        <w:t>.2.1. vai 1</w:t>
      </w:r>
      <w:r w:rsidR="00456466">
        <w:rPr>
          <w:sz w:val="24"/>
          <w:lang w:val="lv-LV"/>
        </w:rPr>
        <w:t>5</w:t>
      </w:r>
      <w:r w:rsidRPr="00C27EEE">
        <w:rPr>
          <w:sz w:val="24"/>
          <w:lang w:val="lv-LV"/>
        </w:rPr>
        <w:t>.2.2. punktā minēto apstākļu dēļ, pasūtītājs: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.2.1.punktā minētajiem faktiem — no Uzņēmumu reģistra,</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Pr="00C27EEE">
        <w:rPr>
          <w:rFonts w:eastAsia="Arial Unicode MS"/>
          <w:kern w:val="1"/>
          <w:lang w:eastAsia="ar-SA"/>
        </w:rPr>
        <w:t>.2 2.punktā minēto faktu — no Valsts ieņēmumu dienesta un Latvijas pašvaldībām. 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456466">
      <w:pPr>
        <w:pStyle w:val="Pamatteksts"/>
        <w:numPr>
          <w:ilvl w:val="0"/>
          <w:numId w:val="1"/>
        </w:numPr>
        <w:tabs>
          <w:tab w:val="left" w:pos="1134"/>
          <w:tab w:val="left" w:pos="1418"/>
        </w:tabs>
        <w:jc w:val="both"/>
        <w:rPr>
          <w:sz w:val="24"/>
          <w:lang w:val="lv-LV"/>
        </w:rPr>
      </w:pPr>
      <w:r w:rsidRPr="00C27EEE">
        <w:rPr>
          <w:sz w:val="24"/>
          <w:lang w:val="lv-LV"/>
        </w:rPr>
        <w:t>Pasūtītājs izslēdz Pretendentu no turpmākās dalības iepirkumā, kā arī neizskata pretendenta piedāvājum, ja pretendents ir sniedzis nepatiesu informāciju savas kvalifikācijas novērtēšanai vai vispār nav sniedzis pieprasīto informāciju.</w:t>
      </w:r>
    </w:p>
    <w:p w:rsidR="005171D8" w:rsidRDefault="005171D8" w:rsidP="006F54F0">
      <w:pPr>
        <w:pStyle w:val="Parastais"/>
        <w:jc w:val="both"/>
        <w:rPr>
          <w:b/>
          <w:bCs/>
        </w:rPr>
      </w:pPr>
    </w:p>
    <w:p w:rsidR="00241792" w:rsidRPr="00DE0B8D" w:rsidRDefault="00241792" w:rsidP="00241792">
      <w:pPr>
        <w:pStyle w:val="Parastais"/>
        <w:jc w:val="both"/>
        <w:rPr>
          <w:b/>
          <w:bCs/>
        </w:rPr>
      </w:pPr>
      <w:bookmarkStart w:id="3" w:name="_Toc26600584"/>
      <w:r w:rsidRPr="00DE0B8D">
        <w:rPr>
          <w:b/>
          <w:bCs/>
        </w:rPr>
        <w:t xml:space="preserve">Tehniskais un finanšu piedāvājums </w:t>
      </w:r>
    </w:p>
    <w:p w:rsidR="008816B4" w:rsidRPr="00A420C1" w:rsidRDefault="008816B4" w:rsidP="00456466">
      <w:pPr>
        <w:pStyle w:val="naisf"/>
        <w:numPr>
          <w:ilvl w:val="0"/>
          <w:numId w:val="1"/>
        </w:numPr>
        <w:tabs>
          <w:tab w:val="center" w:pos="1134"/>
        </w:tabs>
        <w:autoSpaceDE w:val="0"/>
        <w:autoSpaceDN w:val="0"/>
        <w:adjustRightInd w:val="0"/>
        <w:spacing w:before="0" w:beforeAutospacing="0" w:after="120" w:afterAutospacing="0"/>
      </w:pPr>
      <w:r w:rsidRPr="00A420C1">
        <w:t xml:space="preserve">Tehnisko piedāvājumu pretendents sagatavo saskaņā ar </w:t>
      </w:r>
      <w:r>
        <w:t>Tehnisko specifikāciju</w:t>
      </w:r>
      <w:r w:rsidR="001F6EE0">
        <w:t xml:space="preserve"> aizpildot Tehniskā </w:t>
      </w:r>
      <w:r>
        <w:t xml:space="preserve">piedāvājuma formu </w:t>
      </w:r>
      <w:r w:rsidRPr="00A420C1">
        <w:t>(</w:t>
      </w:r>
      <w:r w:rsidRPr="00A420C1">
        <w:rPr>
          <w:b/>
        </w:rPr>
        <w:t>pielikums Nr.</w:t>
      </w:r>
      <w:r w:rsidR="00862A49">
        <w:rPr>
          <w:b/>
        </w:rPr>
        <w:t>2</w:t>
      </w:r>
      <w:r w:rsidRPr="00A420C1">
        <w:t>).</w:t>
      </w:r>
    </w:p>
    <w:p w:rsidR="008816B4" w:rsidRPr="00A420C1" w:rsidRDefault="008816B4" w:rsidP="00456466">
      <w:pPr>
        <w:pStyle w:val="naisf"/>
        <w:numPr>
          <w:ilvl w:val="0"/>
          <w:numId w:val="1"/>
        </w:numPr>
        <w:tabs>
          <w:tab w:val="center" w:pos="4153"/>
        </w:tabs>
        <w:autoSpaceDE w:val="0"/>
        <w:autoSpaceDN w:val="0"/>
        <w:adjustRightInd w:val="0"/>
        <w:spacing w:before="0" w:beforeAutospacing="0" w:after="120" w:afterAutospacing="0"/>
        <w:ind w:left="709" w:hanging="709"/>
      </w:pPr>
      <w:r w:rsidRPr="00A420C1">
        <w:t>Finanšu piedāvājumu pretendents sagatavo saska</w:t>
      </w:r>
      <w:r>
        <w:t>ņā ar Finanšu piedāvājuma form</w:t>
      </w:r>
      <w:r w:rsidRPr="00A420C1">
        <w:t>u (</w:t>
      </w:r>
      <w:r w:rsidRPr="00A420C1">
        <w:rPr>
          <w:b/>
        </w:rPr>
        <w:t>pielikums Nr.3</w:t>
      </w:r>
      <w:r w:rsidRPr="00A420C1">
        <w:t xml:space="preserve">). </w:t>
      </w:r>
      <w:r w:rsidRPr="00A420C1">
        <w:rPr>
          <w:u w:val="single"/>
        </w:rPr>
        <w:t>Finanšu piedāvājumā jānorāda</w:t>
      </w:r>
      <w:r w:rsidRPr="00A420C1">
        <w:t>:</w:t>
      </w:r>
    </w:p>
    <w:p w:rsidR="008816B4" w:rsidRPr="00A420C1" w:rsidRDefault="008816B4"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as naudas vienībā – euro (EUR).</w:t>
      </w:r>
    </w:p>
    <w:p w:rsidR="008816B4" w:rsidRPr="00A420C1" w:rsidRDefault="008816B4"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piedāvātā Preces cena bez PVN un ar PVN, piedāvājuma kopējā cena bez PVN un ar PVN.</w:t>
      </w:r>
    </w:p>
    <w:p w:rsidR="008816B4" w:rsidRPr="00A420C1" w:rsidRDefault="008816B4"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cenā jābūt iekļautām visām izmaksām, kas saistītas ar Preces piegādi</w:t>
      </w:r>
      <w:r>
        <w:rPr>
          <w:rFonts w:ascii="Times New Roman" w:hAnsi="Times New Roman"/>
          <w:color w:val="auto"/>
          <w:sz w:val="24"/>
          <w:szCs w:val="24"/>
          <w:lang w:val="lv-LV"/>
        </w:rPr>
        <w:t>.</w:t>
      </w:r>
    </w:p>
    <w:p w:rsidR="008816B4" w:rsidRPr="00A420C1" w:rsidRDefault="008816B4"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709" w:hanging="709"/>
        <w:rPr>
          <w:rFonts w:ascii="Times New Roman" w:hAnsi="Times New Roman"/>
          <w:color w:val="auto"/>
          <w:sz w:val="24"/>
          <w:szCs w:val="24"/>
          <w:lang w:val="lv-LV"/>
        </w:rPr>
      </w:pPr>
      <w:r w:rsidRPr="00A420C1">
        <w:rPr>
          <w:rFonts w:ascii="Times New Roman" w:hAnsi="Times New Roman"/>
          <w:color w:val="auto"/>
          <w:sz w:val="24"/>
          <w:szCs w:val="24"/>
          <w:lang w:val="lv-LV"/>
        </w:rPr>
        <w:t>Pretendents var iesniegt tikai vienu finanšu piedāvājuma variantu, iekļaujot tajā visus izdevumus, kas saistīti ar preces piegādi u.c. Iepirkuma komisija salīdzinās iesniegto piedāvājumu cenas bez PVN.</w:t>
      </w:r>
    </w:p>
    <w:p w:rsidR="00D07F30" w:rsidRDefault="00D07F30"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245464" w:rsidRPr="00C27EEE" w:rsidRDefault="00245464"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rsidR="00245464" w:rsidRPr="00C06152" w:rsidRDefault="00245464" w:rsidP="00456466">
      <w:pPr>
        <w:pStyle w:val="Parastais"/>
        <w:numPr>
          <w:ilvl w:val="0"/>
          <w:numId w:val="1"/>
        </w:numPr>
        <w:spacing w:before="120" w:after="120"/>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p w:rsidR="00C06152" w:rsidRPr="00C27EEE" w:rsidRDefault="00C06152" w:rsidP="00C06152">
      <w:pPr>
        <w:pStyle w:val="Parastais"/>
        <w:spacing w:before="120" w:after="120"/>
        <w:jc w:val="both"/>
        <w:rPr>
          <w:bCs/>
        </w:rPr>
      </w:pPr>
    </w:p>
    <w:bookmarkEnd w:id="3"/>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0E0EFD" w:rsidRPr="00C27EEE" w:rsidRDefault="000E0EFD" w:rsidP="00456466">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456466">
      <w:pPr>
        <w:pStyle w:val="Pamatteksts"/>
        <w:widowControl/>
        <w:numPr>
          <w:ilvl w:val="0"/>
          <w:numId w:val="1"/>
        </w:numPr>
        <w:shd w:val="clear" w:color="auto" w:fill="FFFFFF"/>
        <w:suppressAutoHyphens w:val="0"/>
        <w:autoSpaceDE w:val="0"/>
        <w:autoSpaceDN w:val="0"/>
        <w:adjustRightInd w:val="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Pr>
          <w:bCs/>
          <w:sz w:val="24"/>
          <w:lang w:val="lv-LV"/>
        </w:rPr>
        <w:t xml:space="preserve"> arī piedāvājumu salīdzināšanai, 5 (piecu) dienu laikā, lūgt iesniegt preču paraugus.</w:t>
      </w:r>
      <w:r w:rsidRPr="00A32021">
        <w:rPr>
          <w:b/>
          <w:bCs/>
          <w:sz w:val="24"/>
        </w:rPr>
        <w:t xml:space="preserve"> </w:t>
      </w:r>
      <w:r w:rsidRPr="00CA6DF2">
        <w:rPr>
          <w:b/>
          <w:bCs/>
          <w:sz w:val="24"/>
        </w:rPr>
        <w:t xml:space="preserve">Ja </w:t>
      </w:r>
      <w:r>
        <w:rPr>
          <w:b/>
          <w:bCs/>
          <w:sz w:val="24"/>
          <w:lang w:val="lv-LV"/>
        </w:rPr>
        <w:t>Preces aprobācijas</w:t>
      </w:r>
      <w:r w:rsidRPr="00CA6DF2">
        <w:rPr>
          <w:b/>
          <w:bCs/>
          <w:sz w:val="24"/>
        </w:rPr>
        <w:t xml:space="preserve"> laikā tiek konstatēta Preces neatbilstība Tehniskajā piedāvājumā norādītajai informācijai vai Tehniskajai specifikācijai, iepirkumu komisija izslēdz no dalības iepirkumā.</w:t>
      </w: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rsidR="00C14D05" w:rsidRPr="00C27EEE" w:rsidRDefault="000E0EFD"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Iepirkuma procedūras izbeigšana vai pārtraukšana </w:t>
      </w:r>
    </w:p>
    <w:p w:rsidR="00EF29C8" w:rsidRPr="00C27EEE" w:rsidRDefault="00EF29C8"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1A7B73">
      <w:pPr>
        <w:pStyle w:val="Apakvirsraksts"/>
        <w:spacing w:after="120"/>
        <w:jc w:val="both"/>
        <w:rPr>
          <w:b/>
          <w:i w:val="0"/>
          <w:sz w:val="24"/>
        </w:rPr>
      </w:pPr>
      <w:bookmarkStart w:id="7" w:name="_Toc119162232"/>
      <w:bookmarkStart w:id="8" w:name="_Toc121577964"/>
    </w:p>
    <w:p w:rsidR="00B95937" w:rsidRPr="000905DB" w:rsidRDefault="000905DB" w:rsidP="000905DB">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B95937" w:rsidRDefault="000905DB"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Pr="001C51E6" w:rsidRDefault="001C51E6"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2"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1C51E6" w:rsidRDefault="001C51E6"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rsidR="00C14D05" w:rsidRPr="00C27EEE" w:rsidRDefault="00C14D05"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456466">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nosūta pretendentam, kura piedāvājums atzīts par uzvarētā</w:t>
      </w:r>
      <w:r w:rsidR="000150F8">
        <w:rPr>
          <w:rFonts w:ascii="Times New Roman" w:hAnsi="Times New Roman"/>
          <w:sz w:val="24"/>
          <w:szCs w:val="24"/>
          <w:lang w:val="lv-LV"/>
        </w:rPr>
        <w:t>ju, uzaicinājumu noslēgt līgumu (pi</w:t>
      </w:r>
      <w:r w:rsidR="00D05619">
        <w:rPr>
          <w:rFonts w:ascii="Times New Roman" w:hAnsi="Times New Roman"/>
          <w:sz w:val="24"/>
          <w:szCs w:val="24"/>
          <w:lang w:val="lv-LV"/>
        </w:rPr>
        <w:t>e</w:t>
      </w:r>
      <w:r w:rsidR="000150F8">
        <w:rPr>
          <w:rFonts w:ascii="Times New Roman" w:hAnsi="Times New Roman"/>
          <w:sz w:val="24"/>
          <w:szCs w:val="24"/>
          <w:lang w:val="lv-LV"/>
        </w:rPr>
        <w:t>likums Nr.</w:t>
      </w:r>
      <w:r w:rsidR="0033487D">
        <w:rPr>
          <w:rFonts w:ascii="Times New Roman" w:hAnsi="Times New Roman"/>
          <w:sz w:val="24"/>
          <w:szCs w:val="24"/>
          <w:lang w:val="lv-LV"/>
        </w:rPr>
        <w:t>4</w:t>
      </w:r>
      <w:r w:rsidR="000150F8">
        <w:rPr>
          <w:rFonts w:ascii="Times New Roman" w:hAnsi="Times New Roman"/>
          <w:sz w:val="24"/>
          <w:szCs w:val="24"/>
          <w:lang w:val="lv-LV"/>
        </w:rPr>
        <w:t>).</w:t>
      </w:r>
    </w:p>
    <w:p w:rsidR="00503028" w:rsidRPr="00C27EEE" w:rsidRDefault="00B65C2E" w:rsidP="00456466">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B65C2E">
        <w:rPr>
          <w:rFonts w:ascii="Times New Roman" w:hAnsi="Times New Roman"/>
          <w:sz w:val="24"/>
          <w:szCs w:val="24"/>
          <w:lang w:val="lv-LV"/>
        </w:rPr>
        <w:t>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mēnešus pēc iepirkuma līguma spēkā stāšanās dienas.</w:t>
      </w:r>
    </w:p>
    <w:p w:rsidR="00B95937" w:rsidRPr="000C7F62" w:rsidRDefault="00B95937" w:rsidP="00456466">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Uzvarējušam pretendentam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 xml:space="preserve">Ja izraudzītais pretendents atsakās slēgt līgumu ar </w:t>
      </w:r>
      <w:r w:rsidR="00632F15" w:rsidRPr="00C27EEE">
        <w:rPr>
          <w:rFonts w:ascii="Times New Roman" w:hAnsi="Times New Roman"/>
          <w:sz w:val="24"/>
          <w:szCs w:val="24"/>
          <w:lang w:val="lv-LV"/>
        </w:rPr>
        <w:t>PASŪTĪTĀJ</w:t>
      </w:r>
      <w:r w:rsidR="00FF135F" w:rsidRPr="00C27EEE">
        <w:rPr>
          <w:rFonts w:ascii="Times New Roman" w:hAnsi="Times New Roman"/>
          <w:sz w:val="24"/>
          <w:szCs w:val="24"/>
          <w:lang w:val="lv-LV"/>
        </w:rPr>
        <w:t>U</w:t>
      </w:r>
      <w:r w:rsidRPr="00C27EEE">
        <w:rPr>
          <w:rFonts w:ascii="Times New Roman" w:hAnsi="Times New Roman"/>
          <w:sz w:val="24"/>
          <w:szCs w:val="24"/>
          <w:lang w:val="lv-LV"/>
        </w:rPr>
        <w:t xml:space="preserve">, </w:t>
      </w:r>
      <w:r w:rsidR="00FF135F" w:rsidRPr="00C27EEE">
        <w:rPr>
          <w:rFonts w:ascii="Times New Roman" w:hAnsi="Times New Roman"/>
          <w:sz w:val="24"/>
          <w:szCs w:val="24"/>
          <w:lang w:val="lv-LV"/>
        </w:rPr>
        <w:t xml:space="preserve">PASŪTĪTĀJS </w:t>
      </w:r>
      <w:r w:rsidRPr="00C27EEE">
        <w:rPr>
          <w:rFonts w:ascii="Times New Roman" w:hAnsi="Times New Roman"/>
          <w:sz w:val="24"/>
          <w:szCs w:val="24"/>
          <w:lang w:val="lv-LV"/>
        </w:rPr>
        <w:t xml:space="preserve">pieņem lēmumu slēgt līgumu ar nākamo pretendentu, kurš piedāvājis zemāko cenu, vai pārtraukt procedūru, neizvēloties nevienu piedāvājumu. Ja pieņemts lēmums slēgt līgumu ar nākamo pretendentu, kurš piedāvājis zemāko cenu, bet tas atsakās līgumu slēgt,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rsidR="007C7E07" w:rsidRDefault="007C7E07"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rsidR="000E0EFD" w:rsidRPr="00C27EEE" w:rsidRDefault="000E0EFD"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nolikuma teksta uz </w:t>
      </w:r>
      <w:r w:rsidR="007C7E07">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862A49">
        <w:rPr>
          <w:rFonts w:ascii="Times New Roman" w:hAnsi="Times New Roman"/>
          <w:color w:val="auto"/>
          <w:sz w:val="24"/>
          <w:szCs w:val="24"/>
          <w:lang w:val="lv-LV"/>
        </w:rPr>
        <w:t>4</w:t>
      </w:r>
      <w:r w:rsidRPr="00C27EEE">
        <w:rPr>
          <w:rFonts w:ascii="Times New Roman" w:hAnsi="Times New Roman"/>
          <w:color w:val="auto"/>
          <w:sz w:val="24"/>
          <w:szCs w:val="24"/>
          <w:lang w:val="lv-LV"/>
        </w:rPr>
        <w:t xml:space="preserve"> pielikumiem, kas ir šī Nolikuma neatņemamas sastāvdaļas:</w:t>
      </w:r>
    </w:p>
    <w:p w:rsidR="00456466" w:rsidRPr="00A420C1" w:rsidRDefault="00456466" w:rsidP="00456466">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 uz 1 lpp.;</w:t>
      </w:r>
    </w:p>
    <w:p w:rsidR="00456466" w:rsidRPr="00A420C1" w:rsidRDefault="00456466" w:rsidP="0045646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2 – Tehniskā specifikācija</w:t>
      </w:r>
      <w:r>
        <w:rPr>
          <w:rFonts w:ascii="Times New Roman" w:hAnsi="Times New Roman"/>
          <w:color w:val="auto"/>
          <w:sz w:val="24"/>
          <w:szCs w:val="24"/>
          <w:lang w:val="lv-LV"/>
        </w:rPr>
        <w:t xml:space="preserve">  </w:t>
      </w:r>
      <w:r w:rsidR="00862A49">
        <w:rPr>
          <w:rFonts w:ascii="Times New Roman" w:hAnsi="Times New Roman"/>
          <w:color w:val="auto"/>
          <w:sz w:val="24"/>
          <w:szCs w:val="24"/>
          <w:lang w:val="lv-LV"/>
        </w:rPr>
        <w:t>- Tehniskā</w:t>
      </w:r>
      <w:r w:rsidR="00862A49" w:rsidRPr="00A420C1">
        <w:rPr>
          <w:rFonts w:ascii="Times New Roman" w:hAnsi="Times New Roman"/>
          <w:color w:val="auto"/>
          <w:sz w:val="24"/>
          <w:szCs w:val="24"/>
          <w:lang w:val="lv-LV"/>
        </w:rPr>
        <w:t xml:space="preserve"> piedāvājuma forma </w:t>
      </w:r>
      <w:r w:rsidRPr="00A420C1">
        <w:rPr>
          <w:rFonts w:ascii="Times New Roman" w:hAnsi="Times New Roman"/>
          <w:color w:val="auto"/>
          <w:sz w:val="24"/>
          <w:szCs w:val="24"/>
          <w:lang w:val="lv-LV"/>
        </w:rPr>
        <w:t xml:space="preserve">uz </w:t>
      </w:r>
      <w:r w:rsidR="00862A49">
        <w:rPr>
          <w:rFonts w:ascii="Times New Roman" w:hAnsi="Times New Roman"/>
          <w:color w:val="auto"/>
          <w:sz w:val="24"/>
          <w:szCs w:val="24"/>
          <w:lang w:val="lv-LV"/>
        </w:rPr>
        <w:t>8</w:t>
      </w:r>
      <w:r w:rsidRPr="00A420C1">
        <w:rPr>
          <w:rFonts w:ascii="Times New Roman" w:hAnsi="Times New Roman"/>
          <w:color w:val="auto"/>
          <w:sz w:val="24"/>
          <w:szCs w:val="24"/>
          <w:lang w:val="lv-LV"/>
        </w:rPr>
        <w:t xml:space="preserve"> lpp.;</w:t>
      </w:r>
    </w:p>
    <w:p w:rsidR="00456466" w:rsidRPr="00A420C1" w:rsidRDefault="00456466" w:rsidP="0045646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Nr.3 – Finanšu piedāvājuma forma uz 1 lpp.</w:t>
      </w:r>
    </w:p>
    <w:p w:rsidR="00456466" w:rsidRPr="00A420C1" w:rsidRDefault="00456466" w:rsidP="00456466">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4 – Līguma projekts uz </w:t>
      </w:r>
      <w:r w:rsidR="000E0753">
        <w:rPr>
          <w:rFonts w:ascii="Times New Roman" w:hAnsi="Times New Roman"/>
          <w:color w:val="auto"/>
          <w:sz w:val="24"/>
          <w:szCs w:val="24"/>
          <w:lang w:val="lv-LV"/>
        </w:rPr>
        <w:t>4</w:t>
      </w:r>
      <w:r w:rsidRPr="00A420C1">
        <w:rPr>
          <w:rFonts w:ascii="Times New Roman" w:hAnsi="Times New Roman"/>
          <w:color w:val="auto"/>
          <w:sz w:val="24"/>
          <w:szCs w:val="24"/>
          <w:lang w:val="lv-LV"/>
        </w:rPr>
        <w:t xml:space="preserve"> lpp.</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Default="008015B5"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C9790C">
          <w:footerReference w:type="even" r:id="rId13"/>
          <w:footerReference w:type="default" r:id="rId14"/>
          <w:footnotePr>
            <w:pos w:val="beneathText"/>
          </w:footnotePr>
          <w:pgSz w:w="11905" w:h="16837"/>
          <w:pgMar w:top="1135" w:right="1415" w:bottom="992" w:left="1134" w:header="720" w:footer="720" w:gutter="0"/>
          <w:cols w:space="720"/>
          <w:docGrid w:linePitch="360"/>
        </w:sectPr>
      </w:pPr>
    </w:p>
    <w:p w:rsidR="00821262" w:rsidRPr="00C27EEE" w:rsidRDefault="00821262" w:rsidP="00821262">
      <w:pPr>
        <w:pStyle w:val="Parastais"/>
        <w:jc w:val="right"/>
        <w:rPr>
          <w:b/>
        </w:rPr>
      </w:pPr>
      <w:r w:rsidRPr="00C27EEE">
        <w:rPr>
          <w:b/>
        </w:rPr>
        <w:t>Pielikums Nr.1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9F2FB1">
        <w:rPr>
          <w:b/>
        </w:rPr>
        <w:t>Lielo kaulu osteosintēzes implantu piegāde</w:t>
      </w:r>
      <w:r w:rsidRPr="00C27EEE">
        <w:rPr>
          <w:b/>
        </w:rPr>
        <w:t>”</w:t>
      </w:r>
    </w:p>
    <w:p w:rsidR="00821262" w:rsidRPr="00C27EEE" w:rsidRDefault="00821262" w:rsidP="00821262">
      <w:pPr>
        <w:pStyle w:val="Parastais"/>
        <w:jc w:val="center"/>
        <w:rPr>
          <w:bCs/>
        </w:rPr>
      </w:pPr>
      <w:r w:rsidRPr="00C27EEE">
        <w:t xml:space="preserve">Iepirkuma identifikācijas Nr. </w:t>
      </w:r>
      <w:r w:rsidR="009F2FB1">
        <w:rPr>
          <w:bCs/>
        </w:rPr>
        <w:t>VSIA TOS 2018/6MP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9F2FB1">
        <w:rPr>
          <w:b/>
        </w:rPr>
        <w:t>Lielo kaulu osteosintēzes implantu piegāde</w:t>
      </w:r>
      <w:r w:rsidRPr="00C27EEE">
        <w:rPr>
          <w:b/>
        </w:rPr>
        <w:t>”</w:t>
      </w:r>
      <w:r w:rsidRPr="00C27EEE">
        <w:t xml:space="preserve"> (iepirkuma identifikācijas Nr. </w:t>
      </w:r>
      <w:r w:rsidR="009F2FB1">
        <w:t>VSIA TOS 2018/6MP</w:t>
      </w:r>
      <w:r w:rsidRPr="00C27EEE">
        <w:t xml:space="preserve">), ko rīko PASŪTĪTĀJS – valsts sabiedrība ar ierobežotu atbildību </w:t>
      </w:r>
      <w:r w:rsidRPr="00C27EEE">
        <w:rPr>
          <w:b/>
          <w:bCs/>
          <w:i/>
          <w:iCs/>
        </w:rPr>
        <w:t xml:space="preserve">“Traumatoloģijas un ortopēdijas slimnīca”, </w:t>
      </w:r>
      <w:r w:rsidRPr="00C27EEE">
        <w:t>reģistrācijas Nr.40003410729, juridiskā adres</w:t>
      </w:r>
      <w:r w:rsidR="00E538D4">
        <w:t>e Duntes iela 22, Rīga, LV-1005</w:t>
      </w:r>
      <w:r w:rsidRPr="00C27EEE">
        <w:t>, un apliecinām, ka: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541CF2">
      <w:pPr>
        <w:numPr>
          <w:ilvl w:val="0"/>
          <w:numId w:val="4"/>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E63004">
      <w:pPr>
        <w:numPr>
          <w:ilvl w:val="0"/>
          <w:numId w:val="4"/>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Default="00474246" w:rsidP="009501FB">
      <w:pPr>
        <w:pStyle w:val="Parastais"/>
        <w:jc w:val="right"/>
        <w:rPr>
          <w:b/>
        </w:rPr>
      </w:pP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t>Pielikums Nr.2</w:t>
      </w:r>
    </w:p>
    <w:p w:rsidR="006D3970" w:rsidRPr="00D178FB" w:rsidRDefault="009501FB" w:rsidP="009501FB">
      <w:pPr>
        <w:pStyle w:val="Parastais"/>
        <w:jc w:val="center"/>
        <w:rPr>
          <w:b/>
        </w:rPr>
      </w:pPr>
      <w:r w:rsidRPr="00D178FB">
        <w:t>Iepirkuma procedūras</w:t>
      </w:r>
    </w:p>
    <w:p w:rsidR="001B7C8E" w:rsidRPr="00D178FB" w:rsidRDefault="001B7C8E" w:rsidP="001B7C8E">
      <w:pPr>
        <w:jc w:val="center"/>
        <w:rPr>
          <w:b/>
          <w:sz w:val="24"/>
          <w:szCs w:val="24"/>
        </w:rPr>
      </w:pPr>
      <w:r w:rsidRPr="00D178FB">
        <w:rPr>
          <w:b/>
          <w:sz w:val="24"/>
          <w:szCs w:val="24"/>
        </w:rPr>
        <w:t>„</w:t>
      </w:r>
      <w:r w:rsidR="009F2FB1">
        <w:rPr>
          <w:b/>
          <w:sz w:val="24"/>
          <w:szCs w:val="24"/>
        </w:rPr>
        <w:t>Lielo kaulu osteosintēzes implantu piegāde</w:t>
      </w:r>
      <w:r w:rsidRPr="00D178FB">
        <w:rPr>
          <w:b/>
          <w:sz w:val="24"/>
          <w:szCs w:val="24"/>
        </w:rPr>
        <w:t>”</w:t>
      </w:r>
    </w:p>
    <w:p w:rsidR="001B7C8E" w:rsidRPr="00D178FB" w:rsidRDefault="001B7C8E" w:rsidP="001B7C8E">
      <w:pPr>
        <w:jc w:val="center"/>
        <w:rPr>
          <w:bCs/>
          <w:sz w:val="24"/>
          <w:szCs w:val="24"/>
        </w:rPr>
      </w:pPr>
      <w:r w:rsidRPr="00D178FB">
        <w:rPr>
          <w:sz w:val="24"/>
          <w:szCs w:val="24"/>
        </w:rPr>
        <w:t xml:space="preserve">Identifikācijas Nr. </w:t>
      </w:r>
      <w:r w:rsidR="009F2FB1">
        <w:rPr>
          <w:sz w:val="24"/>
          <w:szCs w:val="24"/>
        </w:rPr>
        <w:t>VSIA TOS 2018/6MP</w:t>
      </w:r>
    </w:p>
    <w:p w:rsidR="00C06152" w:rsidRPr="00D178FB" w:rsidRDefault="00C06152" w:rsidP="00A068F1">
      <w:pPr>
        <w:spacing w:before="120"/>
        <w:jc w:val="center"/>
        <w:rPr>
          <w:b/>
          <w:sz w:val="24"/>
          <w:szCs w:val="24"/>
        </w:rPr>
      </w:pPr>
    </w:p>
    <w:p w:rsidR="007C7E07" w:rsidRPr="00474246" w:rsidRDefault="007C7E07" w:rsidP="007C7E07">
      <w:pPr>
        <w:ind w:left="360"/>
        <w:jc w:val="center"/>
        <w:rPr>
          <w:b/>
          <w:sz w:val="24"/>
          <w:szCs w:val="24"/>
        </w:rPr>
      </w:pPr>
      <w:r w:rsidRPr="00474246">
        <w:rPr>
          <w:b/>
          <w:sz w:val="24"/>
          <w:szCs w:val="24"/>
        </w:rPr>
        <w:t xml:space="preserve">Tehniskā specifikācija </w:t>
      </w:r>
      <w:r w:rsidR="00C82EC4">
        <w:rPr>
          <w:b/>
          <w:sz w:val="24"/>
          <w:szCs w:val="24"/>
        </w:rPr>
        <w:t>– tehniskā piedāvājuma forma</w:t>
      </w:r>
    </w:p>
    <w:p w:rsidR="00C82EC4" w:rsidRPr="00CF71FD" w:rsidRDefault="00C82EC4" w:rsidP="00C82EC4">
      <w:pPr>
        <w:keepNext/>
        <w:suppressAutoHyphens/>
        <w:jc w:val="both"/>
        <w:rPr>
          <w:rFonts w:eastAsia="Times New Roman"/>
          <w:bCs/>
          <w:sz w:val="24"/>
          <w:szCs w:val="24"/>
          <w:lang w:eastAsia="ar-SA"/>
        </w:rPr>
      </w:pPr>
    </w:p>
    <w:tbl>
      <w:tblPr>
        <w:tblW w:w="9452" w:type="dxa"/>
        <w:jc w:val="center"/>
        <w:tblInd w:w="7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C82EC4" w:rsidRPr="00CF71FD" w:rsidTr="00C82EC4">
        <w:trPr>
          <w:jc w:val="center"/>
        </w:trPr>
        <w:tc>
          <w:tcPr>
            <w:tcW w:w="2672" w:type="dxa"/>
            <w:shd w:val="clear" w:color="auto" w:fill="E0E0E0"/>
          </w:tcPr>
          <w:p w:rsidR="00C82EC4" w:rsidRPr="00CF71FD" w:rsidRDefault="00C82EC4" w:rsidP="00C82EC4">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rsidR="00C82EC4" w:rsidRPr="00CF71FD" w:rsidRDefault="00C82EC4" w:rsidP="00C82EC4">
            <w:pPr>
              <w:suppressAutoHyphens/>
              <w:jc w:val="center"/>
              <w:rPr>
                <w:rFonts w:eastAsia="Times New Roman"/>
                <w:b/>
                <w:sz w:val="24"/>
                <w:szCs w:val="24"/>
                <w:lang w:eastAsia="ar-SA"/>
              </w:rPr>
            </w:pPr>
            <w:r w:rsidRPr="00CF71FD">
              <w:rPr>
                <w:rFonts w:eastAsia="Times New Roman"/>
                <w:b/>
                <w:sz w:val="24"/>
                <w:szCs w:val="24"/>
                <w:lang w:eastAsia="ar-SA"/>
              </w:rPr>
              <w:t>reģistrācijas nr.</w:t>
            </w:r>
          </w:p>
        </w:tc>
        <w:tc>
          <w:tcPr>
            <w:tcW w:w="2953" w:type="dxa"/>
            <w:shd w:val="clear" w:color="auto" w:fill="E0E0E0"/>
          </w:tcPr>
          <w:p w:rsidR="00C82EC4" w:rsidRPr="00CF71FD" w:rsidRDefault="00C82EC4" w:rsidP="00C82EC4">
            <w:pPr>
              <w:suppressAutoHyphens/>
              <w:jc w:val="center"/>
              <w:rPr>
                <w:rFonts w:eastAsia="Times New Roman"/>
                <w:b/>
                <w:sz w:val="24"/>
                <w:szCs w:val="24"/>
                <w:lang w:eastAsia="ar-SA"/>
              </w:rPr>
            </w:pPr>
            <w:r w:rsidRPr="00CF71FD">
              <w:rPr>
                <w:rFonts w:eastAsia="Times New Roman"/>
                <w:b/>
                <w:sz w:val="24"/>
                <w:szCs w:val="24"/>
                <w:lang w:eastAsia="ar-SA"/>
              </w:rPr>
              <w:t>adrese</w:t>
            </w:r>
          </w:p>
        </w:tc>
      </w:tr>
      <w:tr w:rsidR="00C82EC4" w:rsidRPr="00CF71FD" w:rsidTr="00C82EC4">
        <w:trPr>
          <w:trHeight w:val="475"/>
          <w:jc w:val="center"/>
        </w:trPr>
        <w:tc>
          <w:tcPr>
            <w:tcW w:w="2672" w:type="dxa"/>
          </w:tcPr>
          <w:p w:rsidR="00C82EC4" w:rsidRPr="00CF71FD" w:rsidRDefault="00C82EC4" w:rsidP="00C82EC4">
            <w:pPr>
              <w:suppressAutoHyphens/>
              <w:rPr>
                <w:rFonts w:eastAsia="Times New Roman"/>
                <w:sz w:val="24"/>
                <w:szCs w:val="24"/>
                <w:lang w:eastAsia="ar-SA"/>
              </w:rPr>
            </w:pPr>
          </w:p>
        </w:tc>
        <w:tc>
          <w:tcPr>
            <w:tcW w:w="3827" w:type="dxa"/>
          </w:tcPr>
          <w:p w:rsidR="00C82EC4" w:rsidRPr="00CF71FD" w:rsidRDefault="00C82EC4" w:rsidP="00C82EC4">
            <w:pPr>
              <w:suppressAutoHyphens/>
              <w:jc w:val="center"/>
              <w:rPr>
                <w:rFonts w:eastAsia="Times New Roman"/>
                <w:sz w:val="24"/>
                <w:szCs w:val="24"/>
                <w:lang w:eastAsia="ar-SA"/>
              </w:rPr>
            </w:pPr>
          </w:p>
        </w:tc>
        <w:tc>
          <w:tcPr>
            <w:tcW w:w="2953" w:type="dxa"/>
          </w:tcPr>
          <w:p w:rsidR="00C82EC4" w:rsidRPr="00CF71FD" w:rsidRDefault="00C82EC4" w:rsidP="00C82EC4">
            <w:pPr>
              <w:suppressAutoHyphens/>
              <w:jc w:val="center"/>
              <w:rPr>
                <w:rFonts w:eastAsia="Times New Roman"/>
                <w:sz w:val="24"/>
                <w:szCs w:val="24"/>
                <w:lang w:eastAsia="ar-SA"/>
              </w:rPr>
            </w:pPr>
          </w:p>
        </w:tc>
      </w:tr>
    </w:tbl>
    <w:p w:rsidR="00C82EC4" w:rsidRDefault="00C82EC4" w:rsidP="004F0121">
      <w:pPr>
        <w:jc w:val="center"/>
        <w:rPr>
          <w:rFonts w:eastAsia="Arial Unicode MS"/>
          <w:b/>
          <w:bCs/>
          <w:caps/>
          <w:kern w:val="1"/>
          <w:sz w:val="24"/>
          <w:szCs w:val="24"/>
          <w:lang w:eastAsia="ar-SA"/>
        </w:rPr>
      </w:pPr>
    </w:p>
    <w:tbl>
      <w:tblPr>
        <w:tblW w:w="14687" w:type="dxa"/>
        <w:tblInd w:w="392" w:type="dxa"/>
        <w:tblLook w:val="04A0" w:firstRow="1" w:lastRow="0" w:firstColumn="1" w:lastColumn="0" w:noHBand="0" w:noVBand="1"/>
      </w:tblPr>
      <w:tblGrid>
        <w:gridCol w:w="1102"/>
        <w:gridCol w:w="4698"/>
        <w:gridCol w:w="1304"/>
        <w:gridCol w:w="1520"/>
        <w:gridCol w:w="1660"/>
        <w:gridCol w:w="4403"/>
      </w:tblGrid>
      <w:tr w:rsidR="00844C53" w:rsidRPr="00C82EC4" w:rsidTr="00C27C74">
        <w:trPr>
          <w:trHeight w:val="600"/>
        </w:trPr>
        <w:tc>
          <w:tcPr>
            <w:tcW w:w="14687" w:type="dxa"/>
            <w:gridSpan w:val="6"/>
            <w:tcBorders>
              <w:top w:val="nil"/>
              <w:left w:val="nil"/>
              <w:right w:val="nil"/>
            </w:tcBorders>
            <w:shd w:val="clear" w:color="000000" w:fill="FFFFFF"/>
            <w:noWrap/>
            <w:vAlign w:val="bottom"/>
            <w:hideMark/>
          </w:tcPr>
          <w:p w:rsidR="00844C53" w:rsidRPr="00844C53" w:rsidRDefault="00844C53" w:rsidP="00844C53">
            <w:pPr>
              <w:jc w:val="center"/>
              <w:rPr>
                <w:rFonts w:eastAsia="Times New Roman"/>
                <w:b/>
                <w:bCs/>
                <w:sz w:val="24"/>
                <w:szCs w:val="24"/>
              </w:rPr>
            </w:pPr>
            <w:r w:rsidRPr="00844C53">
              <w:rPr>
                <w:rFonts w:eastAsia="Times New Roman"/>
                <w:b/>
                <w:bCs/>
                <w:sz w:val="24"/>
                <w:szCs w:val="24"/>
              </w:rPr>
              <w:t>1.daļa</w:t>
            </w:r>
          </w:p>
          <w:p w:rsidR="00844C53" w:rsidRPr="00844C53" w:rsidRDefault="00844C53" w:rsidP="00844C53">
            <w:pPr>
              <w:jc w:val="center"/>
              <w:rPr>
                <w:rFonts w:eastAsia="Times New Roman"/>
                <w:b/>
                <w:bCs/>
                <w:sz w:val="24"/>
                <w:szCs w:val="24"/>
              </w:rPr>
            </w:pPr>
            <w:r w:rsidRPr="00844C53">
              <w:rPr>
                <w:rFonts w:eastAsia="Times New Roman"/>
                <w:b/>
                <w:bCs/>
                <w:sz w:val="24"/>
                <w:szCs w:val="24"/>
              </w:rPr>
              <w:t>7.0 kanulētās skrūves</w:t>
            </w:r>
          </w:p>
          <w:p w:rsidR="00844C53" w:rsidRPr="00C82EC4" w:rsidRDefault="00844C53" w:rsidP="00844C53">
            <w:pPr>
              <w:jc w:val="center"/>
              <w:rPr>
                <w:rFonts w:eastAsia="Times New Roman"/>
                <w:b/>
                <w:bCs/>
                <w:sz w:val="22"/>
                <w:szCs w:val="22"/>
              </w:rPr>
            </w:pPr>
          </w:p>
        </w:tc>
      </w:tr>
      <w:tr w:rsidR="00C82EC4" w:rsidRPr="00C82EC4" w:rsidTr="00844C53">
        <w:trPr>
          <w:trHeight w:val="1485"/>
        </w:trPr>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Pozīcijas Nr.</w:t>
            </w:r>
          </w:p>
        </w:tc>
        <w:tc>
          <w:tcPr>
            <w:tcW w:w="4698" w:type="dxa"/>
            <w:tcBorders>
              <w:top w:val="single" w:sz="4" w:space="0" w:color="auto"/>
              <w:left w:val="nil"/>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Preces nosaukums</w:t>
            </w:r>
          </w:p>
        </w:tc>
        <w:tc>
          <w:tcPr>
            <w:tcW w:w="1304" w:type="dxa"/>
            <w:tcBorders>
              <w:top w:val="single" w:sz="4" w:space="0" w:color="auto"/>
              <w:left w:val="nil"/>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xml:space="preserve">Mērvienība </w:t>
            </w:r>
          </w:p>
        </w:tc>
        <w:tc>
          <w:tcPr>
            <w:tcW w:w="1520" w:type="dxa"/>
            <w:tcBorders>
              <w:top w:val="single" w:sz="4" w:space="0" w:color="auto"/>
              <w:left w:val="nil"/>
              <w:bottom w:val="nil"/>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Plānotais daudzums vienam gadam</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Pretendenta piedāvājums</w:t>
            </w:r>
          </w:p>
        </w:tc>
        <w:tc>
          <w:tcPr>
            <w:tcW w:w="4403" w:type="dxa"/>
            <w:tcBorders>
              <w:top w:val="single" w:sz="4" w:space="0" w:color="auto"/>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Kataloga vai specifikācijas datu lappuses Nr., kurā fiksētas vai norādītas tehniskās specifikācijas prasības</w:t>
            </w:r>
          </w:p>
        </w:tc>
      </w:tr>
      <w:tr w:rsidR="00C82EC4" w:rsidRPr="00C82EC4" w:rsidTr="00844C53">
        <w:trPr>
          <w:trHeight w:val="435"/>
        </w:trPr>
        <w:tc>
          <w:tcPr>
            <w:tcW w:w="1102" w:type="dxa"/>
            <w:tcBorders>
              <w:top w:val="single" w:sz="4" w:space="0" w:color="auto"/>
              <w:left w:val="single" w:sz="4" w:space="0" w:color="auto"/>
              <w:bottom w:val="nil"/>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1.</w:t>
            </w:r>
          </w:p>
        </w:tc>
        <w:tc>
          <w:tcPr>
            <w:tcW w:w="4698" w:type="dxa"/>
            <w:tcBorders>
              <w:top w:val="single" w:sz="4" w:space="0" w:color="auto"/>
              <w:left w:val="nil"/>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xml:space="preserve">7.0 mm kanulētā spongiozā skrūve ar 16 mm vītni </w:t>
            </w:r>
          </w:p>
        </w:tc>
        <w:tc>
          <w:tcPr>
            <w:tcW w:w="1304" w:type="dxa"/>
            <w:tcBorders>
              <w:top w:val="single" w:sz="4" w:space="0" w:color="auto"/>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gab.</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80</w:t>
            </w:r>
          </w:p>
        </w:tc>
        <w:tc>
          <w:tcPr>
            <w:tcW w:w="1660" w:type="dxa"/>
            <w:tcBorders>
              <w:top w:val="nil"/>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403" w:type="dxa"/>
            <w:tcBorders>
              <w:top w:val="nil"/>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r>
      <w:tr w:rsidR="00C82EC4" w:rsidRPr="00C82EC4" w:rsidTr="00844C53">
        <w:trPr>
          <w:trHeight w:val="330"/>
        </w:trPr>
        <w:tc>
          <w:tcPr>
            <w:tcW w:w="1102" w:type="dxa"/>
            <w:tcBorders>
              <w:top w:val="single" w:sz="4" w:space="0" w:color="auto"/>
              <w:left w:val="single" w:sz="4" w:space="0" w:color="auto"/>
              <w:bottom w:val="nil"/>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xml:space="preserve">7.0 mm kanulētā spongiozā skrūve ar 32 mm vītni </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gab.</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80</w:t>
            </w:r>
          </w:p>
        </w:tc>
        <w:tc>
          <w:tcPr>
            <w:tcW w:w="1660" w:type="dxa"/>
            <w:tcBorders>
              <w:top w:val="nil"/>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403" w:type="dxa"/>
            <w:tcBorders>
              <w:top w:val="nil"/>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r>
      <w:tr w:rsidR="00C82EC4" w:rsidRPr="00C82EC4" w:rsidTr="00844C53">
        <w:trPr>
          <w:trHeight w:val="435"/>
        </w:trPr>
        <w:tc>
          <w:tcPr>
            <w:tcW w:w="1102" w:type="dxa"/>
            <w:tcBorders>
              <w:top w:val="single" w:sz="4" w:space="0" w:color="auto"/>
              <w:left w:val="single" w:sz="4" w:space="0" w:color="auto"/>
              <w:bottom w:val="nil"/>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1.1.            materiāls – nerūsējošais tērauds,</w:t>
            </w:r>
          </w:p>
        </w:tc>
        <w:tc>
          <w:tcPr>
            <w:tcW w:w="1304" w:type="dxa"/>
            <w:tcBorders>
              <w:top w:val="nil"/>
              <w:left w:val="nil"/>
              <w:bottom w:val="nil"/>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1520" w:type="dxa"/>
            <w:tcBorders>
              <w:top w:val="nil"/>
              <w:left w:val="nil"/>
              <w:bottom w:val="nil"/>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403" w:type="dxa"/>
            <w:tcBorders>
              <w:top w:val="nil"/>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r>
      <w:tr w:rsidR="00C82EC4" w:rsidRPr="00C82EC4" w:rsidTr="00844C53">
        <w:trPr>
          <w:trHeight w:val="330"/>
        </w:trPr>
        <w:tc>
          <w:tcPr>
            <w:tcW w:w="1102" w:type="dxa"/>
            <w:tcBorders>
              <w:top w:val="single" w:sz="4" w:space="0" w:color="auto"/>
              <w:left w:val="single" w:sz="4" w:space="0" w:color="auto"/>
              <w:bottom w:val="nil"/>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1.2.      vītne – 32,0 un 16,0 mm garumā no skrūves gala uz augšu, vītnes diametrs 7.0 mm</w:t>
            </w:r>
          </w:p>
        </w:tc>
        <w:tc>
          <w:tcPr>
            <w:tcW w:w="1304" w:type="dxa"/>
            <w:tcBorders>
              <w:top w:val="single" w:sz="4" w:space="0" w:color="auto"/>
              <w:left w:val="nil"/>
              <w:bottom w:val="nil"/>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1520" w:type="dxa"/>
            <w:tcBorders>
              <w:top w:val="single" w:sz="4" w:space="0" w:color="auto"/>
              <w:left w:val="nil"/>
              <w:bottom w:val="nil"/>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403" w:type="dxa"/>
            <w:tcBorders>
              <w:top w:val="nil"/>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r>
      <w:tr w:rsidR="00C82EC4" w:rsidRPr="00C82EC4" w:rsidTr="00844C53">
        <w:trPr>
          <w:trHeight w:val="390"/>
        </w:trPr>
        <w:tc>
          <w:tcPr>
            <w:tcW w:w="1102" w:type="dxa"/>
            <w:tcBorders>
              <w:top w:val="single" w:sz="4" w:space="0" w:color="auto"/>
              <w:left w:val="single" w:sz="4" w:space="0" w:color="auto"/>
              <w:bottom w:val="nil"/>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1.3.      skrūves gals noapaļots konusa veidā,</w:t>
            </w:r>
          </w:p>
        </w:tc>
        <w:tc>
          <w:tcPr>
            <w:tcW w:w="1304" w:type="dxa"/>
            <w:tcBorders>
              <w:top w:val="single" w:sz="4" w:space="0" w:color="auto"/>
              <w:left w:val="nil"/>
              <w:bottom w:val="nil"/>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1520" w:type="dxa"/>
            <w:tcBorders>
              <w:top w:val="single" w:sz="4" w:space="0" w:color="auto"/>
              <w:left w:val="nil"/>
              <w:bottom w:val="nil"/>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403" w:type="dxa"/>
            <w:tcBorders>
              <w:top w:val="nil"/>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r>
      <w:tr w:rsidR="00C82EC4" w:rsidRPr="00C82EC4" w:rsidTr="00844C53">
        <w:trPr>
          <w:trHeight w:val="360"/>
        </w:trPr>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 xml:space="preserve">1.4.    visas skrūves garumā – 2.1 mm kanile vadstieplei, </w:t>
            </w:r>
          </w:p>
        </w:tc>
        <w:tc>
          <w:tcPr>
            <w:tcW w:w="1304" w:type="dxa"/>
            <w:tcBorders>
              <w:top w:val="single" w:sz="4" w:space="0" w:color="auto"/>
              <w:left w:val="nil"/>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1660" w:type="dxa"/>
            <w:tcBorders>
              <w:top w:val="nil"/>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403" w:type="dxa"/>
            <w:tcBorders>
              <w:top w:val="nil"/>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r>
      <w:tr w:rsidR="00C82EC4" w:rsidRPr="00C82EC4" w:rsidTr="00844C53">
        <w:trPr>
          <w:trHeight w:val="360"/>
        </w:trPr>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1.5.     galviņa noapaļota piliena formas, diametrs 8.0mm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r>
      <w:tr w:rsidR="00C82EC4" w:rsidRPr="00C82EC4" w:rsidTr="00844C53">
        <w:trPr>
          <w:trHeight w:val="390"/>
        </w:trPr>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single" w:sz="4" w:space="0" w:color="auto"/>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1.6.    galviņas centrā 6-stūrveida padziļinājums4.5mm skrūvgriezim.</w:t>
            </w:r>
          </w:p>
        </w:tc>
        <w:tc>
          <w:tcPr>
            <w:tcW w:w="1304" w:type="dxa"/>
            <w:tcBorders>
              <w:top w:val="single" w:sz="4" w:space="0" w:color="auto"/>
              <w:left w:val="nil"/>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403" w:type="dxa"/>
            <w:tcBorders>
              <w:top w:val="single" w:sz="4" w:space="0" w:color="auto"/>
              <w:left w:val="nil"/>
              <w:bottom w:val="single" w:sz="4" w:space="0" w:color="auto"/>
              <w:right w:val="single" w:sz="4" w:space="0" w:color="auto"/>
            </w:tcBorders>
            <w:shd w:val="clear" w:color="auto" w:fill="auto"/>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r>
    </w:tbl>
    <w:p w:rsidR="00844C53" w:rsidRDefault="00844C53" w:rsidP="00C82EC4">
      <w:pPr>
        <w:jc w:val="center"/>
        <w:rPr>
          <w:rFonts w:eastAsia="Times New Roman"/>
          <w:b/>
          <w:bCs/>
          <w:sz w:val="22"/>
          <w:szCs w:val="22"/>
        </w:rPr>
        <w:sectPr w:rsidR="00844C53" w:rsidSect="00844C53">
          <w:footerReference w:type="even" r:id="rId15"/>
          <w:footerReference w:type="default" r:id="rId16"/>
          <w:footnotePr>
            <w:pos w:val="beneathText"/>
          </w:footnotePr>
          <w:pgSz w:w="16837" w:h="11905" w:orient="landscape"/>
          <w:pgMar w:top="1560" w:right="851" w:bottom="848" w:left="709" w:header="720" w:footer="720" w:gutter="0"/>
          <w:cols w:space="720"/>
          <w:docGrid w:linePitch="360"/>
        </w:sectPr>
      </w:pPr>
    </w:p>
    <w:tbl>
      <w:tblPr>
        <w:tblW w:w="14687" w:type="dxa"/>
        <w:tblInd w:w="392" w:type="dxa"/>
        <w:tblLook w:val="04A0" w:firstRow="1" w:lastRow="0" w:firstColumn="1" w:lastColumn="0" w:noHBand="0" w:noVBand="1"/>
      </w:tblPr>
      <w:tblGrid>
        <w:gridCol w:w="1102"/>
        <w:gridCol w:w="4698"/>
        <w:gridCol w:w="1304"/>
        <w:gridCol w:w="1520"/>
        <w:gridCol w:w="1660"/>
        <w:gridCol w:w="4403"/>
      </w:tblGrid>
      <w:tr w:rsidR="00844C53" w:rsidRPr="00C82EC4" w:rsidTr="00D31639">
        <w:trPr>
          <w:trHeight w:val="390"/>
        </w:trPr>
        <w:tc>
          <w:tcPr>
            <w:tcW w:w="14687" w:type="dxa"/>
            <w:gridSpan w:val="6"/>
            <w:tcBorders>
              <w:top w:val="nil"/>
              <w:left w:val="nil"/>
              <w:bottom w:val="nil"/>
              <w:right w:val="nil"/>
            </w:tcBorders>
            <w:shd w:val="clear" w:color="000000" w:fill="FFFFFF"/>
            <w:vAlign w:val="center"/>
            <w:hideMark/>
          </w:tcPr>
          <w:p w:rsidR="00844C53" w:rsidRPr="00C82EC4" w:rsidRDefault="00844C53" w:rsidP="00844C53">
            <w:pPr>
              <w:jc w:val="center"/>
              <w:rPr>
                <w:rFonts w:eastAsia="Times New Roman"/>
                <w:b/>
                <w:bCs/>
                <w:sz w:val="22"/>
                <w:szCs w:val="22"/>
              </w:rPr>
            </w:pPr>
            <w:r w:rsidRPr="00844C53">
              <w:rPr>
                <w:rFonts w:eastAsia="Times New Roman"/>
                <w:b/>
                <w:bCs/>
                <w:sz w:val="24"/>
                <w:szCs w:val="24"/>
              </w:rPr>
              <w:t>2. daļa</w:t>
            </w:r>
          </w:p>
        </w:tc>
      </w:tr>
      <w:tr w:rsidR="00844C53" w:rsidRPr="00844C53" w:rsidTr="00C32927">
        <w:trPr>
          <w:trHeight w:val="315"/>
        </w:trPr>
        <w:tc>
          <w:tcPr>
            <w:tcW w:w="14687" w:type="dxa"/>
            <w:gridSpan w:val="6"/>
            <w:tcBorders>
              <w:top w:val="nil"/>
              <w:left w:val="nil"/>
              <w:bottom w:val="nil"/>
              <w:right w:val="nil"/>
            </w:tcBorders>
            <w:shd w:val="clear" w:color="auto" w:fill="auto"/>
            <w:noWrap/>
            <w:vAlign w:val="center"/>
            <w:hideMark/>
          </w:tcPr>
          <w:p w:rsidR="00844C53" w:rsidRPr="00844C53" w:rsidRDefault="00844C53" w:rsidP="00844C53">
            <w:pPr>
              <w:jc w:val="center"/>
              <w:rPr>
                <w:rFonts w:eastAsia="Times New Roman"/>
                <w:sz w:val="24"/>
                <w:szCs w:val="24"/>
              </w:rPr>
            </w:pPr>
            <w:r w:rsidRPr="00844C53">
              <w:rPr>
                <w:rFonts w:eastAsia="Times New Roman"/>
                <w:b/>
                <w:bCs/>
                <w:sz w:val="24"/>
                <w:szCs w:val="24"/>
              </w:rPr>
              <w:t>Augšdelma kaula intramedulārie bloķējamie stieņi un skrūves</w:t>
            </w:r>
          </w:p>
        </w:tc>
      </w:tr>
      <w:tr w:rsidR="00844C53" w:rsidRPr="00C82EC4" w:rsidTr="00844C53">
        <w:trPr>
          <w:trHeight w:val="315"/>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964F69">
            <w:pPr>
              <w:jc w:val="center"/>
              <w:rPr>
                <w:rFonts w:eastAsia="Times New Roman"/>
                <w:b/>
                <w:bCs/>
                <w:sz w:val="22"/>
                <w:szCs w:val="22"/>
              </w:rPr>
            </w:pPr>
            <w:r w:rsidRPr="00C82EC4">
              <w:rPr>
                <w:rFonts w:eastAsia="Times New Roman"/>
                <w:b/>
                <w:bCs/>
                <w:sz w:val="22"/>
                <w:szCs w:val="22"/>
              </w:rPr>
              <w:t>Pozīcijas Nr.</w:t>
            </w:r>
          </w:p>
        </w:tc>
        <w:tc>
          <w:tcPr>
            <w:tcW w:w="4698" w:type="dxa"/>
            <w:tcBorders>
              <w:top w:val="single" w:sz="4" w:space="0" w:color="auto"/>
              <w:left w:val="nil"/>
              <w:bottom w:val="single" w:sz="4" w:space="0" w:color="auto"/>
              <w:right w:val="single" w:sz="4" w:space="0" w:color="auto"/>
            </w:tcBorders>
            <w:shd w:val="clear" w:color="auto" w:fill="auto"/>
            <w:noWrap/>
            <w:vAlign w:val="center"/>
            <w:hideMark/>
          </w:tcPr>
          <w:p w:rsidR="00844C53" w:rsidRPr="00C82EC4" w:rsidRDefault="00844C53" w:rsidP="00964F69">
            <w:pPr>
              <w:jc w:val="center"/>
              <w:rPr>
                <w:rFonts w:eastAsia="Times New Roman"/>
                <w:b/>
                <w:bCs/>
                <w:sz w:val="22"/>
                <w:szCs w:val="22"/>
              </w:rPr>
            </w:pPr>
            <w:r w:rsidRPr="00C82EC4">
              <w:rPr>
                <w:rFonts w:eastAsia="Times New Roman"/>
                <w:b/>
                <w:bCs/>
                <w:sz w:val="22"/>
                <w:szCs w:val="22"/>
              </w:rPr>
              <w:t>Preces nosaukums</w:t>
            </w:r>
          </w:p>
        </w:tc>
        <w:tc>
          <w:tcPr>
            <w:tcW w:w="1304"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964F69">
            <w:pPr>
              <w:jc w:val="center"/>
              <w:rPr>
                <w:rFonts w:eastAsia="Times New Roman"/>
                <w:b/>
                <w:bCs/>
                <w:sz w:val="22"/>
                <w:szCs w:val="22"/>
              </w:rPr>
            </w:pPr>
            <w:r w:rsidRPr="00C82EC4">
              <w:rPr>
                <w:rFonts w:eastAsia="Times New Roman"/>
                <w:b/>
                <w:bCs/>
                <w:sz w:val="22"/>
                <w:szCs w:val="22"/>
              </w:rPr>
              <w:t xml:space="preserve">Mērvienība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964F69">
            <w:pPr>
              <w:jc w:val="center"/>
              <w:rPr>
                <w:rFonts w:eastAsia="Times New Roman"/>
                <w:b/>
                <w:bCs/>
                <w:sz w:val="22"/>
                <w:szCs w:val="22"/>
              </w:rPr>
            </w:pPr>
            <w:r w:rsidRPr="00C82EC4">
              <w:rPr>
                <w:rFonts w:eastAsia="Times New Roman"/>
                <w:b/>
                <w:bCs/>
                <w:sz w:val="22"/>
                <w:szCs w:val="22"/>
              </w:rPr>
              <w:t>Plānotais daudzums vienam gadam</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964F69">
            <w:pPr>
              <w:jc w:val="center"/>
              <w:rPr>
                <w:rFonts w:eastAsia="Times New Roman"/>
                <w:b/>
                <w:bCs/>
                <w:sz w:val="22"/>
                <w:szCs w:val="22"/>
              </w:rPr>
            </w:pPr>
            <w:r w:rsidRPr="00C82EC4">
              <w:rPr>
                <w:rFonts w:eastAsia="Times New Roman"/>
                <w:b/>
                <w:bCs/>
                <w:sz w:val="22"/>
                <w:szCs w:val="22"/>
              </w:rPr>
              <w:t>Pretendenta piedāvājums</w:t>
            </w:r>
          </w:p>
        </w:tc>
        <w:tc>
          <w:tcPr>
            <w:tcW w:w="4403"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964F69">
            <w:pPr>
              <w:jc w:val="center"/>
              <w:rPr>
                <w:rFonts w:eastAsia="Times New Roman"/>
                <w:b/>
                <w:bCs/>
                <w:sz w:val="22"/>
                <w:szCs w:val="22"/>
              </w:rPr>
            </w:pPr>
            <w:r w:rsidRPr="00C82EC4">
              <w:rPr>
                <w:rFonts w:eastAsia="Times New Roman"/>
                <w:b/>
                <w:bCs/>
                <w:sz w:val="22"/>
                <w:szCs w:val="22"/>
              </w:rPr>
              <w:t>Kataloga vai specifikācijas datu lappuses Nr., kurā fiksētas vai norādītas tehniskās specifikācijas prasības</w:t>
            </w:r>
          </w:p>
        </w:tc>
      </w:tr>
      <w:tr w:rsidR="00C82EC4" w:rsidRPr="00C82EC4" w:rsidTr="00844C53">
        <w:trPr>
          <w:trHeight w:val="31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1</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rPr>
                <w:rFonts w:eastAsia="Times New Roman"/>
                <w:b/>
                <w:bCs/>
                <w:sz w:val="22"/>
                <w:szCs w:val="22"/>
              </w:rPr>
            </w:pPr>
            <w:r w:rsidRPr="00C82EC4">
              <w:rPr>
                <w:rFonts w:eastAsia="Times New Roman"/>
                <w:b/>
                <w:bCs/>
                <w:sz w:val="22"/>
                <w:szCs w:val="22"/>
              </w:rPr>
              <w:t xml:space="preserve">Augšdelma kaula intramedulārie bloķējamie stieņi </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gab.</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31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1.1.            materiāls – titāna sakausējums,</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31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1.2.            virsmas apstrāde – bez osteointegrācijas iespējām un metalozi neveidojoša,</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31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1.3.            forma:</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51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1.3.1.            taisna cilindra forma ne vairāk kā 10 mm diametrā proksimālajā daļā ar pāreju uz 7 vai 8 mm diametru zem distālo skrūvju atverēm</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1.3.2.            šķērsgriezums – pildīts aplis,</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1.3.3.            distālais gals – smails cilindrs,</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1.3.4.            proksimālais gals – taisns cilindrs,</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1.4.            bloķējošo un fiksācijas skrūvju atveres:</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1.4.1.            distālajā galā – vismaz 2 bloķējošo skrūvju (3,5mm) atveres frontālajā plaknē,</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51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1.4.2.            proksimālajā galā – 4 atveres ar vītni, kurās iestrādāts pretrotācijas plastikāts , kas nodrošina 4,5 mm fiksācijas skrūvju ievadīšanu 3 plaknēs labajai un kreisajai pusei:</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1.4.2.1.      no lielā paugura,</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1.4.2.2.      no mazā paugura,</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51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jc w:val="both"/>
              <w:rPr>
                <w:rFonts w:eastAsia="Times New Roman"/>
                <w:sz w:val="22"/>
                <w:szCs w:val="22"/>
              </w:rPr>
            </w:pPr>
            <w:r w:rsidRPr="00C82EC4">
              <w:rPr>
                <w:rFonts w:eastAsia="Times New Roman"/>
                <w:sz w:val="22"/>
                <w:szCs w:val="22"/>
              </w:rPr>
              <w:t>1.5.            Uz stieņa skaidri saredzama norāde ar tā diametru, garumu milimetros un implanta kodu;</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C82EC4" w:rsidRPr="00C82EC4" w:rsidRDefault="00C82EC4" w:rsidP="00C82EC4">
            <w:pPr>
              <w:rPr>
                <w:rFonts w:eastAsia="Times New Roman"/>
                <w:sz w:val="22"/>
                <w:szCs w:val="22"/>
              </w:rPr>
            </w:pPr>
            <w:r w:rsidRPr="00C82EC4">
              <w:rPr>
                <w:rFonts w:eastAsia="Times New Roman"/>
                <w:sz w:val="22"/>
                <w:szCs w:val="22"/>
              </w:rPr>
              <w:t>1.6  Stieņu garums 150/200/220/235/250/265/</w:t>
            </w:r>
            <w:r w:rsidRPr="000E0753">
              <w:rPr>
                <w:rFonts w:eastAsia="Times New Roman"/>
                <w:sz w:val="22"/>
                <w:szCs w:val="22"/>
              </w:rPr>
              <w:t>280</w:t>
            </w:r>
            <w:r w:rsidR="00DB4237" w:rsidRPr="000E0753">
              <w:rPr>
                <w:rFonts w:eastAsia="Times New Roman"/>
                <w:sz w:val="22"/>
                <w:szCs w:val="22"/>
              </w:rPr>
              <w:t>/300/320</w:t>
            </w:r>
            <w:r w:rsidRPr="000E0753">
              <w:rPr>
                <w:rFonts w:eastAsia="Times New Roman"/>
                <w:sz w:val="22"/>
                <w:szCs w:val="22"/>
              </w:rPr>
              <w:t>mm</w:t>
            </w:r>
          </w:p>
        </w:tc>
        <w:tc>
          <w:tcPr>
            <w:tcW w:w="1304"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C82EC4" w:rsidRPr="00C82EC4" w:rsidTr="00844C53">
        <w:trPr>
          <w:trHeight w:val="300"/>
        </w:trPr>
        <w:tc>
          <w:tcPr>
            <w:tcW w:w="1102" w:type="dxa"/>
            <w:tcBorders>
              <w:top w:val="nil"/>
              <w:left w:val="nil"/>
              <w:bottom w:val="nil"/>
              <w:right w:val="nil"/>
            </w:tcBorders>
            <w:shd w:val="clear" w:color="000000" w:fill="FFFFFF"/>
            <w:vAlign w:val="center"/>
            <w:hideMark/>
          </w:tcPr>
          <w:p w:rsidR="00C82EC4" w:rsidRPr="00C82EC4" w:rsidRDefault="00C82EC4"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nil"/>
              <w:right w:val="nil"/>
            </w:tcBorders>
            <w:shd w:val="clear" w:color="auto" w:fill="auto"/>
            <w:noWrap/>
            <w:vAlign w:val="center"/>
            <w:hideMark/>
          </w:tcPr>
          <w:p w:rsidR="00C82EC4" w:rsidRPr="00C82EC4" w:rsidRDefault="00C82EC4" w:rsidP="00C82EC4">
            <w:pPr>
              <w:jc w:val="both"/>
              <w:rPr>
                <w:rFonts w:eastAsia="Times New Roman"/>
                <w:sz w:val="22"/>
                <w:szCs w:val="22"/>
              </w:rPr>
            </w:pPr>
          </w:p>
        </w:tc>
        <w:tc>
          <w:tcPr>
            <w:tcW w:w="1304" w:type="dxa"/>
            <w:tcBorders>
              <w:top w:val="nil"/>
              <w:left w:val="nil"/>
              <w:bottom w:val="nil"/>
              <w:right w:val="nil"/>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nil"/>
              <w:right w:val="nil"/>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nil"/>
              <w:right w:val="nil"/>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nil"/>
              <w:right w:val="nil"/>
            </w:tcBorders>
            <w:shd w:val="clear" w:color="000000" w:fill="FFFFFF"/>
            <w:noWrap/>
            <w:vAlign w:val="center"/>
            <w:hideMark/>
          </w:tcPr>
          <w:p w:rsidR="00C82EC4" w:rsidRPr="00C82EC4" w:rsidRDefault="00C82EC4"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510"/>
        </w:trPr>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Pozīcijas Nr.</w:t>
            </w:r>
          </w:p>
        </w:tc>
        <w:tc>
          <w:tcPr>
            <w:tcW w:w="4698" w:type="dxa"/>
            <w:tcBorders>
              <w:top w:val="single" w:sz="4" w:space="0" w:color="auto"/>
              <w:left w:val="nil"/>
              <w:bottom w:val="single" w:sz="4" w:space="0" w:color="auto"/>
              <w:right w:val="single" w:sz="4" w:space="0" w:color="auto"/>
            </w:tcBorders>
            <w:shd w:val="clear" w:color="auto" w:fill="auto"/>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Preces nosaukums</w:t>
            </w:r>
          </w:p>
        </w:tc>
        <w:tc>
          <w:tcPr>
            <w:tcW w:w="1304"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 xml:space="preserve">Mērvienība </w:t>
            </w:r>
          </w:p>
        </w:tc>
        <w:tc>
          <w:tcPr>
            <w:tcW w:w="1520"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Plānotais daudzums vienam gadam</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Pretendenta piedāvājums</w:t>
            </w:r>
          </w:p>
        </w:tc>
        <w:tc>
          <w:tcPr>
            <w:tcW w:w="4403"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Kataloga vai specifikācijas datu lappuses Nr., kurā fiksētas vai norādītas tehniskās specifikācijas prasības</w:t>
            </w:r>
          </w:p>
        </w:tc>
      </w:tr>
      <w:tr w:rsidR="00844C53" w:rsidRPr="00C82EC4" w:rsidTr="00844C53">
        <w:trPr>
          <w:trHeight w:val="510"/>
        </w:trPr>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tcPr>
          <w:p w:rsidR="00844C53" w:rsidRPr="00C82EC4" w:rsidRDefault="00844C53" w:rsidP="00690D3E">
            <w:pPr>
              <w:jc w:val="center"/>
              <w:rPr>
                <w:rFonts w:eastAsia="Times New Roman"/>
                <w:b/>
                <w:bCs/>
                <w:sz w:val="22"/>
                <w:szCs w:val="22"/>
              </w:rPr>
            </w:pPr>
            <w:r w:rsidRPr="00C82EC4">
              <w:rPr>
                <w:rFonts w:eastAsia="Times New Roman"/>
                <w:b/>
                <w:bCs/>
                <w:sz w:val="22"/>
                <w:szCs w:val="22"/>
              </w:rPr>
              <w:t xml:space="preserve">2. </w:t>
            </w:r>
          </w:p>
        </w:tc>
        <w:tc>
          <w:tcPr>
            <w:tcW w:w="4698" w:type="dxa"/>
            <w:tcBorders>
              <w:top w:val="single" w:sz="4" w:space="0" w:color="auto"/>
              <w:left w:val="nil"/>
              <w:bottom w:val="single" w:sz="4" w:space="0" w:color="auto"/>
              <w:right w:val="single" w:sz="4" w:space="0" w:color="auto"/>
            </w:tcBorders>
            <w:shd w:val="clear" w:color="auto" w:fill="auto"/>
            <w:noWrap/>
            <w:vAlign w:val="center"/>
          </w:tcPr>
          <w:p w:rsidR="00844C53" w:rsidRPr="00C82EC4" w:rsidRDefault="00844C53" w:rsidP="00690D3E">
            <w:pPr>
              <w:jc w:val="both"/>
              <w:rPr>
                <w:rFonts w:eastAsia="Times New Roman"/>
                <w:b/>
                <w:bCs/>
                <w:sz w:val="22"/>
                <w:szCs w:val="22"/>
              </w:rPr>
            </w:pPr>
            <w:r w:rsidRPr="00C82EC4">
              <w:rPr>
                <w:rFonts w:eastAsia="Times New Roman"/>
                <w:b/>
                <w:bCs/>
                <w:sz w:val="22"/>
                <w:szCs w:val="22"/>
              </w:rPr>
              <w:t>augšdelma kaula diafizāri intramedulāri ar kompresijas iespēju bloķējami osteosintēzes stieņi,</w:t>
            </w:r>
          </w:p>
        </w:tc>
        <w:tc>
          <w:tcPr>
            <w:tcW w:w="1304"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690D3E">
            <w:pPr>
              <w:jc w:val="center"/>
              <w:rPr>
                <w:rFonts w:eastAsia="Times New Roman"/>
                <w:sz w:val="22"/>
                <w:szCs w:val="22"/>
              </w:rPr>
            </w:pPr>
            <w:r w:rsidRPr="00C82EC4">
              <w:rPr>
                <w:rFonts w:eastAsia="Times New Roman"/>
                <w:sz w:val="22"/>
                <w:szCs w:val="22"/>
              </w:rPr>
              <w:t>gab.</w:t>
            </w:r>
          </w:p>
        </w:tc>
        <w:tc>
          <w:tcPr>
            <w:tcW w:w="1520"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690D3E">
            <w:pPr>
              <w:jc w:val="center"/>
              <w:rPr>
                <w:rFonts w:eastAsia="Times New Roman"/>
                <w:sz w:val="22"/>
                <w:szCs w:val="22"/>
              </w:rPr>
            </w:pPr>
            <w:r w:rsidRPr="00C82EC4">
              <w:rPr>
                <w:rFonts w:eastAsia="Times New Roman"/>
                <w:sz w:val="22"/>
                <w:szCs w:val="22"/>
              </w:rPr>
              <w:t>10</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690D3E">
            <w:pPr>
              <w:jc w:val="center"/>
              <w:rPr>
                <w:rFonts w:eastAsia="Times New Roman"/>
                <w:sz w:val="22"/>
                <w:szCs w:val="22"/>
              </w:rPr>
            </w:pPr>
            <w:r w:rsidRPr="00C82EC4">
              <w:rPr>
                <w:rFonts w:eastAsia="Times New Roman"/>
                <w:sz w:val="22"/>
                <w:szCs w:val="22"/>
              </w:rPr>
              <w:t> </w:t>
            </w:r>
          </w:p>
        </w:tc>
        <w:tc>
          <w:tcPr>
            <w:tcW w:w="4403"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690D3E">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1.1.            materiāls – titāna sakausējums,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1.2.      virsmas apstrāde – bez osteointegrācijas iespējām un metalozi neveidojoša,</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1.3.      forma:</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1.3.1.      cilindra forma ar 4° leņķi proksimālā daļā,</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1.3.2.      šķērsgriezums – pildīts aplis,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1.3.3.      distālais gals – asimetrisks smails cilindrs,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1.3.4.      proksimālais gals – taisns cilindrs.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1.4.      bloķējošo un fiksējošās skrūvju atveres: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51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1.4.1.      distālajā galā – ne mazāk kā 4 bloķējošo skrūvju atveres, no kurām - 2 frontālajā un 2 sagitālajā plaknēs,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1.4.2.      proksimālajā galā – 2 atveres novietotas sagitālajā plaknē:</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1.4.2.1.      kompresijas atvere bloķējošai skrūvei,</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1.4.2.2.      fiksācijas skrūves atvere ar vītni</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1.5.      Uz stieņa skaidri saredzama norāde ar tā diametru, garumu mm un implanta kodu;</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1.6  Stieņu garums no 180 līdz 300mm ar kāpi 20mm</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xml:space="preserve">3. </w:t>
            </w:r>
          </w:p>
        </w:tc>
        <w:tc>
          <w:tcPr>
            <w:tcW w:w="4698" w:type="dxa"/>
            <w:tcBorders>
              <w:top w:val="single" w:sz="4" w:space="0" w:color="auto"/>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b/>
                <w:bCs/>
                <w:sz w:val="22"/>
                <w:szCs w:val="22"/>
              </w:rPr>
            </w:pPr>
            <w:r w:rsidRPr="00C82EC4">
              <w:rPr>
                <w:rFonts w:eastAsia="Times New Roman"/>
                <w:b/>
                <w:bCs/>
                <w:sz w:val="22"/>
                <w:szCs w:val="22"/>
              </w:rPr>
              <w:t>augšdelma kaula intramedulāri</w:t>
            </w:r>
            <w:r w:rsidRPr="00C82EC4">
              <w:rPr>
                <w:rFonts w:eastAsia="Times New Roman"/>
                <w:sz w:val="22"/>
                <w:szCs w:val="22"/>
              </w:rPr>
              <w:t xml:space="preserve"> </w:t>
            </w:r>
            <w:r w:rsidRPr="00C82EC4">
              <w:rPr>
                <w:rFonts w:eastAsia="Times New Roman"/>
                <w:b/>
                <w:bCs/>
                <w:sz w:val="22"/>
                <w:szCs w:val="22"/>
              </w:rPr>
              <w:t>bloķējamo stieņu fiksācijas skrūves</w:t>
            </w:r>
          </w:p>
        </w:tc>
        <w:tc>
          <w:tcPr>
            <w:tcW w:w="1304"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gab.</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60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1.1.            atbilstošas piedāvātajai stieņu sistēmai:</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1.2.            materiāls – titāna sakausējums,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1.3.            fiksācijas skrūves diametrs 4,5mm,</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1.4.            galviņas centrā sešstūra veida padziļinājums heksagonālajam skrūvgriezim.</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1.5  skrūvju garums 26-52mm, ar 2mm vītnes kāpi</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4.</w:t>
            </w:r>
          </w:p>
        </w:tc>
        <w:tc>
          <w:tcPr>
            <w:tcW w:w="4698" w:type="dxa"/>
            <w:tcBorders>
              <w:top w:val="single" w:sz="4" w:space="0" w:color="auto"/>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b/>
                <w:bCs/>
                <w:sz w:val="22"/>
                <w:szCs w:val="22"/>
              </w:rPr>
            </w:pPr>
            <w:r w:rsidRPr="00C82EC4">
              <w:rPr>
                <w:rFonts w:eastAsia="Times New Roman"/>
                <w:b/>
                <w:bCs/>
                <w:sz w:val="22"/>
                <w:szCs w:val="22"/>
              </w:rPr>
              <w:t>augšdelma kaula intramedulāri</w:t>
            </w:r>
            <w:r w:rsidRPr="00C82EC4">
              <w:rPr>
                <w:rFonts w:eastAsia="Times New Roman"/>
                <w:sz w:val="22"/>
                <w:szCs w:val="22"/>
              </w:rPr>
              <w:t xml:space="preserve"> </w:t>
            </w:r>
            <w:r w:rsidRPr="00C82EC4">
              <w:rPr>
                <w:rFonts w:eastAsia="Times New Roman"/>
                <w:b/>
                <w:bCs/>
                <w:sz w:val="22"/>
                <w:szCs w:val="22"/>
              </w:rPr>
              <w:t>bloķējamo stieņu bloķējošās skrūves</w:t>
            </w:r>
          </w:p>
        </w:tc>
        <w:tc>
          <w:tcPr>
            <w:tcW w:w="1304"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gab.</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40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1.1.            skrūves - atbilstošas piedāvātajai stieņu sistēmai:</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1.2.            materiāls – titāna sakausējums,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1.3.            fiksācijas skrūves diametrs 3,5mm,</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1.4.            galviņas centrā sešstūra veida padziļinājums heksagonālajam skrūvgriezim.</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1.5  skrūvju garums 18-48mm, ar 3mm vītnes kāpi</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67175C">
        <w:trPr>
          <w:trHeight w:val="300"/>
        </w:trPr>
        <w:tc>
          <w:tcPr>
            <w:tcW w:w="14687" w:type="dxa"/>
            <w:gridSpan w:val="6"/>
            <w:tcBorders>
              <w:top w:val="nil"/>
              <w:left w:val="single" w:sz="4" w:space="0" w:color="auto"/>
              <w:bottom w:val="single" w:sz="4" w:space="0" w:color="auto"/>
              <w:right w:val="single" w:sz="4" w:space="0" w:color="auto"/>
            </w:tcBorders>
            <w:shd w:val="clear" w:color="000000" w:fill="FFFFFF"/>
            <w:vAlign w:val="center"/>
          </w:tcPr>
          <w:p w:rsidR="00844C53" w:rsidRPr="00C82EC4" w:rsidRDefault="00844C53" w:rsidP="00C82EC4">
            <w:pPr>
              <w:jc w:val="center"/>
              <w:rPr>
                <w:rFonts w:eastAsia="Times New Roman"/>
                <w:sz w:val="22"/>
                <w:szCs w:val="22"/>
              </w:rPr>
            </w:pPr>
            <w:r w:rsidRPr="00844C53">
              <w:rPr>
                <w:rFonts w:eastAsia="Times New Roman"/>
                <w:b/>
                <w:sz w:val="22"/>
                <w:szCs w:val="22"/>
              </w:rPr>
              <w:t>Jānodrošina stacionārs ar 2 (diviem) instrumentu komplektiem stieņu ielikšanai un izņemšanai</w:t>
            </w:r>
          </w:p>
        </w:tc>
      </w:tr>
    </w:tbl>
    <w:p w:rsidR="00844C53" w:rsidRDefault="00844C53" w:rsidP="00C82EC4">
      <w:pPr>
        <w:jc w:val="center"/>
        <w:rPr>
          <w:rFonts w:eastAsia="Times New Roman"/>
          <w:b/>
          <w:bCs/>
          <w:sz w:val="22"/>
          <w:szCs w:val="22"/>
        </w:rPr>
        <w:sectPr w:rsidR="00844C53" w:rsidSect="00C82EC4">
          <w:footnotePr>
            <w:pos w:val="beneathText"/>
          </w:footnotePr>
          <w:pgSz w:w="16837" w:h="11905" w:orient="landscape"/>
          <w:pgMar w:top="1701" w:right="851" w:bottom="848" w:left="709" w:header="720" w:footer="720" w:gutter="0"/>
          <w:cols w:space="720"/>
          <w:docGrid w:linePitch="360"/>
        </w:sectPr>
      </w:pPr>
    </w:p>
    <w:tbl>
      <w:tblPr>
        <w:tblW w:w="14687" w:type="dxa"/>
        <w:tblInd w:w="392" w:type="dxa"/>
        <w:tblLook w:val="04A0" w:firstRow="1" w:lastRow="0" w:firstColumn="1" w:lastColumn="0" w:noHBand="0" w:noVBand="1"/>
      </w:tblPr>
      <w:tblGrid>
        <w:gridCol w:w="1102"/>
        <w:gridCol w:w="4698"/>
        <w:gridCol w:w="1304"/>
        <w:gridCol w:w="1520"/>
        <w:gridCol w:w="1660"/>
        <w:gridCol w:w="4403"/>
      </w:tblGrid>
      <w:tr w:rsidR="00844C53" w:rsidRPr="00C82EC4" w:rsidTr="00844C53">
        <w:trPr>
          <w:trHeight w:val="825"/>
        </w:trPr>
        <w:tc>
          <w:tcPr>
            <w:tcW w:w="14687" w:type="dxa"/>
            <w:gridSpan w:val="6"/>
            <w:tcBorders>
              <w:top w:val="nil"/>
              <w:left w:val="nil"/>
              <w:bottom w:val="single" w:sz="4" w:space="0" w:color="auto"/>
              <w:right w:val="nil"/>
            </w:tcBorders>
            <w:shd w:val="clear" w:color="000000" w:fill="FFFFFF"/>
            <w:vAlign w:val="center"/>
            <w:hideMark/>
          </w:tcPr>
          <w:p w:rsidR="00844C53" w:rsidRPr="00844C53" w:rsidRDefault="00844C53" w:rsidP="00844C53">
            <w:pPr>
              <w:jc w:val="center"/>
              <w:rPr>
                <w:rFonts w:eastAsia="Times New Roman"/>
                <w:sz w:val="24"/>
                <w:szCs w:val="24"/>
              </w:rPr>
            </w:pPr>
            <w:r w:rsidRPr="00844C53">
              <w:rPr>
                <w:rFonts w:eastAsia="Times New Roman"/>
                <w:b/>
                <w:bCs/>
                <w:sz w:val="24"/>
                <w:szCs w:val="24"/>
              </w:rPr>
              <w:t>3. daļa</w:t>
            </w:r>
          </w:p>
          <w:p w:rsidR="00844C53" w:rsidRDefault="00844C53" w:rsidP="00844C53">
            <w:pPr>
              <w:jc w:val="center"/>
              <w:rPr>
                <w:rFonts w:eastAsia="Times New Roman"/>
                <w:b/>
                <w:bCs/>
                <w:sz w:val="24"/>
                <w:szCs w:val="24"/>
              </w:rPr>
            </w:pPr>
            <w:r w:rsidRPr="00844C53">
              <w:rPr>
                <w:rFonts w:eastAsia="Times New Roman"/>
                <w:b/>
                <w:bCs/>
                <w:sz w:val="24"/>
                <w:szCs w:val="24"/>
              </w:rPr>
              <w:t>Statiski retrogrādi bloķējami augšstilba kaula stieņi un to bloķējošās skrūves</w:t>
            </w:r>
          </w:p>
          <w:p w:rsidR="00844C53" w:rsidRPr="00844C53" w:rsidRDefault="00844C53" w:rsidP="00844C53">
            <w:pPr>
              <w:jc w:val="center"/>
              <w:rPr>
                <w:rFonts w:eastAsia="Times New Roman"/>
                <w:b/>
                <w:bCs/>
                <w:sz w:val="24"/>
                <w:szCs w:val="24"/>
              </w:rPr>
            </w:pPr>
          </w:p>
          <w:p w:rsidR="00844C53" w:rsidRPr="00C82EC4" w:rsidRDefault="00844C53" w:rsidP="00844C53">
            <w:pPr>
              <w:jc w:val="center"/>
              <w:rPr>
                <w:rFonts w:eastAsia="Times New Roman"/>
                <w:sz w:val="22"/>
                <w:szCs w:val="22"/>
              </w:rPr>
            </w:pPr>
          </w:p>
        </w:tc>
      </w:tr>
      <w:tr w:rsidR="00844C53" w:rsidRPr="00C82EC4" w:rsidTr="00844C53">
        <w:trPr>
          <w:trHeight w:val="525"/>
        </w:trPr>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Pozīcijas Nr.</w:t>
            </w:r>
          </w:p>
        </w:tc>
        <w:tc>
          <w:tcPr>
            <w:tcW w:w="4698" w:type="dxa"/>
            <w:tcBorders>
              <w:top w:val="single" w:sz="4" w:space="0" w:color="auto"/>
              <w:left w:val="nil"/>
              <w:bottom w:val="single" w:sz="4" w:space="0" w:color="auto"/>
              <w:right w:val="single" w:sz="4" w:space="0" w:color="auto"/>
            </w:tcBorders>
            <w:shd w:val="clear" w:color="auto" w:fill="auto"/>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Preces nosaukums</w:t>
            </w:r>
          </w:p>
        </w:tc>
        <w:tc>
          <w:tcPr>
            <w:tcW w:w="1304"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 xml:space="preserve">Mērvienība </w:t>
            </w:r>
          </w:p>
        </w:tc>
        <w:tc>
          <w:tcPr>
            <w:tcW w:w="1520"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Plānotais daudzums vienam gadam</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Pretendenta piedāvājums</w:t>
            </w:r>
          </w:p>
        </w:tc>
        <w:tc>
          <w:tcPr>
            <w:tcW w:w="4403"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Kataloga vai specifikācijas datu lappuses Nr., kurā fiksētas vai norādītas tehniskās specifikācijas prasības</w:t>
            </w:r>
          </w:p>
        </w:tc>
      </w:tr>
      <w:tr w:rsidR="00844C53" w:rsidRPr="00C82EC4" w:rsidTr="00844C53">
        <w:trPr>
          <w:trHeight w:val="525"/>
        </w:trPr>
        <w:tc>
          <w:tcPr>
            <w:tcW w:w="1102" w:type="dxa"/>
            <w:tcBorders>
              <w:top w:val="nil"/>
              <w:left w:val="single" w:sz="4" w:space="0" w:color="auto"/>
              <w:bottom w:val="single" w:sz="4" w:space="0" w:color="auto"/>
              <w:right w:val="single" w:sz="4" w:space="0" w:color="auto"/>
            </w:tcBorders>
            <w:shd w:val="clear" w:color="000000" w:fill="FFFFFF"/>
            <w:vAlign w:val="center"/>
          </w:tcPr>
          <w:p w:rsidR="00844C53" w:rsidRPr="00C82EC4" w:rsidRDefault="00844C53" w:rsidP="0074075B">
            <w:pPr>
              <w:jc w:val="center"/>
              <w:rPr>
                <w:rFonts w:eastAsia="Times New Roman"/>
                <w:b/>
                <w:bCs/>
                <w:sz w:val="22"/>
                <w:szCs w:val="22"/>
              </w:rPr>
            </w:pPr>
            <w:r w:rsidRPr="00C82EC4">
              <w:rPr>
                <w:rFonts w:eastAsia="Times New Roman"/>
                <w:b/>
                <w:bCs/>
                <w:sz w:val="22"/>
                <w:szCs w:val="22"/>
              </w:rPr>
              <w:t>1.</w:t>
            </w:r>
          </w:p>
        </w:tc>
        <w:tc>
          <w:tcPr>
            <w:tcW w:w="4698" w:type="dxa"/>
            <w:tcBorders>
              <w:top w:val="nil"/>
              <w:left w:val="nil"/>
              <w:bottom w:val="single" w:sz="4" w:space="0" w:color="auto"/>
              <w:right w:val="single" w:sz="4" w:space="0" w:color="auto"/>
            </w:tcBorders>
            <w:shd w:val="clear" w:color="auto" w:fill="auto"/>
            <w:noWrap/>
            <w:vAlign w:val="center"/>
          </w:tcPr>
          <w:p w:rsidR="00844C53" w:rsidRPr="00C82EC4" w:rsidRDefault="00844C53" w:rsidP="0074075B">
            <w:pPr>
              <w:rPr>
                <w:rFonts w:eastAsia="Times New Roman"/>
                <w:b/>
                <w:bCs/>
                <w:sz w:val="22"/>
                <w:szCs w:val="22"/>
              </w:rPr>
            </w:pPr>
            <w:r w:rsidRPr="00C82EC4">
              <w:rPr>
                <w:rFonts w:eastAsia="Times New Roman"/>
                <w:b/>
                <w:bCs/>
                <w:sz w:val="22"/>
                <w:szCs w:val="22"/>
              </w:rPr>
              <w:t xml:space="preserve"> statiski</w:t>
            </w:r>
            <w:r w:rsidRPr="00C82EC4">
              <w:rPr>
                <w:rFonts w:eastAsia="Times New Roman"/>
                <w:sz w:val="22"/>
                <w:szCs w:val="22"/>
              </w:rPr>
              <w:t xml:space="preserve"> </w:t>
            </w:r>
            <w:r w:rsidRPr="00C82EC4">
              <w:rPr>
                <w:rFonts w:eastAsia="Times New Roman"/>
                <w:b/>
                <w:bCs/>
                <w:sz w:val="22"/>
                <w:szCs w:val="22"/>
              </w:rPr>
              <w:t>retrogrādi</w:t>
            </w:r>
            <w:r w:rsidRPr="00C82EC4">
              <w:rPr>
                <w:rFonts w:eastAsia="Times New Roman"/>
                <w:sz w:val="22"/>
                <w:szCs w:val="22"/>
              </w:rPr>
              <w:t xml:space="preserve"> </w:t>
            </w:r>
            <w:r w:rsidRPr="00C82EC4">
              <w:rPr>
                <w:rFonts w:eastAsia="Times New Roman"/>
                <w:b/>
                <w:bCs/>
                <w:sz w:val="22"/>
                <w:szCs w:val="22"/>
              </w:rPr>
              <w:t>bloķējamie augšstilba kaula stieņi</w:t>
            </w:r>
          </w:p>
        </w:tc>
        <w:tc>
          <w:tcPr>
            <w:tcW w:w="1304" w:type="dxa"/>
            <w:tcBorders>
              <w:top w:val="nil"/>
              <w:left w:val="nil"/>
              <w:bottom w:val="single" w:sz="4" w:space="0" w:color="auto"/>
              <w:right w:val="single" w:sz="4" w:space="0" w:color="auto"/>
            </w:tcBorders>
            <w:shd w:val="clear" w:color="000000" w:fill="FFFFFF"/>
            <w:noWrap/>
            <w:vAlign w:val="center"/>
          </w:tcPr>
          <w:p w:rsidR="00844C53" w:rsidRPr="00C82EC4" w:rsidRDefault="00844C53" w:rsidP="0074075B">
            <w:pPr>
              <w:jc w:val="center"/>
              <w:rPr>
                <w:rFonts w:eastAsia="Times New Roman"/>
                <w:sz w:val="22"/>
                <w:szCs w:val="22"/>
              </w:rPr>
            </w:pPr>
            <w:r w:rsidRPr="00C82EC4">
              <w:rPr>
                <w:rFonts w:eastAsia="Times New Roman"/>
                <w:sz w:val="22"/>
                <w:szCs w:val="22"/>
              </w:rPr>
              <w:t>gab.</w:t>
            </w:r>
          </w:p>
        </w:tc>
        <w:tc>
          <w:tcPr>
            <w:tcW w:w="1520" w:type="dxa"/>
            <w:tcBorders>
              <w:top w:val="nil"/>
              <w:left w:val="nil"/>
              <w:bottom w:val="single" w:sz="4" w:space="0" w:color="auto"/>
              <w:right w:val="single" w:sz="4" w:space="0" w:color="auto"/>
            </w:tcBorders>
            <w:shd w:val="clear" w:color="000000" w:fill="FFFFFF"/>
            <w:noWrap/>
            <w:vAlign w:val="center"/>
          </w:tcPr>
          <w:p w:rsidR="00844C53" w:rsidRPr="00C82EC4" w:rsidRDefault="00844C53" w:rsidP="0074075B">
            <w:pPr>
              <w:jc w:val="center"/>
              <w:rPr>
                <w:rFonts w:eastAsia="Times New Roman"/>
                <w:sz w:val="22"/>
                <w:szCs w:val="22"/>
              </w:rPr>
            </w:pPr>
            <w:r w:rsidRPr="00C82EC4">
              <w:rPr>
                <w:rFonts w:eastAsia="Times New Roman"/>
                <w:sz w:val="22"/>
                <w:szCs w:val="22"/>
              </w:rPr>
              <w:t>7</w:t>
            </w:r>
          </w:p>
        </w:tc>
        <w:tc>
          <w:tcPr>
            <w:tcW w:w="1660" w:type="dxa"/>
            <w:tcBorders>
              <w:top w:val="nil"/>
              <w:left w:val="nil"/>
              <w:bottom w:val="single" w:sz="4" w:space="0" w:color="auto"/>
              <w:right w:val="single" w:sz="4" w:space="0" w:color="auto"/>
            </w:tcBorders>
            <w:shd w:val="clear" w:color="000000" w:fill="FFFFFF"/>
            <w:noWrap/>
            <w:vAlign w:val="center"/>
          </w:tcPr>
          <w:p w:rsidR="00844C53" w:rsidRPr="00C82EC4" w:rsidRDefault="00844C53" w:rsidP="0074075B">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tcPr>
          <w:p w:rsidR="00844C53" w:rsidRPr="00C82EC4" w:rsidRDefault="00844C53" w:rsidP="0074075B">
            <w:pPr>
              <w:jc w:val="center"/>
              <w:rPr>
                <w:rFonts w:eastAsia="Times New Roman"/>
                <w:sz w:val="22"/>
                <w:szCs w:val="22"/>
              </w:rPr>
            </w:pPr>
            <w:r w:rsidRPr="00C82EC4">
              <w:rPr>
                <w:rFonts w:eastAsia="Times New Roman"/>
                <w:sz w:val="22"/>
                <w:szCs w:val="22"/>
              </w:rPr>
              <w:t> </w:t>
            </w:r>
          </w:p>
        </w:tc>
      </w:tr>
      <w:tr w:rsidR="00844C53" w:rsidRPr="00C82EC4" w:rsidTr="00844C53">
        <w:trPr>
          <w:trHeight w:val="36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vAlign w:val="center"/>
            <w:hideMark/>
          </w:tcPr>
          <w:p w:rsidR="00844C53" w:rsidRPr="00C82EC4" w:rsidRDefault="00844C53" w:rsidP="00C82EC4">
            <w:pPr>
              <w:rPr>
                <w:rFonts w:eastAsia="Times New Roman"/>
                <w:sz w:val="22"/>
                <w:szCs w:val="22"/>
              </w:rPr>
            </w:pPr>
            <w:r w:rsidRPr="00C82EC4">
              <w:rPr>
                <w:rFonts w:eastAsia="Times New Roman"/>
                <w:sz w:val="22"/>
                <w:szCs w:val="22"/>
              </w:rPr>
              <w:t>1.1.            materiāls – starptautiskiem standartiem atbilstošs titāns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25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vAlign w:val="center"/>
            <w:hideMark/>
          </w:tcPr>
          <w:p w:rsidR="00844C53" w:rsidRPr="00C82EC4" w:rsidRDefault="00844C53" w:rsidP="00C82EC4">
            <w:pPr>
              <w:rPr>
                <w:rFonts w:eastAsia="Times New Roman"/>
                <w:sz w:val="22"/>
                <w:szCs w:val="22"/>
              </w:rPr>
            </w:pPr>
            <w:r w:rsidRPr="00C82EC4">
              <w:rPr>
                <w:rFonts w:eastAsia="Times New Roman"/>
                <w:sz w:val="22"/>
                <w:szCs w:val="22"/>
              </w:rPr>
              <w:t>1.2.            virsmas apstrāde – matēta, krāsota</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1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vAlign w:val="center"/>
            <w:hideMark/>
          </w:tcPr>
          <w:p w:rsidR="00844C53" w:rsidRPr="00C82EC4" w:rsidRDefault="00844C53" w:rsidP="00C82EC4">
            <w:pPr>
              <w:rPr>
                <w:rFonts w:eastAsia="Times New Roman"/>
                <w:sz w:val="22"/>
                <w:szCs w:val="22"/>
              </w:rPr>
            </w:pPr>
            <w:r w:rsidRPr="00C82EC4">
              <w:rPr>
                <w:rFonts w:eastAsia="Times New Roman"/>
                <w:sz w:val="22"/>
                <w:szCs w:val="22"/>
              </w:rPr>
              <w:t>1.3.            forma:</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49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vAlign w:val="center"/>
            <w:hideMark/>
          </w:tcPr>
          <w:p w:rsidR="00844C53" w:rsidRPr="00C82EC4" w:rsidRDefault="00844C53" w:rsidP="00C82EC4">
            <w:pPr>
              <w:rPr>
                <w:rFonts w:eastAsia="Times New Roman"/>
                <w:sz w:val="22"/>
                <w:szCs w:val="22"/>
              </w:rPr>
            </w:pPr>
            <w:r w:rsidRPr="00C82EC4">
              <w:rPr>
                <w:rFonts w:eastAsia="Times New Roman"/>
                <w:sz w:val="22"/>
                <w:szCs w:val="22"/>
              </w:rPr>
              <w:t>1.3.1.                  Stienis, apaļš ar  garenām rievām proksimālajā daļā, apgrieztas pudeles forma, nedaudz izliekts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28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vAlign w:val="center"/>
            <w:hideMark/>
          </w:tcPr>
          <w:p w:rsidR="00844C53" w:rsidRPr="00C82EC4" w:rsidRDefault="00844C53" w:rsidP="00C82EC4">
            <w:pPr>
              <w:rPr>
                <w:rFonts w:eastAsia="Times New Roman"/>
                <w:sz w:val="22"/>
                <w:szCs w:val="22"/>
              </w:rPr>
            </w:pPr>
            <w:r w:rsidRPr="00C82EC4">
              <w:rPr>
                <w:rFonts w:eastAsia="Times New Roman"/>
                <w:sz w:val="22"/>
                <w:szCs w:val="22"/>
              </w:rPr>
              <w:t>1.3.2.                  Diametrs  - 10mm, 11mm un 12mm</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28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vAlign w:val="center"/>
            <w:hideMark/>
          </w:tcPr>
          <w:p w:rsidR="00844C53" w:rsidRPr="00C82EC4" w:rsidRDefault="00844C53" w:rsidP="00C82EC4">
            <w:pPr>
              <w:rPr>
                <w:rFonts w:eastAsia="Times New Roman"/>
                <w:sz w:val="22"/>
                <w:szCs w:val="22"/>
              </w:rPr>
            </w:pPr>
            <w:r w:rsidRPr="00C82EC4">
              <w:rPr>
                <w:rFonts w:eastAsia="Times New Roman"/>
                <w:sz w:val="22"/>
                <w:szCs w:val="22"/>
              </w:rPr>
              <w:t>1.3.3.                  4.5mm skrūvju atveru skaits proksimālajā galā – 2,</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1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vAlign w:val="center"/>
            <w:hideMark/>
          </w:tcPr>
          <w:p w:rsidR="00844C53" w:rsidRPr="00C82EC4" w:rsidRDefault="00844C53" w:rsidP="00C82EC4">
            <w:pPr>
              <w:rPr>
                <w:rFonts w:eastAsia="Times New Roman"/>
                <w:sz w:val="22"/>
                <w:szCs w:val="22"/>
              </w:rPr>
            </w:pPr>
            <w:r w:rsidRPr="00C82EC4">
              <w:rPr>
                <w:rFonts w:eastAsia="Times New Roman"/>
                <w:sz w:val="22"/>
                <w:szCs w:val="22"/>
              </w:rPr>
              <w:t>1.3.4.                  6.0mm skrūvju atveru skaits distālajā galā - 4 ,</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28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vAlign w:val="center"/>
            <w:hideMark/>
          </w:tcPr>
          <w:p w:rsidR="00844C53" w:rsidRPr="00C82EC4" w:rsidRDefault="00844C53" w:rsidP="00C82EC4">
            <w:pPr>
              <w:rPr>
                <w:rFonts w:eastAsia="Times New Roman"/>
                <w:sz w:val="22"/>
                <w:szCs w:val="22"/>
              </w:rPr>
            </w:pPr>
            <w:r w:rsidRPr="00C82EC4">
              <w:rPr>
                <w:rFonts w:eastAsia="Times New Roman"/>
                <w:sz w:val="22"/>
                <w:szCs w:val="22"/>
              </w:rPr>
              <w:t>1.3.5.                  Stieņu garums: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27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vAlign w:val="center"/>
            <w:hideMark/>
          </w:tcPr>
          <w:p w:rsidR="00844C53" w:rsidRPr="00C82EC4" w:rsidRDefault="00844C53" w:rsidP="00C82EC4">
            <w:pPr>
              <w:rPr>
                <w:rFonts w:eastAsia="Times New Roman"/>
                <w:sz w:val="22"/>
                <w:szCs w:val="22"/>
              </w:rPr>
            </w:pPr>
            <w:r w:rsidRPr="00C82EC4">
              <w:rPr>
                <w:rFonts w:eastAsia="Times New Roman"/>
                <w:sz w:val="22"/>
                <w:szCs w:val="22"/>
              </w:rPr>
              <w:t>1.3.5.1.            10mm diametram 160mm līdz 380mm ,</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4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vAlign w:val="center"/>
            <w:hideMark/>
          </w:tcPr>
          <w:p w:rsidR="00844C53" w:rsidRPr="00C82EC4" w:rsidRDefault="00844C53" w:rsidP="00C82EC4">
            <w:pPr>
              <w:rPr>
                <w:rFonts w:eastAsia="Times New Roman"/>
                <w:sz w:val="22"/>
                <w:szCs w:val="22"/>
              </w:rPr>
            </w:pPr>
            <w:r w:rsidRPr="00C82EC4">
              <w:rPr>
                <w:rFonts w:eastAsia="Times New Roman"/>
                <w:sz w:val="22"/>
                <w:szCs w:val="22"/>
              </w:rPr>
              <w:t>1.3.5.2.            11mm diametram 340mm līdz 380mm,</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3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vAlign w:val="center"/>
            <w:hideMark/>
          </w:tcPr>
          <w:p w:rsidR="00844C53" w:rsidRPr="00C82EC4" w:rsidRDefault="00844C53" w:rsidP="00C82EC4">
            <w:pPr>
              <w:rPr>
                <w:rFonts w:eastAsia="Times New Roman"/>
                <w:sz w:val="22"/>
                <w:szCs w:val="22"/>
              </w:rPr>
            </w:pPr>
            <w:r w:rsidRPr="00C82EC4">
              <w:rPr>
                <w:rFonts w:eastAsia="Times New Roman"/>
                <w:sz w:val="22"/>
                <w:szCs w:val="22"/>
              </w:rPr>
              <w:t>1.3.5.3.            12mm diametram 160mm līdz 240mm.</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52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vAlign w:val="center"/>
            <w:hideMark/>
          </w:tcPr>
          <w:p w:rsidR="00844C53" w:rsidRPr="00C82EC4" w:rsidRDefault="00844C53" w:rsidP="00C82EC4">
            <w:pPr>
              <w:rPr>
                <w:rFonts w:eastAsia="Times New Roman"/>
                <w:sz w:val="22"/>
                <w:szCs w:val="22"/>
              </w:rPr>
            </w:pPr>
            <w:r w:rsidRPr="00C82EC4">
              <w:rPr>
                <w:rFonts w:eastAsia="Times New Roman"/>
                <w:sz w:val="22"/>
                <w:szCs w:val="22"/>
              </w:rPr>
              <w:t>1.3.5.4.            Uz stieņa skaidri saredzama norāde ar tā diametru, garumu mm un implanta kodu.</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525"/>
        </w:trPr>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2.</w:t>
            </w:r>
          </w:p>
        </w:tc>
        <w:tc>
          <w:tcPr>
            <w:tcW w:w="4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b/>
                <w:bCs/>
                <w:sz w:val="22"/>
                <w:szCs w:val="22"/>
              </w:rPr>
            </w:pPr>
            <w:r w:rsidRPr="00C82EC4">
              <w:rPr>
                <w:rFonts w:eastAsia="Times New Roman"/>
                <w:b/>
                <w:bCs/>
                <w:sz w:val="22"/>
                <w:szCs w:val="22"/>
              </w:rPr>
              <w:t>statiski</w:t>
            </w:r>
            <w:r w:rsidRPr="00C82EC4">
              <w:rPr>
                <w:rFonts w:eastAsia="Times New Roman"/>
                <w:sz w:val="22"/>
                <w:szCs w:val="22"/>
              </w:rPr>
              <w:t xml:space="preserve"> </w:t>
            </w:r>
            <w:r w:rsidRPr="00C82EC4">
              <w:rPr>
                <w:rFonts w:eastAsia="Times New Roman"/>
                <w:b/>
                <w:bCs/>
                <w:sz w:val="22"/>
                <w:szCs w:val="22"/>
              </w:rPr>
              <w:t>retrogrādi</w:t>
            </w:r>
            <w:r w:rsidRPr="00C82EC4">
              <w:rPr>
                <w:rFonts w:eastAsia="Times New Roman"/>
                <w:sz w:val="22"/>
                <w:szCs w:val="22"/>
              </w:rPr>
              <w:t xml:space="preserve"> </w:t>
            </w:r>
            <w:r w:rsidRPr="00C82EC4">
              <w:rPr>
                <w:rFonts w:eastAsia="Times New Roman"/>
                <w:b/>
                <w:bCs/>
                <w:sz w:val="22"/>
                <w:szCs w:val="22"/>
              </w:rPr>
              <w:t>bloķējamo augšstilba kaula stieņu bloķējošās skrūves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60"/>
        </w:trPr>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single" w:sz="4" w:space="0" w:color="auto"/>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1.1.   materiāls – titāns</w:t>
            </w:r>
          </w:p>
        </w:tc>
        <w:tc>
          <w:tcPr>
            <w:tcW w:w="1304"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single" w:sz="4" w:space="0" w:color="auto"/>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27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1.2.   izmēri:</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52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1.2.1.      4,5mm bloķējošās skrūves proksimālajam galam no 28mm līdz 52mm, solis ik pa 4mm</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gab.</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10</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52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1.2.2.      6,0mm bloķējošās skrūves distālajam galam: 36mm - 88mm, solis ik pa 4mm.</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gab.</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15</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4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1.3.   sistēmai atbilstošas vītņotās uzmavas;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gab.</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5</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7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1.4.   sistēmai atbilstošas stieņa noslēdzošās skrūves.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gab.</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2</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247CA0">
        <w:trPr>
          <w:trHeight w:val="375"/>
        </w:trPr>
        <w:tc>
          <w:tcPr>
            <w:tcW w:w="14687" w:type="dxa"/>
            <w:gridSpan w:val="6"/>
            <w:tcBorders>
              <w:top w:val="nil"/>
              <w:left w:val="single" w:sz="4" w:space="0" w:color="auto"/>
              <w:bottom w:val="single" w:sz="4" w:space="0" w:color="auto"/>
              <w:right w:val="single" w:sz="4" w:space="0" w:color="auto"/>
            </w:tcBorders>
            <w:shd w:val="clear" w:color="000000" w:fill="FFFFFF"/>
            <w:vAlign w:val="center"/>
          </w:tcPr>
          <w:p w:rsidR="00844C53" w:rsidRPr="00844C53" w:rsidRDefault="00844C53" w:rsidP="00C82EC4">
            <w:pPr>
              <w:jc w:val="center"/>
              <w:rPr>
                <w:rFonts w:eastAsia="Times New Roman"/>
                <w:b/>
                <w:sz w:val="22"/>
                <w:szCs w:val="22"/>
              </w:rPr>
            </w:pPr>
            <w:r w:rsidRPr="00844C53">
              <w:rPr>
                <w:rFonts w:eastAsia="Times New Roman"/>
                <w:b/>
                <w:sz w:val="22"/>
                <w:szCs w:val="22"/>
              </w:rPr>
              <w:t>Jānodrošina stacionārs ar 1 (vienu) instrumentu komplektu stieņu ielikšanai un izņemšanai.</w:t>
            </w:r>
          </w:p>
        </w:tc>
      </w:tr>
    </w:tbl>
    <w:p w:rsidR="00844C53" w:rsidRDefault="00844C53" w:rsidP="00C82EC4">
      <w:pPr>
        <w:jc w:val="center"/>
        <w:rPr>
          <w:rFonts w:eastAsia="Times New Roman"/>
          <w:b/>
          <w:bCs/>
          <w:sz w:val="22"/>
          <w:szCs w:val="22"/>
        </w:rPr>
        <w:sectPr w:rsidR="00844C53" w:rsidSect="00844C53">
          <w:footnotePr>
            <w:pos w:val="beneathText"/>
          </w:footnotePr>
          <w:pgSz w:w="16837" w:h="11905" w:orient="landscape"/>
          <w:pgMar w:top="1134" w:right="851" w:bottom="848" w:left="709" w:header="720" w:footer="720" w:gutter="0"/>
          <w:cols w:space="720"/>
          <w:docGrid w:linePitch="360"/>
        </w:sectPr>
      </w:pPr>
    </w:p>
    <w:tbl>
      <w:tblPr>
        <w:tblW w:w="14687" w:type="dxa"/>
        <w:tblInd w:w="392" w:type="dxa"/>
        <w:tblLook w:val="04A0" w:firstRow="1" w:lastRow="0" w:firstColumn="1" w:lastColumn="0" w:noHBand="0" w:noVBand="1"/>
      </w:tblPr>
      <w:tblGrid>
        <w:gridCol w:w="1102"/>
        <w:gridCol w:w="4698"/>
        <w:gridCol w:w="1304"/>
        <w:gridCol w:w="1520"/>
        <w:gridCol w:w="1660"/>
        <w:gridCol w:w="4403"/>
      </w:tblGrid>
      <w:tr w:rsidR="00844C53" w:rsidRPr="00C82EC4" w:rsidTr="00844C53">
        <w:trPr>
          <w:trHeight w:val="778"/>
        </w:trPr>
        <w:tc>
          <w:tcPr>
            <w:tcW w:w="14687" w:type="dxa"/>
            <w:gridSpan w:val="6"/>
            <w:tcBorders>
              <w:top w:val="nil"/>
              <w:left w:val="nil"/>
              <w:bottom w:val="single" w:sz="4" w:space="0" w:color="auto"/>
              <w:right w:val="nil"/>
            </w:tcBorders>
            <w:shd w:val="clear" w:color="000000" w:fill="FFFFFF"/>
            <w:vAlign w:val="center"/>
            <w:hideMark/>
          </w:tcPr>
          <w:p w:rsidR="00844C53" w:rsidRPr="00844C53" w:rsidRDefault="00844C53" w:rsidP="00C82EC4">
            <w:pPr>
              <w:jc w:val="center"/>
              <w:rPr>
                <w:rFonts w:eastAsia="Times New Roman"/>
                <w:sz w:val="24"/>
                <w:szCs w:val="24"/>
              </w:rPr>
            </w:pPr>
            <w:r>
              <w:rPr>
                <w:rFonts w:eastAsia="Times New Roman"/>
                <w:b/>
                <w:bCs/>
                <w:sz w:val="24"/>
                <w:szCs w:val="24"/>
              </w:rPr>
              <w:t xml:space="preserve">4. </w:t>
            </w:r>
            <w:r w:rsidRPr="00844C53">
              <w:rPr>
                <w:rFonts w:eastAsia="Times New Roman"/>
                <w:b/>
                <w:bCs/>
                <w:sz w:val="24"/>
                <w:szCs w:val="24"/>
              </w:rPr>
              <w:t>daļa </w:t>
            </w:r>
            <w:r w:rsidRPr="00844C53">
              <w:rPr>
                <w:rFonts w:eastAsia="Times New Roman"/>
                <w:sz w:val="24"/>
                <w:szCs w:val="24"/>
              </w:rPr>
              <w:t> </w:t>
            </w:r>
          </w:p>
          <w:p w:rsidR="00844C53" w:rsidRPr="00844C53" w:rsidRDefault="00844C53" w:rsidP="00C82EC4">
            <w:pPr>
              <w:jc w:val="center"/>
              <w:rPr>
                <w:rFonts w:eastAsia="Times New Roman"/>
                <w:sz w:val="24"/>
                <w:szCs w:val="24"/>
              </w:rPr>
            </w:pPr>
            <w:r w:rsidRPr="00844C53">
              <w:rPr>
                <w:rFonts w:eastAsia="Times New Roman"/>
                <w:b/>
                <w:bCs/>
                <w:sz w:val="24"/>
                <w:szCs w:val="24"/>
              </w:rPr>
              <w:t>Pēdas locītavas artrodēzes stieņi un skrūves</w:t>
            </w:r>
            <w:r w:rsidRPr="00844C53">
              <w:rPr>
                <w:rFonts w:eastAsia="Times New Roman"/>
                <w:sz w:val="24"/>
                <w:szCs w:val="24"/>
              </w:rPr>
              <w:t> </w:t>
            </w:r>
          </w:p>
          <w:p w:rsidR="00844C53" w:rsidRPr="00C82EC4" w:rsidRDefault="00844C53" w:rsidP="00C82EC4">
            <w:pPr>
              <w:jc w:val="center"/>
              <w:rPr>
                <w:rFonts w:eastAsia="Times New Roman"/>
                <w:sz w:val="22"/>
                <w:szCs w:val="22"/>
              </w:rPr>
            </w:pPr>
            <w:r w:rsidRPr="00C82EC4">
              <w:rPr>
                <w:rFonts w:eastAsia="Times New Roman"/>
                <w:sz w:val="22"/>
                <w:szCs w:val="22"/>
              </w:rPr>
              <w:t>  </w:t>
            </w:r>
          </w:p>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450"/>
        </w:trPr>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Pozīcijas Nr.</w:t>
            </w:r>
          </w:p>
        </w:tc>
        <w:tc>
          <w:tcPr>
            <w:tcW w:w="4698" w:type="dxa"/>
            <w:tcBorders>
              <w:top w:val="single" w:sz="4" w:space="0" w:color="auto"/>
              <w:left w:val="nil"/>
              <w:bottom w:val="single" w:sz="4" w:space="0" w:color="auto"/>
              <w:right w:val="single" w:sz="4" w:space="0" w:color="auto"/>
            </w:tcBorders>
            <w:shd w:val="clear" w:color="auto" w:fill="auto"/>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Preces nosaukums</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 xml:space="preserve">Mērvienība </w:t>
            </w:r>
          </w:p>
        </w:tc>
        <w:tc>
          <w:tcPr>
            <w:tcW w:w="1520"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Plānotais daudzums vienam gadam</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Pretendenta piedāvājums</w:t>
            </w:r>
          </w:p>
        </w:tc>
        <w:tc>
          <w:tcPr>
            <w:tcW w:w="4403" w:type="dxa"/>
            <w:tcBorders>
              <w:top w:val="single" w:sz="4" w:space="0" w:color="auto"/>
              <w:left w:val="nil"/>
              <w:bottom w:val="single" w:sz="4" w:space="0" w:color="auto"/>
              <w:right w:val="single" w:sz="4" w:space="0" w:color="auto"/>
            </w:tcBorders>
            <w:shd w:val="clear" w:color="000000" w:fill="FFFFFF"/>
            <w:noWrap/>
            <w:vAlign w:val="center"/>
          </w:tcPr>
          <w:p w:rsidR="00844C53" w:rsidRPr="00C82EC4" w:rsidRDefault="00844C53" w:rsidP="00964F69">
            <w:pPr>
              <w:jc w:val="center"/>
              <w:rPr>
                <w:rFonts w:eastAsia="Times New Roman"/>
                <w:b/>
                <w:bCs/>
                <w:sz w:val="22"/>
                <w:szCs w:val="22"/>
              </w:rPr>
            </w:pPr>
            <w:r w:rsidRPr="00C82EC4">
              <w:rPr>
                <w:rFonts w:eastAsia="Times New Roman"/>
                <w:b/>
                <w:bCs/>
                <w:sz w:val="22"/>
                <w:szCs w:val="22"/>
              </w:rPr>
              <w:t>Kataloga vai specifikācijas datu lappuses Nr., kurā fiksētas vai norādītas tehniskās specifikācijas prasības</w:t>
            </w:r>
          </w:p>
        </w:tc>
      </w:tr>
      <w:tr w:rsidR="00844C53" w:rsidRPr="00C82EC4" w:rsidTr="00844C53">
        <w:trPr>
          <w:trHeight w:val="450"/>
        </w:trPr>
        <w:tc>
          <w:tcPr>
            <w:tcW w:w="1102" w:type="dxa"/>
            <w:tcBorders>
              <w:top w:val="nil"/>
              <w:left w:val="single" w:sz="4" w:space="0" w:color="auto"/>
              <w:bottom w:val="single" w:sz="4" w:space="0" w:color="auto"/>
              <w:right w:val="single" w:sz="4" w:space="0" w:color="auto"/>
            </w:tcBorders>
            <w:shd w:val="clear" w:color="000000" w:fill="FFFFFF"/>
            <w:vAlign w:val="center"/>
          </w:tcPr>
          <w:p w:rsidR="00844C53" w:rsidRPr="00C82EC4" w:rsidRDefault="00844C53" w:rsidP="00063FA0">
            <w:pPr>
              <w:jc w:val="center"/>
              <w:rPr>
                <w:rFonts w:eastAsia="Times New Roman"/>
                <w:b/>
                <w:bCs/>
                <w:sz w:val="22"/>
                <w:szCs w:val="22"/>
              </w:rPr>
            </w:pPr>
            <w:r w:rsidRPr="00C82EC4">
              <w:rPr>
                <w:rFonts w:eastAsia="Times New Roman"/>
                <w:b/>
                <w:bCs/>
                <w:sz w:val="22"/>
                <w:szCs w:val="22"/>
              </w:rPr>
              <w:t>1.</w:t>
            </w:r>
          </w:p>
        </w:tc>
        <w:tc>
          <w:tcPr>
            <w:tcW w:w="4698" w:type="dxa"/>
            <w:tcBorders>
              <w:top w:val="nil"/>
              <w:left w:val="nil"/>
              <w:bottom w:val="single" w:sz="4" w:space="0" w:color="auto"/>
              <w:right w:val="single" w:sz="4" w:space="0" w:color="auto"/>
            </w:tcBorders>
            <w:shd w:val="clear" w:color="auto" w:fill="auto"/>
            <w:noWrap/>
            <w:vAlign w:val="center"/>
          </w:tcPr>
          <w:p w:rsidR="00844C53" w:rsidRPr="00C82EC4" w:rsidRDefault="00844C53" w:rsidP="00063FA0">
            <w:pPr>
              <w:rPr>
                <w:rFonts w:eastAsia="Times New Roman"/>
                <w:b/>
                <w:bCs/>
                <w:sz w:val="22"/>
                <w:szCs w:val="22"/>
              </w:rPr>
            </w:pPr>
            <w:r w:rsidRPr="00C82EC4">
              <w:rPr>
                <w:rFonts w:eastAsia="Times New Roman"/>
                <w:b/>
                <w:bCs/>
                <w:sz w:val="22"/>
                <w:szCs w:val="22"/>
              </w:rPr>
              <w:t xml:space="preserve">Pēdas locītavas artrodēzes stieņi </w:t>
            </w:r>
          </w:p>
        </w:tc>
        <w:tc>
          <w:tcPr>
            <w:tcW w:w="1304" w:type="dxa"/>
            <w:tcBorders>
              <w:top w:val="nil"/>
              <w:left w:val="nil"/>
              <w:bottom w:val="single" w:sz="4" w:space="0" w:color="auto"/>
              <w:right w:val="single" w:sz="4" w:space="0" w:color="auto"/>
            </w:tcBorders>
            <w:shd w:val="clear" w:color="auto" w:fill="auto"/>
            <w:noWrap/>
            <w:vAlign w:val="center"/>
          </w:tcPr>
          <w:p w:rsidR="00844C53" w:rsidRPr="00C82EC4" w:rsidRDefault="00844C53" w:rsidP="00063FA0">
            <w:pPr>
              <w:rPr>
                <w:rFonts w:eastAsia="Times New Roman"/>
                <w:sz w:val="22"/>
                <w:szCs w:val="22"/>
              </w:rPr>
            </w:pPr>
            <w:r w:rsidRPr="00C82EC4">
              <w:rPr>
                <w:rFonts w:eastAsia="Times New Roman"/>
                <w:sz w:val="22"/>
                <w:szCs w:val="22"/>
              </w:rPr>
              <w:t>gab.</w:t>
            </w:r>
          </w:p>
        </w:tc>
        <w:tc>
          <w:tcPr>
            <w:tcW w:w="1520" w:type="dxa"/>
            <w:tcBorders>
              <w:top w:val="nil"/>
              <w:left w:val="nil"/>
              <w:bottom w:val="single" w:sz="4" w:space="0" w:color="auto"/>
              <w:right w:val="single" w:sz="4" w:space="0" w:color="auto"/>
            </w:tcBorders>
            <w:shd w:val="clear" w:color="000000" w:fill="FFFFFF"/>
            <w:noWrap/>
            <w:vAlign w:val="center"/>
          </w:tcPr>
          <w:p w:rsidR="00844C53" w:rsidRPr="00C82EC4" w:rsidRDefault="00844C53" w:rsidP="00063FA0">
            <w:pPr>
              <w:jc w:val="center"/>
              <w:rPr>
                <w:rFonts w:eastAsia="Times New Roman"/>
                <w:sz w:val="22"/>
                <w:szCs w:val="22"/>
              </w:rPr>
            </w:pPr>
            <w:r w:rsidRPr="00C82EC4">
              <w:rPr>
                <w:rFonts w:eastAsia="Times New Roman"/>
                <w:sz w:val="22"/>
                <w:szCs w:val="22"/>
              </w:rPr>
              <w:t>7</w:t>
            </w:r>
          </w:p>
        </w:tc>
        <w:tc>
          <w:tcPr>
            <w:tcW w:w="1660" w:type="dxa"/>
            <w:tcBorders>
              <w:top w:val="nil"/>
              <w:left w:val="nil"/>
              <w:bottom w:val="single" w:sz="4" w:space="0" w:color="auto"/>
              <w:right w:val="single" w:sz="4" w:space="0" w:color="auto"/>
            </w:tcBorders>
            <w:shd w:val="clear" w:color="000000" w:fill="FFFFFF"/>
            <w:noWrap/>
            <w:vAlign w:val="center"/>
          </w:tcPr>
          <w:p w:rsidR="00844C53" w:rsidRPr="00C82EC4" w:rsidRDefault="00844C53" w:rsidP="00063FA0">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tcPr>
          <w:p w:rsidR="00844C53" w:rsidRPr="00C82EC4" w:rsidRDefault="00844C53" w:rsidP="00063FA0">
            <w:pPr>
              <w:jc w:val="center"/>
              <w:rPr>
                <w:rFonts w:eastAsia="Times New Roman"/>
                <w:sz w:val="22"/>
                <w:szCs w:val="22"/>
              </w:rPr>
            </w:pPr>
            <w:r w:rsidRPr="00C82EC4">
              <w:rPr>
                <w:rFonts w:eastAsia="Times New Roman"/>
                <w:sz w:val="22"/>
                <w:szCs w:val="22"/>
              </w:rPr>
              <w:t> </w:t>
            </w:r>
          </w:p>
        </w:tc>
      </w:tr>
      <w:tr w:rsidR="00844C53" w:rsidRPr="00C82EC4" w:rsidTr="00844C53">
        <w:trPr>
          <w:trHeight w:val="345"/>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1.1.            materiāls- II tipa anodizēts titāns (Ti6Ai4V vai līdzvērtīgs)</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1.2.            forma:</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 xml:space="preserve">1.2.1. kanulēts stienis ar  labās un kreisās puses modifikāciju, </w:t>
            </w:r>
          </w:p>
        </w:tc>
        <w:tc>
          <w:tcPr>
            <w:tcW w:w="1304"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1.2.2.  fizioloģiski laterāls izliekums pēdas locītavas līmenī;</w:t>
            </w:r>
          </w:p>
        </w:tc>
        <w:tc>
          <w:tcPr>
            <w:tcW w:w="1304"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1.2.3. stieņu diametrs diapazonā no 10-12mm vai plašākā</w:t>
            </w:r>
          </w:p>
        </w:tc>
        <w:tc>
          <w:tcPr>
            <w:tcW w:w="1304"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1.2.4. stieņu garumi diapazonā no 150 -300 mm vai plašākā</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1.2.5. stieņa proksimālā galā vairākas atveres šķērsskrūvju ievadei, viena no tām ovāla.</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r>
      <w:tr w:rsidR="00844C53" w:rsidRPr="00C82EC4" w:rsidTr="00844C53">
        <w:trPr>
          <w:trHeight w:val="510"/>
        </w:trPr>
        <w:tc>
          <w:tcPr>
            <w:tcW w:w="1102" w:type="dxa"/>
            <w:tcBorders>
              <w:top w:val="nil"/>
              <w:left w:val="single" w:sz="4" w:space="0" w:color="auto"/>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1.2.6. distālajā galā: vismaz viena atvere veltņa kaula fiksācijai un divas atveres -  dažādos virzienos vērstas papēža kaula fiksācijai.</w:t>
            </w:r>
          </w:p>
        </w:tc>
        <w:tc>
          <w:tcPr>
            <w:tcW w:w="1304" w:type="dxa"/>
            <w:tcBorders>
              <w:top w:val="nil"/>
              <w:left w:val="nil"/>
              <w:bottom w:val="single" w:sz="4" w:space="0" w:color="auto"/>
              <w:right w:val="single" w:sz="4" w:space="0" w:color="auto"/>
            </w:tcBorders>
            <w:shd w:val="clear" w:color="000000" w:fill="FFFFFF"/>
            <w:noWrap/>
            <w:vAlign w:val="center"/>
            <w:hideMark/>
          </w:tcPr>
          <w:p w:rsidR="00844C53" w:rsidRPr="00C82EC4" w:rsidRDefault="00844C53" w:rsidP="00C82EC4">
            <w:pPr>
              <w:jc w:val="cente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1.2.7. stienī jābūt paredzētai pēdas un subtalārās locītavas mehāniskai kompresijas iespējai operācijas laikā</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520" w:type="dxa"/>
            <w:tcBorders>
              <w:top w:val="single" w:sz="4" w:space="0" w:color="auto"/>
              <w:left w:val="nil"/>
              <w:bottom w:val="single" w:sz="4" w:space="0" w:color="auto"/>
              <w:right w:val="nil"/>
            </w:tcBorders>
            <w:shd w:val="clear" w:color="auto" w:fill="auto"/>
            <w:noWrap/>
            <w:vAlign w:val="bottom"/>
            <w:hideMark/>
          </w:tcPr>
          <w:p w:rsidR="00844C53" w:rsidRPr="00C82EC4" w:rsidRDefault="00844C53" w:rsidP="00C82EC4">
            <w:pPr>
              <w:rPr>
                <w:rFonts w:eastAsia="Times New Roman"/>
                <w:sz w:val="22"/>
                <w:szCs w:val="22"/>
              </w:rPr>
            </w:pP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2</w:t>
            </w:r>
          </w:p>
        </w:tc>
        <w:tc>
          <w:tcPr>
            <w:tcW w:w="4698" w:type="dxa"/>
            <w:tcBorders>
              <w:top w:val="nil"/>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b/>
                <w:bCs/>
                <w:sz w:val="22"/>
                <w:szCs w:val="22"/>
              </w:rPr>
            </w:pPr>
            <w:r w:rsidRPr="00C82EC4">
              <w:rPr>
                <w:rFonts w:eastAsia="Times New Roman"/>
                <w:b/>
                <w:bCs/>
                <w:sz w:val="22"/>
                <w:szCs w:val="22"/>
              </w:rPr>
              <w:t>artrodēzes stieņu šķērsskrūves:</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p>
        </w:tc>
        <w:tc>
          <w:tcPr>
            <w:tcW w:w="1520" w:type="dxa"/>
            <w:tcBorders>
              <w:top w:val="single" w:sz="4" w:space="0" w:color="auto"/>
              <w:left w:val="single" w:sz="4" w:space="0" w:color="auto"/>
              <w:bottom w:val="single" w:sz="4" w:space="0" w:color="auto"/>
              <w:right w:val="nil"/>
            </w:tcBorders>
            <w:shd w:val="clear" w:color="auto" w:fill="auto"/>
            <w:noWrap/>
            <w:vAlign w:val="bottom"/>
            <w:hideMark/>
          </w:tcPr>
          <w:p w:rsidR="00844C53" w:rsidRPr="00C82EC4" w:rsidRDefault="00844C53" w:rsidP="00C82EC4">
            <w:pPr>
              <w:rPr>
                <w:rFonts w:eastAsia="Times New Roman"/>
                <w:sz w:val="22"/>
                <w:szCs w:val="22"/>
              </w:rPr>
            </w:pP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         ar daļēju vītni</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gab.</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44C53" w:rsidRPr="00C82EC4" w:rsidRDefault="00844C53" w:rsidP="00C82EC4">
            <w:pPr>
              <w:jc w:val="right"/>
              <w:rPr>
                <w:rFonts w:eastAsia="Times New Roman"/>
                <w:sz w:val="22"/>
                <w:szCs w:val="22"/>
              </w:rPr>
            </w:pPr>
            <w:r w:rsidRPr="00C82EC4">
              <w:rPr>
                <w:rFonts w:eastAsia="Times New Roman"/>
                <w:sz w:val="22"/>
                <w:szCs w:val="22"/>
              </w:rPr>
              <w:t>7</w:t>
            </w:r>
          </w:p>
        </w:tc>
        <w:tc>
          <w:tcPr>
            <w:tcW w:w="166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         ar pilnu vītni,</w:t>
            </w:r>
          </w:p>
        </w:tc>
        <w:tc>
          <w:tcPr>
            <w:tcW w:w="1304"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gab.</w:t>
            </w:r>
          </w:p>
        </w:tc>
        <w:tc>
          <w:tcPr>
            <w:tcW w:w="152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jc w:val="right"/>
              <w:rPr>
                <w:rFonts w:eastAsia="Times New Roman"/>
                <w:sz w:val="22"/>
                <w:szCs w:val="22"/>
              </w:rPr>
            </w:pPr>
            <w:r w:rsidRPr="00C82EC4">
              <w:rPr>
                <w:rFonts w:eastAsia="Times New Roman"/>
                <w:sz w:val="22"/>
                <w:szCs w:val="22"/>
              </w:rPr>
              <w:t>20</w:t>
            </w:r>
          </w:p>
        </w:tc>
        <w:tc>
          <w:tcPr>
            <w:tcW w:w="166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2.1.materiāls- II tipa anodizēts titāns (Ti6Ai4V vai līdzvērtīgs)</w:t>
            </w:r>
          </w:p>
        </w:tc>
        <w:tc>
          <w:tcPr>
            <w:tcW w:w="1304"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2.2.forma:</w:t>
            </w:r>
          </w:p>
        </w:tc>
        <w:tc>
          <w:tcPr>
            <w:tcW w:w="1304"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2.2.1.      diametrs – 5mm</w:t>
            </w:r>
          </w:p>
        </w:tc>
        <w:tc>
          <w:tcPr>
            <w:tcW w:w="1304"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2.2.2.      garuma diapazons 30-120mm, solis ik pa 5mm;</w:t>
            </w:r>
          </w:p>
        </w:tc>
        <w:tc>
          <w:tcPr>
            <w:tcW w:w="1304"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2.2.3.      atbilstošas piedāvātajai stieņu sistēmai;</w:t>
            </w:r>
          </w:p>
        </w:tc>
        <w:tc>
          <w:tcPr>
            <w:tcW w:w="1304"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single" w:sz="4" w:space="0" w:color="auto"/>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1.1.1.      Jābūt paredzētai škērsskrūvju ievadei bez Rtg kontroles.</w:t>
            </w:r>
          </w:p>
        </w:tc>
        <w:tc>
          <w:tcPr>
            <w:tcW w:w="1304"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660" w:type="dxa"/>
            <w:tcBorders>
              <w:top w:val="nil"/>
              <w:left w:val="nil"/>
              <w:bottom w:val="nil"/>
              <w:right w:val="nil"/>
            </w:tcBorders>
            <w:shd w:val="clear" w:color="auto" w:fill="auto"/>
            <w:noWrap/>
            <w:vAlign w:val="bottom"/>
            <w:hideMark/>
          </w:tcPr>
          <w:p w:rsidR="00844C53" w:rsidRPr="00C82EC4" w:rsidRDefault="00844C53" w:rsidP="00C82EC4">
            <w:pPr>
              <w:rPr>
                <w:rFonts w:eastAsia="Times New Roman"/>
                <w:sz w:val="22"/>
                <w:szCs w:val="22"/>
              </w:rPr>
            </w:pPr>
          </w:p>
        </w:tc>
        <w:tc>
          <w:tcPr>
            <w:tcW w:w="4403" w:type="dxa"/>
            <w:tcBorders>
              <w:top w:val="nil"/>
              <w:left w:val="nil"/>
              <w:bottom w:val="nil"/>
              <w:right w:val="nil"/>
            </w:tcBorders>
            <w:shd w:val="clear" w:color="auto" w:fill="auto"/>
            <w:noWrap/>
            <w:vAlign w:val="bottom"/>
            <w:hideMark/>
          </w:tcPr>
          <w:p w:rsidR="00844C53" w:rsidRPr="00C82EC4" w:rsidRDefault="00844C53" w:rsidP="00C82EC4">
            <w:pPr>
              <w:rPr>
                <w:rFonts w:eastAsia="Times New Roman"/>
                <w:sz w:val="22"/>
                <w:szCs w:val="22"/>
              </w:rPr>
            </w:pPr>
          </w:p>
        </w:tc>
      </w:tr>
      <w:tr w:rsidR="00844C53" w:rsidRPr="00C82EC4" w:rsidTr="00844C53">
        <w:trPr>
          <w:trHeight w:val="300"/>
        </w:trPr>
        <w:tc>
          <w:tcPr>
            <w:tcW w:w="1102" w:type="dxa"/>
            <w:tcBorders>
              <w:top w:val="nil"/>
              <w:left w:val="nil"/>
              <w:bottom w:val="nil"/>
              <w:right w:val="nil"/>
            </w:tcBorders>
            <w:shd w:val="clear" w:color="auto" w:fill="auto"/>
            <w:noWrap/>
            <w:vAlign w:val="bottom"/>
            <w:hideMark/>
          </w:tcPr>
          <w:p w:rsidR="00844C53" w:rsidRPr="00C82EC4" w:rsidRDefault="00844C53" w:rsidP="00C82EC4">
            <w:pPr>
              <w:rPr>
                <w:rFonts w:eastAsia="Times New Roman"/>
                <w:sz w:val="22"/>
                <w:szCs w:val="22"/>
              </w:rPr>
            </w:pPr>
          </w:p>
        </w:tc>
        <w:tc>
          <w:tcPr>
            <w:tcW w:w="4698" w:type="dxa"/>
            <w:tcBorders>
              <w:top w:val="nil"/>
              <w:left w:val="nil"/>
              <w:bottom w:val="nil"/>
              <w:right w:val="nil"/>
            </w:tcBorders>
            <w:shd w:val="clear" w:color="auto" w:fill="auto"/>
            <w:noWrap/>
            <w:vAlign w:val="bottom"/>
            <w:hideMark/>
          </w:tcPr>
          <w:p w:rsidR="00844C53" w:rsidRPr="00C82EC4" w:rsidRDefault="00844C53" w:rsidP="00C82EC4">
            <w:pPr>
              <w:rPr>
                <w:rFonts w:eastAsia="Times New Roman"/>
                <w:sz w:val="22"/>
                <w:szCs w:val="22"/>
              </w:rPr>
            </w:pPr>
          </w:p>
        </w:tc>
        <w:tc>
          <w:tcPr>
            <w:tcW w:w="1304" w:type="dxa"/>
            <w:tcBorders>
              <w:top w:val="nil"/>
              <w:left w:val="nil"/>
              <w:bottom w:val="nil"/>
              <w:right w:val="nil"/>
            </w:tcBorders>
            <w:shd w:val="clear" w:color="auto" w:fill="auto"/>
            <w:noWrap/>
            <w:vAlign w:val="bottom"/>
            <w:hideMark/>
          </w:tcPr>
          <w:p w:rsidR="00844C53" w:rsidRPr="00C82EC4" w:rsidRDefault="00844C53" w:rsidP="00C82EC4">
            <w:pPr>
              <w:rPr>
                <w:rFonts w:eastAsia="Times New Roman"/>
                <w:sz w:val="22"/>
                <w:szCs w:val="22"/>
              </w:rPr>
            </w:pPr>
          </w:p>
        </w:tc>
        <w:tc>
          <w:tcPr>
            <w:tcW w:w="1520" w:type="dxa"/>
            <w:tcBorders>
              <w:top w:val="nil"/>
              <w:left w:val="nil"/>
              <w:bottom w:val="nil"/>
              <w:right w:val="nil"/>
            </w:tcBorders>
            <w:shd w:val="clear" w:color="auto" w:fill="auto"/>
            <w:noWrap/>
            <w:vAlign w:val="bottom"/>
            <w:hideMark/>
          </w:tcPr>
          <w:p w:rsidR="00844C53" w:rsidRPr="00C82EC4" w:rsidRDefault="00844C53" w:rsidP="00C82EC4">
            <w:pPr>
              <w:rPr>
                <w:rFonts w:eastAsia="Times New Roman"/>
                <w:sz w:val="22"/>
                <w:szCs w:val="22"/>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single" w:sz="4" w:space="0" w:color="auto"/>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C53" w:rsidRPr="00C82EC4" w:rsidRDefault="00844C53" w:rsidP="00C82EC4">
            <w:pPr>
              <w:jc w:val="center"/>
              <w:rPr>
                <w:rFonts w:eastAsia="Times New Roman"/>
                <w:b/>
                <w:bCs/>
                <w:sz w:val="22"/>
                <w:szCs w:val="22"/>
              </w:rPr>
            </w:pPr>
            <w:r w:rsidRPr="00C82EC4">
              <w:rPr>
                <w:rFonts w:eastAsia="Times New Roman"/>
                <w:b/>
                <w:bCs/>
                <w:sz w:val="22"/>
                <w:szCs w:val="22"/>
              </w:rPr>
              <w:t>3</w:t>
            </w:r>
          </w:p>
        </w:tc>
        <w:tc>
          <w:tcPr>
            <w:tcW w:w="4698" w:type="dxa"/>
            <w:tcBorders>
              <w:top w:val="single" w:sz="4" w:space="0" w:color="auto"/>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b/>
                <w:bCs/>
                <w:sz w:val="22"/>
                <w:szCs w:val="22"/>
              </w:rPr>
            </w:pPr>
            <w:r w:rsidRPr="00C82EC4">
              <w:rPr>
                <w:rFonts w:eastAsia="Times New Roman"/>
                <w:b/>
                <w:bCs/>
                <w:sz w:val="22"/>
                <w:szCs w:val="22"/>
              </w:rPr>
              <w:t xml:space="preserve"> stieņa slēdzējskrūves</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gab.</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44C53" w:rsidRPr="00C82EC4" w:rsidRDefault="00844C53" w:rsidP="00C82EC4">
            <w:pPr>
              <w:jc w:val="right"/>
              <w:rPr>
                <w:rFonts w:eastAsia="Times New Roman"/>
                <w:sz w:val="22"/>
                <w:szCs w:val="22"/>
              </w:rPr>
            </w:pPr>
            <w:r w:rsidRPr="00C82EC4">
              <w:rPr>
                <w:rFonts w:eastAsia="Times New Roman"/>
                <w:sz w:val="22"/>
                <w:szCs w:val="22"/>
              </w:rPr>
              <w:t>7</w:t>
            </w:r>
          </w:p>
        </w:tc>
        <w:tc>
          <w:tcPr>
            <w:tcW w:w="166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698" w:type="dxa"/>
            <w:tcBorders>
              <w:top w:val="nil"/>
              <w:left w:val="nil"/>
              <w:bottom w:val="single" w:sz="4" w:space="0" w:color="auto"/>
              <w:right w:val="single" w:sz="4" w:space="0" w:color="auto"/>
            </w:tcBorders>
            <w:shd w:val="clear" w:color="auto" w:fill="auto"/>
            <w:noWrap/>
            <w:vAlign w:val="center"/>
            <w:hideMark/>
          </w:tcPr>
          <w:p w:rsidR="00844C53" w:rsidRPr="00C82EC4" w:rsidRDefault="00844C53" w:rsidP="00C82EC4">
            <w:pPr>
              <w:jc w:val="both"/>
              <w:rPr>
                <w:rFonts w:eastAsia="Times New Roman"/>
                <w:sz w:val="22"/>
                <w:szCs w:val="22"/>
              </w:rPr>
            </w:pPr>
            <w:r w:rsidRPr="00C82EC4">
              <w:rPr>
                <w:rFonts w:eastAsia="Times New Roman"/>
                <w:sz w:val="22"/>
                <w:szCs w:val="22"/>
              </w:rPr>
              <w:t>3.1.   stieņa slēdzējskrūves dažāda garuma.</w:t>
            </w:r>
          </w:p>
        </w:tc>
        <w:tc>
          <w:tcPr>
            <w:tcW w:w="1304"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c>
          <w:tcPr>
            <w:tcW w:w="4403" w:type="dxa"/>
            <w:tcBorders>
              <w:top w:val="nil"/>
              <w:left w:val="nil"/>
              <w:bottom w:val="single" w:sz="4" w:space="0" w:color="auto"/>
              <w:right w:val="single" w:sz="4" w:space="0" w:color="auto"/>
            </w:tcBorders>
            <w:shd w:val="clear" w:color="auto" w:fill="auto"/>
            <w:noWrap/>
            <w:vAlign w:val="bottom"/>
            <w:hideMark/>
          </w:tcPr>
          <w:p w:rsidR="00844C53" w:rsidRPr="00C82EC4" w:rsidRDefault="00844C53" w:rsidP="00C82EC4">
            <w:pPr>
              <w:rPr>
                <w:rFonts w:eastAsia="Times New Roman"/>
                <w:sz w:val="22"/>
                <w:szCs w:val="22"/>
              </w:rPr>
            </w:pPr>
            <w:r w:rsidRPr="00C82EC4">
              <w:rPr>
                <w:rFonts w:eastAsia="Times New Roman"/>
                <w:sz w:val="22"/>
                <w:szCs w:val="22"/>
              </w:rPr>
              <w:t> </w:t>
            </w:r>
          </w:p>
        </w:tc>
      </w:tr>
      <w:tr w:rsidR="00844C53" w:rsidRPr="00C82EC4" w:rsidTr="00844C53">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tcPr>
          <w:p w:rsidR="00844C53" w:rsidRPr="00C82EC4" w:rsidRDefault="00844C53" w:rsidP="00AC6DF8">
            <w:pPr>
              <w:rPr>
                <w:rFonts w:eastAsia="Times New Roman"/>
                <w:sz w:val="22"/>
                <w:szCs w:val="22"/>
              </w:rPr>
            </w:pPr>
            <w:r w:rsidRPr="00C82EC4">
              <w:rPr>
                <w:rFonts w:eastAsia="Times New Roman"/>
                <w:sz w:val="22"/>
                <w:szCs w:val="22"/>
              </w:rPr>
              <w:t> </w:t>
            </w:r>
          </w:p>
        </w:tc>
        <w:tc>
          <w:tcPr>
            <w:tcW w:w="4698" w:type="dxa"/>
            <w:tcBorders>
              <w:top w:val="nil"/>
              <w:left w:val="nil"/>
              <w:bottom w:val="single" w:sz="4" w:space="0" w:color="auto"/>
              <w:right w:val="single" w:sz="4" w:space="0" w:color="auto"/>
            </w:tcBorders>
            <w:shd w:val="clear" w:color="auto" w:fill="auto"/>
            <w:noWrap/>
            <w:vAlign w:val="center"/>
          </w:tcPr>
          <w:p w:rsidR="00844C53" w:rsidRPr="00C82EC4" w:rsidRDefault="00844C53" w:rsidP="00AC6DF8">
            <w:pPr>
              <w:jc w:val="both"/>
              <w:rPr>
                <w:rFonts w:eastAsia="Times New Roman"/>
                <w:sz w:val="22"/>
                <w:szCs w:val="22"/>
              </w:rPr>
            </w:pPr>
            <w:r w:rsidRPr="00C82EC4">
              <w:rPr>
                <w:rFonts w:eastAsia="Times New Roman"/>
                <w:sz w:val="22"/>
                <w:szCs w:val="22"/>
              </w:rPr>
              <w:t>3.2. atbilstošas piedāvātajai stieņu sistēmai.</w:t>
            </w:r>
          </w:p>
        </w:tc>
        <w:tc>
          <w:tcPr>
            <w:tcW w:w="1304" w:type="dxa"/>
            <w:tcBorders>
              <w:top w:val="nil"/>
              <w:left w:val="nil"/>
              <w:bottom w:val="single" w:sz="4" w:space="0" w:color="auto"/>
              <w:right w:val="single" w:sz="4" w:space="0" w:color="auto"/>
            </w:tcBorders>
            <w:shd w:val="clear" w:color="auto" w:fill="auto"/>
            <w:noWrap/>
            <w:vAlign w:val="bottom"/>
          </w:tcPr>
          <w:p w:rsidR="00844C53" w:rsidRPr="00C82EC4" w:rsidRDefault="00844C53" w:rsidP="00AC6DF8">
            <w:pPr>
              <w:rPr>
                <w:rFonts w:eastAsia="Times New Roman"/>
                <w:sz w:val="22"/>
                <w:szCs w:val="22"/>
              </w:rPr>
            </w:pPr>
            <w:r w:rsidRPr="00C82EC4">
              <w:rPr>
                <w:rFonts w:eastAsia="Times New Roman"/>
                <w:sz w:val="22"/>
                <w:szCs w:val="22"/>
              </w:rPr>
              <w:t> </w:t>
            </w:r>
          </w:p>
        </w:tc>
        <w:tc>
          <w:tcPr>
            <w:tcW w:w="1520" w:type="dxa"/>
            <w:tcBorders>
              <w:top w:val="nil"/>
              <w:left w:val="nil"/>
              <w:bottom w:val="single" w:sz="4" w:space="0" w:color="auto"/>
              <w:right w:val="single" w:sz="4" w:space="0" w:color="auto"/>
            </w:tcBorders>
            <w:shd w:val="clear" w:color="auto" w:fill="auto"/>
            <w:noWrap/>
            <w:vAlign w:val="bottom"/>
          </w:tcPr>
          <w:p w:rsidR="00844C53" w:rsidRPr="00C82EC4" w:rsidRDefault="00844C53" w:rsidP="00AC6DF8">
            <w:pPr>
              <w:rPr>
                <w:rFonts w:eastAsia="Times New Roman"/>
                <w:sz w:val="22"/>
                <w:szCs w:val="22"/>
              </w:rPr>
            </w:pPr>
            <w:r w:rsidRPr="00C82EC4">
              <w:rPr>
                <w:rFonts w:eastAsia="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bottom"/>
          </w:tcPr>
          <w:p w:rsidR="00844C53" w:rsidRPr="00C82EC4" w:rsidRDefault="00844C53" w:rsidP="00C82EC4">
            <w:pPr>
              <w:rPr>
                <w:rFonts w:eastAsia="Times New Roman"/>
                <w:sz w:val="22"/>
                <w:szCs w:val="22"/>
              </w:rPr>
            </w:pPr>
          </w:p>
        </w:tc>
        <w:tc>
          <w:tcPr>
            <w:tcW w:w="4403" w:type="dxa"/>
            <w:tcBorders>
              <w:top w:val="nil"/>
              <w:left w:val="nil"/>
              <w:bottom w:val="single" w:sz="4" w:space="0" w:color="auto"/>
              <w:right w:val="single" w:sz="4" w:space="0" w:color="auto"/>
            </w:tcBorders>
            <w:shd w:val="clear" w:color="auto" w:fill="auto"/>
            <w:noWrap/>
            <w:vAlign w:val="bottom"/>
          </w:tcPr>
          <w:p w:rsidR="00844C53" w:rsidRPr="00C82EC4" w:rsidRDefault="00844C53" w:rsidP="00C82EC4">
            <w:pPr>
              <w:rPr>
                <w:rFonts w:eastAsia="Times New Roman"/>
                <w:sz w:val="22"/>
                <w:szCs w:val="22"/>
              </w:rPr>
            </w:pPr>
          </w:p>
        </w:tc>
      </w:tr>
      <w:tr w:rsidR="00844C53" w:rsidRPr="00C82EC4" w:rsidTr="000D5617">
        <w:trPr>
          <w:trHeight w:val="300"/>
        </w:trPr>
        <w:tc>
          <w:tcPr>
            <w:tcW w:w="14687" w:type="dxa"/>
            <w:gridSpan w:val="6"/>
            <w:tcBorders>
              <w:top w:val="nil"/>
              <w:left w:val="single" w:sz="4" w:space="0" w:color="auto"/>
              <w:bottom w:val="single" w:sz="4" w:space="0" w:color="auto"/>
              <w:right w:val="single" w:sz="4" w:space="0" w:color="auto"/>
            </w:tcBorders>
            <w:shd w:val="clear" w:color="auto" w:fill="auto"/>
            <w:noWrap/>
            <w:vAlign w:val="bottom"/>
          </w:tcPr>
          <w:p w:rsidR="00844C53" w:rsidRPr="00844C53" w:rsidRDefault="00844C53" w:rsidP="00844C53">
            <w:pPr>
              <w:jc w:val="center"/>
              <w:rPr>
                <w:rFonts w:eastAsia="Times New Roman"/>
                <w:b/>
                <w:sz w:val="22"/>
                <w:szCs w:val="22"/>
              </w:rPr>
            </w:pPr>
            <w:r w:rsidRPr="00844C53">
              <w:rPr>
                <w:rFonts w:eastAsia="Times New Roman"/>
                <w:b/>
                <w:sz w:val="22"/>
                <w:szCs w:val="22"/>
              </w:rPr>
              <w:t>Jānodrošina stacionārs ar 1 (vienu) instrumentu komplektu stieņu ielikšanai un izņemšanai.</w:t>
            </w:r>
          </w:p>
        </w:tc>
      </w:tr>
    </w:tbl>
    <w:p w:rsidR="00C82EC4" w:rsidRPr="004F0121" w:rsidRDefault="00C82EC4" w:rsidP="004F0121">
      <w:pPr>
        <w:jc w:val="center"/>
        <w:rPr>
          <w:rFonts w:eastAsia="Times New Roman"/>
          <w:b/>
          <w:bCs/>
          <w:kern w:val="32"/>
          <w:sz w:val="24"/>
          <w:szCs w:val="24"/>
          <w:lang w:eastAsia="ru-RU"/>
        </w:rPr>
      </w:pPr>
    </w:p>
    <w:p w:rsidR="004F0121" w:rsidRPr="004F0121" w:rsidRDefault="004F0121" w:rsidP="004F0121">
      <w:pPr>
        <w:jc w:val="center"/>
        <w:rPr>
          <w:rFonts w:eastAsia="Times New Roman"/>
          <w:b/>
          <w:bCs/>
          <w:kern w:val="32"/>
          <w:sz w:val="24"/>
          <w:szCs w:val="24"/>
          <w:lang w:eastAsia="ru-RU"/>
        </w:rPr>
      </w:pPr>
    </w:p>
    <w:p w:rsidR="00203B32" w:rsidRPr="00D178FB" w:rsidRDefault="00203B32" w:rsidP="00203B32">
      <w:pPr>
        <w:rPr>
          <w:sz w:val="24"/>
          <w:szCs w:val="24"/>
        </w:rPr>
      </w:pPr>
      <w:r w:rsidRPr="00D178FB">
        <w:rPr>
          <w:sz w:val="24"/>
          <w:szCs w:val="24"/>
          <w:u w:val="single"/>
        </w:rPr>
        <w:t>PRETENDENTAM JĀIESNIEDZ ŠĀDA PAPILDUS INFORMĀCIJA:</w:t>
      </w:r>
    </w:p>
    <w:p w:rsidR="00203B32" w:rsidRPr="00D178FB" w:rsidRDefault="00203B32" w:rsidP="00203B32">
      <w:pPr>
        <w:rPr>
          <w:sz w:val="24"/>
          <w:szCs w:val="24"/>
        </w:rPr>
      </w:pPr>
    </w:p>
    <w:p w:rsidR="00203B32" w:rsidRPr="00743D68" w:rsidRDefault="00203B32" w:rsidP="00203B32">
      <w:pPr>
        <w:pStyle w:val="Sarakstarindkopa"/>
        <w:numPr>
          <w:ilvl w:val="0"/>
          <w:numId w:val="25"/>
        </w:numPr>
        <w:ind w:left="284" w:right="-483" w:hanging="284"/>
        <w:contextualSpacing/>
        <w:jc w:val="both"/>
        <w:outlineLvl w:val="0"/>
      </w:pPr>
      <w:r>
        <w:t>J</w:t>
      </w:r>
      <w:r w:rsidRPr="00235DA2">
        <w:t xml:space="preserve">āiesniedz tipogrāfiski drukāta </w:t>
      </w:r>
      <w:r w:rsidRPr="00203B32">
        <w:rPr>
          <w:b/>
        </w:rPr>
        <w:t>ražotāja brošūra</w:t>
      </w:r>
      <w:r w:rsidRPr="00235DA2">
        <w:t xml:space="preserve">, kurā norādīti visi augstāk minētie preces parametri </w:t>
      </w:r>
      <w:r w:rsidRPr="00203B32">
        <w:rPr>
          <w:b/>
          <w:u w:val="single"/>
        </w:rPr>
        <w:t>vai arī elektroniskā adrese, kur ir iespējams aplūkot Preci,</w:t>
      </w:r>
      <w:r w:rsidRPr="00441F24">
        <w:t xml:space="preserve"> </w:t>
      </w:r>
      <w:r>
        <w:t xml:space="preserve">kas pierāda, ka iesniegtais piedāvājums atbilst izvirzītajām minimālajām tehniskajām specifikācijām vai arī cita veida vai formāta izdrukāts vai kopēts piedāvātās iekārtas apraksts Gadījumā, ja pretendents savam piedāvājumam nebūs pievienojis tehnisko dokumentāciju/informāciju, kur Pasūtītājs var pārliecināties par Piedāvājuma atbilstību izvirzītajām tehniskajām specifikācijām, pretendenta piedāvājums var tikt noraidīts. Tehniskajā piedāvājumā pretendents norāda lpp. atbilstoši iesniegtajai tehniskajai informācijai (kā arī iekrāso informatīvajos materiālos konkrētās teksta daļas), kur var atrast atbilstību minimālajām tehniskajām specifikācijām. </w:t>
      </w:r>
      <w:r w:rsidRPr="00203B32">
        <w:rPr>
          <w:bCs/>
        </w:rPr>
        <w:t xml:space="preserve">Ja iesniegtā tehniskā informācija ir svešvalodā </w:t>
      </w:r>
      <w:r w:rsidRPr="00743D68">
        <w:t>(izņemot angļu vai krievu)</w:t>
      </w:r>
      <w:r w:rsidRPr="00203B32">
        <w:rPr>
          <w:bCs/>
        </w:rPr>
        <w:t>, pretendents pievieno tulkojumu latviešu valodā tām teksta daļām, kuras tas ir norādījis tehniskā piedāvājumā un atzīmējis informācijā, kur Pasūtītājs var pārliecināties par piedāvājuma atbilstību.</w:t>
      </w:r>
    </w:p>
    <w:p w:rsidR="00203B32" w:rsidRPr="00D178FB" w:rsidRDefault="00203B32" w:rsidP="00203B32">
      <w:pPr>
        <w:pStyle w:val="Sarakstarindkopa"/>
        <w:widowControl/>
        <w:numPr>
          <w:ilvl w:val="0"/>
          <w:numId w:val="25"/>
        </w:numPr>
        <w:suppressAutoHyphens w:val="0"/>
        <w:ind w:left="284" w:hanging="284"/>
        <w:jc w:val="both"/>
      </w:pPr>
      <w:r w:rsidRPr="00D178FB">
        <w:t xml:space="preserve">Katrs prasītais preces parametrs tehniskajā piedāvājumā jāapstiprina ar atsauci uz konkrētu vietu pievienotajā brošūrā (lapaspuse, rindkopa), vai ar konkursa komisijai adresētu ražotāja apliecinājuma vēstules oriģinālu par parametra atbilstību tehniskās specifikācijas prasībām. </w:t>
      </w:r>
    </w:p>
    <w:p w:rsidR="00203B32" w:rsidRPr="00D178FB" w:rsidRDefault="00203B32" w:rsidP="00203B32">
      <w:pPr>
        <w:jc w:val="center"/>
        <w:outlineLvl w:val="0"/>
        <w:rPr>
          <w:b/>
          <w:sz w:val="24"/>
          <w:szCs w:val="24"/>
        </w:rPr>
      </w:pPr>
    </w:p>
    <w:p w:rsidR="00203B32" w:rsidRPr="00D178FB" w:rsidRDefault="00203B32" w:rsidP="00203B32">
      <w:pPr>
        <w:rPr>
          <w:sz w:val="24"/>
          <w:szCs w:val="24"/>
        </w:rPr>
      </w:pPr>
    </w:p>
    <w:p w:rsidR="00203B32" w:rsidRPr="00D178FB" w:rsidRDefault="00203B32" w:rsidP="00203B32">
      <w:pPr>
        <w:rPr>
          <w:b/>
          <w:bCs/>
          <w:i/>
          <w:noProof/>
          <w:sz w:val="24"/>
          <w:szCs w:val="24"/>
        </w:rPr>
      </w:pPr>
    </w:p>
    <w:p w:rsidR="00203B32" w:rsidRPr="00D178FB" w:rsidRDefault="00203B32" w:rsidP="00203B32">
      <w:pPr>
        <w:pStyle w:val="Parastais"/>
        <w:jc w:val="right"/>
        <w:rPr>
          <w:b/>
        </w:rPr>
        <w:sectPr w:rsidR="00203B32" w:rsidRPr="00D178FB" w:rsidSect="00C82EC4">
          <w:footnotePr>
            <w:pos w:val="beneathText"/>
          </w:footnotePr>
          <w:pgSz w:w="16837" w:h="11905" w:orient="landscape"/>
          <w:pgMar w:top="1701" w:right="851" w:bottom="848" w:left="709" w:header="720" w:footer="720" w:gutter="0"/>
          <w:cols w:space="720"/>
          <w:docGrid w:linePitch="360"/>
        </w:sectPr>
      </w:pPr>
    </w:p>
    <w:p w:rsidR="0038483F" w:rsidRPr="00D178FB" w:rsidRDefault="00456B40" w:rsidP="00456B40">
      <w:pPr>
        <w:pStyle w:val="Parastais"/>
        <w:jc w:val="right"/>
        <w:rPr>
          <w:b/>
        </w:rPr>
      </w:pPr>
      <w:r w:rsidRPr="00D178FB">
        <w:rPr>
          <w:b/>
        </w:rPr>
        <w:t>Pielikums Nr.3</w:t>
      </w:r>
    </w:p>
    <w:p w:rsidR="0038483F" w:rsidRDefault="0038483F" w:rsidP="00456B40">
      <w:pPr>
        <w:pStyle w:val="Parastais"/>
        <w:jc w:val="right"/>
        <w:rPr>
          <w:b/>
        </w:rPr>
      </w:pPr>
    </w:p>
    <w:p w:rsidR="0038483F" w:rsidRPr="00503028" w:rsidRDefault="0038483F" w:rsidP="0038483F">
      <w:pPr>
        <w:pStyle w:val="Parastais"/>
        <w:jc w:val="center"/>
        <w:rPr>
          <w:b/>
        </w:rPr>
      </w:pPr>
      <w:r w:rsidRPr="00503028">
        <w:t>Iepirkuma procedūras</w:t>
      </w:r>
    </w:p>
    <w:p w:rsidR="0038483F" w:rsidRPr="00503028" w:rsidRDefault="0038483F" w:rsidP="0038483F">
      <w:pPr>
        <w:jc w:val="center"/>
        <w:rPr>
          <w:b/>
          <w:sz w:val="24"/>
          <w:szCs w:val="24"/>
        </w:rPr>
      </w:pPr>
      <w:r w:rsidRPr="00503028">
        <w:rPr>
          <w:b/>
          <w:sz w:val="24"/>
          <w:szCs w:val="24"/>
        </w:rPr>
        <w:t>„</w:t>
      </w:r>
      <w:r w:rsidR="009F2FB1">
        <w:rPr>
          <w:b/>
          <w:sz w:val="24"/>
          <w:szCs w:val="24"/>
        </w:rPr>
        <w:t>Lielo kaulu osteosintēzes implantu piegāde</w:t>
      </w:r>
      <w:r w:rsidRPr="00503028">
        <w:rPr>
          <w:b/>
          <w:sz w:val="24"/>
          <w:szCs w:val="24"/>
        </w:rPr>
        <w:t>”</w:t>
      </w:r>
    </w:p>
    <w:p w:rsidR="0038483F" w:rsidRDefault="0038483F" w:rsidP="0038483F">
      <w:pPr>
        <w:jc w:val="center"/>
        <w:rPr>
          <w:sz w:val="24"/>
          <w:szCs w:val="24"/>
        </w:rPr>
      </w:pPr>
      <w:r w:rsidRPr="00503028">
        <w:rPr>
          <w:sz w:val="24"/>
          <w:szCs w:val="24"/>
        </w:rPr>
        <w:t xml:space="preserve">Identifikācijas Nr. </w:t>
      </w:r>
      <w:r w:rsidR="009F2FB1">
        <w:rPr>
          <w:sz w:val="24"/>
          <w:szCs w:val="24"/>
        </w:rPr>
        <w:t>VSIA TOS 2018/6MP</w:t>
      </w:r>
    </w:p>
    <w:p w:rsidR="0038483F" w:rsidRDefault="0038483F" w:rsidP="0038483F">
      <w:pPr>
        <w:widowControl w:val="0"/>
        <w:tabs>
          <w:tab w:val="left" w:pos="375"/>
        </w:tabs>
        <w:suppressAutoHyphens/>
        <w:jc w:val="right"/>
        <w:rPr>
          <w:rFonts w:eastAsia="Arial Unicode MS"/>
          <w:noProof/>
          <w:kern w:val="1"/>
          <w:sz w:val="24"/>
          <w:szCs w:val="24"/>
          <w:lang w:eastAsia="ar-SA"/>
        </w:rPr>
      </w:pPr>
    </w:p>
    <w:p w:rsidR="0038483F" w:rsidRPr="00503028" w:rsidRDefault="0038483F" w:rsidP="0038483F">
      <w:pPr>
        <w:spacing w:before="120"/>
        <w:jc w:val="center"/>
        <w:rPr>
          <w:b/>
          <w:sz w:val="24"/>
          <w:szCs w:val="24"/>
        </w:rPr>
      </w:pPr>
      <w:r>
        <w:rPr>
          <w:b/>
          <w:sz w:val="24"/>
          <w:szCs w:val="24"/>
        </w:rPr>
        <w:t>Finanšu piedāvājuma forma.</w:t>
      </w:r>
    </w:p>
    <w:p w:rsidR="0038483F" w:rsidRPr="00D93F26" w:rsidRDefault="0038483F" w:rsidP="0038483F">
      <w:pPr>
        <w:jc w:val="center"/>
        <w:rPr>
          <w:sz w:val="22"/>
          <w:szCs w:val="22"/>
          <w:lang w:eastAsia="en-US"/>
        </w:rPr>
      </w:pPr>
    </w:p>
    <w:p w:rsidR="00AE3B71" w:rsidRDefault="00AE3B71" w:rsidP="00AE3B71">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rsidR="00AE3B71" w:rsidRPr="00CF71FD" w:rsidRDefault="00AE3B71" w:rsidP="00AE3B71">
      <w:pPr>
        <w:keepNext/>
        <w:suppressAutoHyphens/>
        <w:jc w:val="both"/>
        <w:rPr>
          <w:rFonts w:eastAsia="Times New Roman"/>
          <w:bCs/>
          <w:sz w:val="24"/>
          <w:szCs w:val="24"/>
          <w:lang w:eastAsia="ar-SA"/>
        </w:rPr>
      </w:pPr>
    </w:p>
    <w:tbl>
      <w:tblPr>
        <w:tblW w:w="9452" w:type="dxa"/>
        <w:jc w:val="center"/>
        <w:tblInd w:w="7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AE3B71" w:rsidRPr="00CF71FD" w:rsidTr="007C7E07">
        <w:trPr>
          <w:jc w:val="center"/>
        </w:trPr>
        <w:tc>
          <w:tcPr>
            <w:tcW w:w="2672"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reģistrācijas nr.</w:t>
            </w:r>
          </w:p>
        </w:tc>
        <w:tc>
          <w:tcPr>
            <w:tcW w:w="2953"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adrese</w:t>
            </w:r>
          </w:p>
        </w:tc>
      </w:tr>
      <w:tr w:rsidR="00AE3B71" w:rsidRPr="00CF71FD" w:rsidTr="007C7E07">
        <w:trPr>
          <w:trHeight w:val="475"/>
          <w:jc w:val="center"/>
        </w:trPr>
        <w:tc>
          <w:tcPr>
            <w:tcW w:w="2672" w:type="dxa"/>
          </w:tcPr>
          <w:p w:rsidR="00AE3B71" w:rsidRPr="00CF71FD" w:rsidRDefault="00AE3B71" w:rsidP="007C7E07">
            <w:pPr>
              <w:suppressAutoHyphens/>
              <w:rPr>
                <w:rFonts w:eastAsia="Times New Roman"/>
                <w:sz w:val="24"/>
                <w:szCs w:val="24"/>
                <w:lang w:eastAsia="ar-SA"/>
              </w:rPr>
            </w:pPr>
          </w:p>
        </w:tc>
        <w:tc>
          <w:tcPr>
            <w:tcW w:w="3827" w:type="dxa"/>
          </w:tcPr>
          <w:p w:rsidR="00AE3B71" w:rsidRPr="00CF71FD" w:rsidRDefault="00AE3B71" w:rsidP="007C7E07">
            <w:pPr>
              <w:suppressAutoHyphens/>
              <w:jc w:val="center"/>
              <w:rPr>
                <w:rFonts w:eastAsia="Times New Roman"/>
                <w:sz w:val="24"/>
                <w:szCs w:val="24"/>
                <w:lang w:eastAsia="ar-SA"/>
              </w:rPr>
            </w:pPr>
          </w:p>
          <w:p w:rsidR="00AE3B71" w:rsidRPr="00CF71FD" w:rsidRDefault="00AE3B71" w:rsidP="007C7E07">
            <w:pPr>
              <w:suppressAutoHyphens/>
              <w:jc w:val="center"/>
              <w:rPr>
                <w:rFonts w:eastAsia="Times New Roman"/>
                <w:sz w:val="24"/>
                <w:szCs w:val="24"/>
                <w:lang w:eastAsia="ar-SA"/>
              </w:rPr>
            </w:pPr>
          </w:p>
          <w:p w:rsidR="00AE3B71" w:rsidRPr="00CF71FD" w:rsidRDefault="00AE3B71" w:rsidP="007C7E07">
            <w:pPr>
              <w:suppressAutoHyphens/>
              <w:jc w:val="center"/>
              <w:rPr>
                <w:rFonts w:eastAsia="Times New Roman"/>
                <w:sz w:val="24"/>
                <w:szCs w:val="24"/>
                <w:lang w:eastAsia="ar-SA"/>
              </w:rPr>
            </w:pPr>
          </w:p>
        </w:tc>
        <w:tc>
          <w:tcPr>
            <w:tcW w:w="2953" w:type="dxa"/>
          </w:tcPr>
          <w:p w:rsidR="00AE3B71" w:rsidRPr="00CF71FD" w:rsidRDefault="00AE3B71" w:rsidP="007C7E07">
            <w:pPr>
              <w:suppressAutoHyphens/>
              <w:jc w:val="center"/>
              <w:rPr>
                <w:rFonts w:eastAsia="Times New Roman"/>
                <w:sz w:val="24"/>
                <w:szCs w:val="24"/>
                <w:lang w:eastAsia="ar-SA"/>
              </w:rPr>
            </w:pPr>
          </w:p>
        </w:tc>
      </w:tr>
    </w:tbl>
    <w:p w:rsidR="00AE3B71" w:rsidRDefault="00AE3B71" w:rsidP="00AE3B71">
      <w:pPr>
        <w:keepNext/>
        <w:suppressAutoHyphens/>
        <w:rPr>
          <w:rFonts w:eastAsia="Times New Roman"/>
          <w:bCs/>
          <w:sz w:val="24"/>
          <w:szCs w:val="24"/>
          <w:lang w:eastAsia="ar-SA"/>
        </w:rPr>
      </w:pPr>
    </w:p>
    <w:p w:rsidR="00AE3B71" w:rsidRDefault="00AE3B71" w:rsidP="00AE3B71">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sidR="009F2FB1">
        <w:rPr>
          <w:b/>
          <w:sz w:val="24"/>
        </w:rPr>
        <w:t>Lielo kaulu osteosintēzes implantu piegāde</w:t>
      </w:r>
      <w:r w:rsidRPr="00CF71FD">
        <w:rPr>
          <w:rFonts w:eastAsia="Times New Roman"/>
          <w:b/>
          <w:sz w:val="24"/>
          <w:szCs w:val="24"/>
          <w:lang w:eastAsia="en-US"/>
        </w:rPr>
        <w:t>”</w:t>
      </w:r>
      <w:r w:rsidRPr="00CF71FD">
        <w:rPr>
          <w:rFonts w:eastAsia="Times New Roman"/>
          <w:bCs/>
          <w:sz w:val="24"/>
          <w:szCs w:val="24"/>
          <w:lang w:eastAsia="ar-SA"/>
        </w:rPr>
        <w:t xml:space="preserve"> nolikuma un tā Tehniskās specifikācijas prasībām atbilstošu Preci </w:t>
      </w:r>
      <w:r w:rsidR="00870349">
        <w:rPr>
          <w:rFonts w:eastAsia="Times New Roman"/>
          <w:bCs/>
          <w:sz w:val="24"/>
          <w:szCs w:val="24"/>
          <w:lang w:eastAsia="ar-SA"/>
        </w:rPr>
        <w:t xml:space="preserve">iepirkuma priekšmeta __ daļā </w:t>
      </w:r>
      <w:r w:rsidR="00832A55" w:rsidRPr="00CF71FD">
        <w:rPr>
          <w:rFonts w:eastAsia="Times New Roman"/>
          <w:bCs/>
          <w:sz w:val="24"/>
          <w:szCs w:val="24"/>
          <w:lang w:eastAsia="ar-SA"/>
        </w:rPr>
        <w:t xml:space="preserve">par </w:t>
      </w:r>
      <w:r w:rsidRPr="00CF71FD">
        <w:rPr>
          <w:rFonts w:eastAsia="Times New Roman"/>
          <w:bCs/>
          <w:sz w:val="24"/>
          <w:szCs w:val="24"/>
          <w:lang w:eastAsia="ar-SA"/>
        </w:rPr>
        <w:t xml:space="preserve">šādu cenu: </w:t>
      </w:r>
    </w:p>
    <w:p w:rsidR="00AE3B71" w:rsidRPr="00CF71FD" w:rsidRDefault="00AE3B71" w:rsidP="00AE3B71">
      <w:pPr>
        <w:keepNext/>
        <w:suppressAutoHyphens/>
        <w:rPr>
          <w:rFonts w:eastAsia="Times New Roman"/>
          <w:bCs/>
          <w:sz w:val="24"/>
          <w:szCs w:val="24"/>
          <w:lang w:eastAsia="ar-SA"/>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409"/>
        <w:gridCol w:w="1985"/>
        <w:gridCol w:w="2031"/>
        <w:gridCol w:w="1938"/>
      </w:tblGrid>
      <w:tr w:rsidR="00751704" w:rsidRPr="006C79F7" w:rsidTr="00456466">
        <w:trPr>
          <w:cantSplit/>
          <w:trHeight w:val="585"/>
        </w:trPr>
        <w:tc>
          <w:tcPr>
            <w:tcW w:w="1419" w:type="dxa"/>
            <w:shd w:val="clear" w:color="auto" w:fill="D9D9D9"/>
            <w:vAlign w:val="center"/>
          </w:tcPr>
          <w:p w:rsidR="00751704" w:rsidRPr="006C79F7" w:rsidRDefault="00751704" w:rsidP="004F0121">
            <w:pPr>
              <w:widowControl w:val="0"/>
              <w:suppressAutoHyphens/>
              <w:jc w:val="center"/>
              <w:rPr>
                <w:rFonts w:eastAsia="Arial Unicode MS"/>
                <w:noProof/>
                <w:kern w:val="1"/>
                <w:sz w:val="22"/>
                <w:szCs w:val="22"/>
                <w:lang w:eastAsia="ar-SA"/>
              </w:rPr>
            </w:pPr>
            <w:r>
              <w:rPr>
                <w:rFonts w:eastAsia="Arial Unicode MS"/>
                <w:noProof/>
                <w:kern w:val="1"/>
                <w:sz w:val="22"/>
                <w:szCs w:val="22"/>
                <w:lang w:eastAsia="ar-SA"/>
              </w:rPr>
              <w:t>Iepirkuma priekšmeta daļa</w:t>
            </w:r>
            <w:r w:rsidR="00F307AB">
              <w:rPr>
                <w:rFonts w:eastAsia="Arial Unicode MS"/>
                <w:noProof/>
                <w:kern w:val="1"/>
                <w:sz w:val="22"/>
                <w:szCs w:val="22"/>
                <w:lang w:eastAsia="ar-SA"/>
              </w:rPr>
              <w:t>, pozīcija</w:t>
            </w:r>
          </w:p>
        </w:tc>
        <w:tc>
          <w:tcPr>
            <w:tcW w:w="2409" w:type="dxa"/>
            <w:shd w:val="clear" w:color="auto" w:fill="D9D9D9"/>
            <w:vAlign w:val="center"/>
          </w:tcPr>
          <w:p w:rsidR="00751704" w:rsidRPr="006C79F7" w:rsidRDefault="00751704" w:rsidP="004F0121">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Iepirkuma priekšmeta nosaukums</w:t>
            </w:r>
          </w:p>
        </w:tc>
        <w:tc>
          <w:tcPr>
            <w:tcW w:w="1985" w:type="dxa"/>
            <w:shd w:val="clear" w:color="auto" w:fill="D9D9D9"/>
          </w:tcPr>
          <w:p w:rsidR="00751704" w:rsidRPr="006C79F7" w:rsidRDefault="00751704" w:rsidP="004F0121">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 xml:space="preserve">Vienas vienības cena </w:t>
            </w:r>
            <w:r>
              <w:rPr>
                <w:rFonts w:eastAsia="Arial Unicode MS"/>
                <w:noProof/>
                <w:kern w:val="1"/>
                <w:sz w:val="22"/>
                <w:szCs w:val="22"/>
                <w:lang w:eastAsia="ar-SA"/>
              </w:rPr>
              <w:t>euro</w:t>
            </w:r>
            <w:r w:rsidRPr="006C79F7">
              <w:rPr>
                <w:rFonts w:eastAsia="Arial Unicode MS"/>
                <w:noProof/>
                <w:kern w:val="1"/>
                <w:sz w:val="22"/>
                <w:szCs w:val="22"/>
                <w:lang w:eastAsia="ar-SA"/>
              </w:rPr>
              <w:t xml:space="preserve"> (bez PVN)</w:t>
            </w:r>
          </w:p>
        </w:tc>
        <w:tc>
          <w:tcPr>
            <w:tcW w:w="2031" w:type="dxa"/>
            <w:shd w:val="clear" w:color="auto" w:fill="D9D9D9"/>
            <w:vAlign w:val="center"/>
          </w:tcPr>
          <w:p w:rsidR="00751704" w:rsidRPr="006C79F7" w:rsidRDefault="00751704" w:rsidP="004F0121">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 xml:space="preserve">Piedāvātais daudzums </w:t>
            </w:r>
          </w:p>
        </w:tc>
        <w:tc>
          <w:tcPr>
            <w:tcW w:w="1938" w:type="dxa"/>
            <w:shd w:val="clear" w:color="auto" w:fill="D9D9D9"/>
            <w:vAlign w:val="center"/>
          </w:tcPr>
          <w:p w:rsidR="00751704" w:rsidRPr="006C79F7" w:rsidRDefault="00751704" w:rsidP="004F0121">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 xml:space="preserve">Kopējā cena </w:t>
            </w:r>
            <w:r w:rsidRPr="006C79F7">
              <w:rPr>
                <w:rFonts w:eastAsia="Arial Unicode MS"/>
                <w:i/>
                <w:noProof/>
                <w:kern w:val="1"/>
                <w:sz w:val="22"/>
                <w:szCs w:val="22"/>
                <w:lang w:eastAsia="ar-SA"/>
              </w:rPr>
              <w:t>euro</w:t>
            </w:r>
            <w:r w:rsidRPr="006C79F7">
              <w:rPr>
                <w:rFonts w:eastAsia="Arial Unicode MS"/>
                <w:noProof/>
                <w:kern w:val="1"/>
                <w:sz w:val="22"/>
                <w:szCs w:val="22"/>
                <w:lang w:eastAsia="ar-SA"/>
              </w:rPr>
              <w:t xml:space="preserve"> </w:t>
            </w:r>
          </w:p>
          <w:p w:rsidR="00751704" w:rsidRPr="006C79F7" w:rsidRDefault="00751704" w:rsidP="004F0121">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(bez PVN)</w:t>
            </w:r>
          </w:p>
        </w:tc>
      </w:tr>
      <w:tr w:rsidR="00751704" w:rsidRPr="006C79F7" w:rsidTr="00456466">
        <w:trPr>
          <w:cantSplit/>
          <w:trHeight w:val="585"/>
        </w:trPr>
        <w:tc>
          <w:tcPr>
            <w:tcW w:w="1419" w:type="dxa"/>
            <w:vAlign w:val="center"/>
          </w:tcPr>
          <w:p w:rsidR="00751704" w:rsidRPr="006C79F7" w:rsidRDefault="00751704" w:rsidP="004F0121">
            <w:pPr>
              <w:widowControl w:val="0"/>
              <w:suppressAutoHyphens/>
              <w:ind w:left="-64" w:hanging="140"/>
              <w:jc w:val="center"/>
              <w:rPr>
                <w:rFonts w:eastAsia="Arial Unicode MS"/>
                <w:noProof/>
                <w:kern w:val="1"/>
                <w:sz w:val="22"/>
                <w:szCs w:val="22"/>
                <w:lang w:eastAsia="ar-SA"/>
              </w:rPr>
            </w:pPr>
            <w:r w:rsidRPr="006C79F7">
              <w:rPr>
                <w:rFonts w:eastAsia="Arial Unicode MS"/>
                <w:noProof/>
                <w:kern w:val="1"/>
                <w:sz w:val="22"/>
                <w:szCs w:val="22"/>
                <w:lang w:eastAsia="ar-SA"/>
              </w:rPr>
              <w:t>1.</w:t>
            </w:r>
            <w:r w:rsidR="00F307AB">
              <w:rPr>
                <w:rFonts w:eastAsia="Arial Unicode MS"/>
                <w:noProof/>
                <w:kern w:val="1"/>
                <w:sz w:val="22"/>
                <w:szCs w:val="22"/>
                <w:lang w:eastAsia="ar-SA"/>
              </w:rPr>
              <w:t>1.</w:t>
            </w:r>
          </w:p>
        </w:tc>
        <w:tc>
          <w:tcPr>
            <w:tcW w:w="2409" w:type="dxa"/>
            <w:vAlign w:val="center"/>
          </w:tcPr>
          <w:p w:rsidR="00751704" w:rsidRPr="006C79F7" w:rsidRDefault="00751704" w:rsidP="004F0121">
            <w:pPr>
              <w:widowControl w:val="0"/>
              <w:suppressAutoHyphens/>
              <w:jc w:val="center"/>
              <w:rPr>
                <w:rFonts w:eastAsia="Arial Unicode MS"/>
                <w:kern w:val="1"/>
                <w:sz w:val="22"/>
                <w:szCs w:val="22"/>
                <w:lang w:eastAsia="ar-SA"/>
              </w:rPr>
            </w:pPr>
          </w:p>
        </w:tc>
        <w:tc>
          <w:tcPr>
            <w:tcW w:w="1985"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c>
          <w:tcPr>
            <w:tcW w:w="2031"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r w:rsidR="00F307AB" w:rsidRPr="006C79F7" w:rsidTr="00456466">
        <w:trPr>
          <w:cantSplit/>
          <w:trHeight w:val="585"/>
        </w:trPr>
        <w:tc>
          <w:tcPr>
            <w:tcW w:w="1419" w:type="dxa"/>
            <w:vAlign w:val="center"/>
          </w:tcPr>
          <w:p w:rsidR="00F307AB" w:rsidRPr="006C79F7" w:rsidRDefault="00F307AB" w:rsidP="004F0121">
            <w:pPr>
              <w:widowControl w:val="0"/>
              <w:suppressAutoHyphens/>
              <w:ind w:left="-64" w:hanging="140"/>
              <w:jc w:val="center"/>
              <w:rPr>
                <w:rFonts w:eastAsia="Arial Unicode MS"/>
                <w:noProof/>
                <w:kern w:val="1"/>
                <w:sz w:val="22"/>
                <w:szCs w:val="22"/>
                <w:lang w:eastAsia="ar-SA"/>
              </w:rPr>
            </w:pPr>
            <w:r>
              <w:rPr>
                <w:rFonts w:eastAsia="Arial Unicode MS"/>
                <w:noProof/>
                <w:kern w:val="1"/>
                <w:sz w:val="22"/>
                <w:szCs w:val="22"/>
                <w:lang w:eastAsia="ar-SA"/>
              </w:rPr>
              <w:t>1.2.</w:t>
            </w:r>
          </w:p>
        </w:tc>
        <w:tc>
          <w:tcPr>
            <w:tcW w:w="2409" w:type="dxa"/>
            <w:vAlign w:val="center"/>
          </w:tcPr>
          <w:p w:rsidR="00F307AB" w:rsidRPr="006C79F7" w:rsidRDefault="00F307AB" w:rsidP="004F0121">
            <w:pPr>
              <w:widowControl w:val="0"/>
              <w:suppressAutoHyphens/>
              <w:jc w:val="center"/>
              <w:rPr>
                <w:rFonts w:eastAsia="Arial Unicode MS"/>
                <w:kern w:val="1"/>
                <w:sz w:val="22"/>
                <w:szCs w:val="22"/>
                <w:lang w:eastAsia="ar-SA"/>
              </w:rPr>
            </w:pPr>
          </w:p>
        </w:tc>
        <w:tc>
          <w:tcPr>
            <w:tcW w:w="1985" w:type="dxa"/>
            <w:vAlign w:val="center"/>
          </w:tcPr>
          <w:p w:rsidR="00F307AB" w:rsidRPr="006C79F7" w:rsidRDefault="00F307AB" w:rsidP="004F0121">
            <w:pPr>
              <w:widowControl w:val="0"/>
              <w:suppressAutoHyphens/>
              <w:jc w:val="center"/>
              <w:rPr>
                <w:rFonts w:eastAsia="Arial Unicode MS"/>
                <w:noProof/>
                <w:kern w:val="1"/>
                <w:sz w:val="22"/>
                <w:szCs w:val="22"/>
                <w:lang w:eastAsia="ar-SA"/>
              </w:rPr>
            </w:pPr>
          </w:p>
        </w:tc>
        <w:tc>
          <w:tcPr>
            <w:tcW w:w="2031" w:type="dxa"/>
            <w:vAlign w:val="center"/>
          </w:tcPr>
          <w:p w:rsidR="00F307AB" w:rsidRPr="006C79F7" w:rsidRDefault="00F307AB" w:rsidP="004F0121">
            <w:pPr>
              <w:widowControl w:val="0"/>
              <w:suppressAutoHyphens/>
              <w:jc w:val="center"/>
              <w:rPr>
                <w:rFonts w:eastAsia="Arial Unicode MS"/>
                <w:noProof/>
                <w:kern w:val="1"/>
                <w:sz w:val="22"/>
                <w:szCs w:val="22"/>
                <w:lang w:eastAsia="ar-SA"/>
              </w:rPr>
            </w:pPr>
          </w:p>
        </w:tc>
        <w:tc>
          <w:tcPr>
            <w:tcW w:w="1938" w:type="dxa"/>
            <w:vAlign w:val="center"/>
          </w:tcPr>
          <w:p w:rsidR="00F307AB" w:rsidRPr="006C79F7" w:rsidRDefault="00F307AB" w:rsidP="004F0121">
            <w:pPr>
              <w:widowControl w:val="0"/>
              <w:suppressAutoHyphens/>
              <w:jc w:val="center"/>
              <w:rPr>
                <w:rFonts w:eastAsia="Arial Unicode MS"/>
                <w:noProof/>
                <w:kern w:val="1"/>
                <w:sz w:val="22"/>
                <w:szCs w:val="22"/>
                <w:lang w:eastAsia="ar-SA"/>
              </w:rPr>
            </w:pPr>
          </w:p>
        </w:tc>
      </w:tr>
      <w:tr w:rsidR="00F307AB" w:rsidRPr="006C79F7" w:rsidTr="00456466">
        <w:trPr>
          <w:cantSplit/>
          <w:trHeight w:val="585"/>
        </w:trPr>
        <w:tc>
          <w:tcPr>
            <w:tcW w:w="1419" w:type="dxa"/>
            <w:vAlign w:val="center"/>
          </w:tcPr>
          <w:p w:rsidR="00F307AB" w:rsidRDefault="00F307AB" w:rsidP="004F0121">
            <w:pPr>
              <w:widowControl w:val="0"/>
              <w:suppressAutoHyphens/>
              <w:ind w:left="-64" w:hanging="140"/>
              <w:jc w:val="center"/>
              <w:rPr>
                <w:rFonts w:eastAsia="Arial Unicode MS"/>
                <w:noProof/>
                <w:kern w:val="1"/>
                <w:sz w:val="22"/>
                <w:szCs w:val="22"/>
                <w:lang w:eastAsia="ar-SA"/>
              </w:rPr>
            </w:pPr>
            <w:r>
              <w:rPr>
                <w:rFonts w:eastAsia="Arial Unicode MS"/>
                <w:noProof/>
                <w:kern w:val="1"/>
                <w:sz w:val="22"/>
                <w:szCs w:val="22"/>
                <w:lang w:eastAsia="ar-SA"/>
              </w:rPr>
              <w:t>(..)</w:t>
            </w:r>
          </w:p>
        </w:tc>
        <w:tc>
          <w:tcPr>
            <w:tcW w:w="2409" w:type="dxa"/>
            <w:vAlign w:val="center"/>
          </w:tcPr>
          <w:p w:rsidR="00F307AB" w:rsidRPr="006C79F7" w:rsidRDefault="00F307AB" w:rsidP="004F0121">
            <w:pPr>
              <w:widowControl w:val="0"/>
              <w:suppressAutoHyphens/>
              <w:jc w:val="center"/>
              <w:rPr>
                <w:rFonts w:eastAsia="Arial Unicode MS"/>
                <w:kern w:val="1"/>
                <w:sz w:val="22"/>
                <w:szCs w:val="22"/>
                <w:lang w:eastAsia="ar-SA"/>
              </w:rPr>
            </w:pPr>
          </w:p>
        </w:tc>
        <w:tc>
          <w:tcPr>
            <w:tcW w:w="1985" w:type="dxa"/>
            <w:vAlign w:val="center"/>
          </w:tcPr>
          <w:p w:rsidR="00F307AB" w:rsidRPr="006C79F7" w:rsidRDefault="00F307AB" w:rsidP="004F0121">
            <w:pPr>
              <w:widowControl w:val="0"/>
              <w:suppressAutoHyphens/>
              <w:jc w:val="center"/>
              <w:rPr>
                <w:rFonts w:eastAsia="Arial Unicode MS"/>
                <w:noProof/>
                <w:kern w:val="1"/>
                <w:sz w:val="22"/>
                <w:szCs w:val="22"/>
                <w:lang w:eastAsia="ar-SA"/>
              </w:rPr>
            </w:pPr>
          </w:p>
        </w:tc>
        <w:tc>
          <w:tcPr>
            <w:tcW w:w="2031" w:type="dxa"/>
            <w:vAlign w:val="center"/>
          </w:tcPr>
          <w:p w:rsidR="00F307AB" w:rsidRPr="006C79F7" w:rsidRDefault="00F307AB" w:rsidP="004F0121">
            <w:pPr>
              <w:widowControl w:val="0"/>
              <w:suppressAutoHyphens/>
              <w:jc w:val="center"/>
              <w:rPr>
                <w:rFonts w:eastAsia="Arial Unicode MS"/>
                <w:noProof/>
                <w:kern w:val="1"/>
                <w:sz w:val="22"/>
                <w:szCs w:val="22"/>
                <w:lang w:eastAsia="ar-SA"/>
              </w:rPr>
            </w:pPr>
          </w:p>
        </w:tc>
        <w:tc>
          <w:tcPr>
            <w:tcW w:w="1938" w:type="dxa"/>
            <w:vAlign w:val="center"/>
          </w:tcPr>
          <w:p w:rsidR="00F307AB" w:rsidRPr="006C79F7" w:rsidRDefault="00F307AB" w:rsidP="004F0121">
            <w:pPr>
              <w:widowControl w:val="0"/>
              <w:suppressAutoHyphens/>
              <w:jc w:val="center"/>
              <w:rPr>
                <w:rFonts w:eastAsia="Arial Unicode MS"/>
                <w:noProof/>
                <w:kern w:val="1"/>
                <w:sz w:val="22"/>
                <w:szCs w:val="22"/>
                <w:lang w:eastAsia="ar-SA"/>
              </w:rPr>
            </w:pPr>
          </w:p>
        </w:tc>
      </w:tr>
      <w:tr w:rsidR="00751704" w:rsidRPr="006C79F7" w:rsidTr="00456466">
        <w:trPr>
          <w:cantSplit/>
          <w:trHeight w:val="585"/>
        </w:trPr>
        <w:tc>
          <w:tcPr>
            <w:tcW w:w="7844" w:type="dxa"/>
            <w:gridSpan w:val="4"/>
            <w:vAlign w:val="center"/>
          </w:tcPr>
          <w:p w:rsidR="00751704" w:rsidRPr="006C79F7" w:rsidRDefault="00751704" w:rsidP="004F0121">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Kopā bez PVN</w:t>
            </w: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r w:rsidR="00751704" w:rsidRPr="006C79F7" w:rsidTr="00456466">
        <w:trPr>
          <w:cantSplit/>
          <w:trHeight w:val="585"/>
        </w:trPr>
        <w:tc>
          <w:tcPr>
            <w:tcW w:w="7844" w:type="dxa"/>
            <w:gridSpan w:val="4"/>
            <w:vAlign w:val="center"/>
          </w:tcPr>
          <w:p w:rsidR="00751704" w:rsidRPr="006C79F7" w:rsidRDefault="00751704" w:rsidP="004F0121">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PVN _ %</w:t>
            </w: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r w:rsidR="00751704" w:rsidRPr="006C79F7" w:rsidTr="00456466">
        <w:trPr>
          <w:cantSplit/>
          <w:trHeight w:val="585"/>
        </w:trPr>
        <w:tc>
          <w:tcPr>
            <w:tcW w:w="7844" w:type="dxa"/>
            <w:gridSpan w:val="4"/>
            <w:vAlign w:val="center"/>
          </w:tcPr>
          <w:p w:rsidR="00751704" w:rsidRPr="006C79F7" w:rsidRDefault="00751704" w:rsidP="004F0121">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Kopā ar PVN</w:t>
            </w: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r w:rsidR="00751704" w:rsidRPr="006C79F7" w:rsidTr="00456466">
        <w:trPr>
          <w:cantSplit/>
          <w:trHeight w:val="585"/>
        </w:trPr>
        <w:tc>
          <w:tcPr>
            <w:tcW w:w="1419" w:type="dxa"/>
            <w:vAlign w:val="center"/>
          </w:tcPr>
          <w:p w:rsidR="00751704" w:rsidRPr="006C79F7" w:rsidRDefault="00751704" w:rsidP="004F0121">
            <w:pPr>
              <w:widowControl w:val="0"/>
              <w:suppressAutoHyphens/>
              <w:ind w:left="-64" w:hanging="140"/>
              <w:jc w:val="center"/>
              <w:rPr>
                <w:rFonts w:eastAsia="Arial Unicode MS"/>
                <w:noProof/>
                <w:kern w:val="1"/>
                <w:sz w:val="22"/>
                <w:szCs w:val="22"/>
                <w:lang w:eastAsia="ar-SA"/>
              </w:rPr>
            </w:pPr>
            <w:r w:rsidRPr="006C79F7">
              <w:rPr>
                <w:rFonts w:eastAsia="Arial Unicode MS"/>
                <w:noProof/>
                <w:kern w:val="1"/>
                <w:sz w:val="22"/>
                <w:szCs w:val="22"/>
                <w:lang w:eastAsia="ar-SA"/>
              </w:rPr>
              <w:t>2.</w:t>
            </w:r>
          </w:p>
        </w:tc>
        <w:tc>
          <w:tcPr>
            <w:tcW w:w="2409" w:type="dxa"/>
            <w:vAlign w:val="center"/>
          </w:tcPr>
          <w:p w:rsidR="00751704" w:rsidRPr="006C79F7" w:rsidRDefault="00751704" w:rsidP="004F0121">
            <w:pPr>
              <w:widowControl w:val="0"/>
              <w:suppressAutoHyphens/>
              <w:ind w:left="-64" w:hanging="140"/>
              <w:jc w:val="center"/>
              <w:rPr>
                <w:rFonts w:eastAsia="Arial Unicode MS"/>
                <w:noProof/>
                <w:kern w:val="1"/>
                <w:sz w:val="22"/>
                <w:szCs w:val="22"/>
                <w:lang w:eastAsia="ar-SA"/>
              </w:rPr>
            </w:pPr>
          </w:p>
        </w:tc>
        <w:tc>
          <w:tcPr>
            <w:tcW w:w="1985" w:type="dxa"/>
            <w:vAlign w:val="center"/>
          </w:tcPr>
          <w:p w:rsidR="00751704" w:rsidRPr="006C79F7" w:rsidRDefault="00751704" w:rsidP="004F0121">
            <w:pPr>
              <w:widowControl w:val="0"/>
              <w:suppressAutoHyphens/>
              <w:ind w:left="-64" w:hanging="140"/>
              <w:jc w:val="center"/>
              <w:rPr>
                <w:rFonts w:eastAsia="Arial Unicode MS"/>
                <w:noProof/>
                <w:kern w:val="1"/>
                <w:sz w:val="22"/>
                <w:szCs w:val="22"/>
                <w:lang w:eastAsia="ar-SA"/>
              </w:rPr>
            </w:pPr>
          </w:p>
        </w:tc>
        <w:tc>
          <w:tcPr>
            <w:tcW w:w="2031" w:type="dxa"/>
            <w:vAlign w:val="center"/>
          </w:tcPr>
          <w:p w:rsidR="00751704" w:rsidRPr="006C79F7" w:rsidRDefault="00751704" w:rsidP="004F0121">
            <w:pPr>
              <w:widowControl w:val="0"/>
              <w:suppressAutoHyphens/>
              <w:ind w:left="-64" w:hanging="140"/>
              <w:jc w:val="center"/>
              <w:rPr>
                <w:rFonts w:eastAsia="Arial Unicode MS"/>
                <w:noProof/>
                <w:kern w:val="1"/>
                <w:sz w:val="22"/>
                <w:szCs w:val="22"/>
                <w:lang w:eastAsia="ar-SA"/>
              </w:rPr>
            </w:pPr>
          </w:p>
        </w:tc>
        <w:tc>
          <w:tcPr>
            <w:tcW w:w="1938" w:type="dxa"/>
            <w:vAlign w:val="center"/>
          </w:tcPr>
          <w:p w:rsidR="00751704" w:rsidRPr="006C79F7" w:rsidRDefault="00751704" w:rsidP="004F0121">
            <w:pPr>
              <w:widowControl w:val="0"/>
              <w:suppressAutoHyphens/>
              <w:ind w:left="-64" w:hanging="140"/>
              <w:jc w:val="center"/>
              <w:rPr>
                <w:rFonts w:eastAsia="Arial Unicode MS"/>
                <w:noProof/>
                <w:kern w:val="1"/>
                <w:sz w:val="22"/>
                <w:szCs w:val="22"/>
                <w:lang w:eastAsia="ar-SA"/>
              </w:rPr>
            </w:pPr>
          </w:p>
        </w:tc>
      </w:tr>
      <w:tr w:rsidR="00F307AB" w:rsidRPr="006C79F7" w:rsidTr="00456466">
        <w:trPr>
          <w:cantSplit/>
          <w:trHeight w:val="585"/>
        </w:trPr>
        <w:tc>
          <w:tcPr>
            <w:tcW w:w="1419" w:type="dxa"/>
            <w:vAlign w:val="center"/>
          </w:tcPr>
          <w:p w:rsidR="00F307AB" w:rsidRPr="006C79F7" w:rsidRDefault="00F307AB" w:rsidP="004F0121">
            <w:pPr>
              <w:widowControl w:val="0"/>
              <w:suppressAutoHyphens/>
              <w:ind w:left="-64" w:hanging="140"/>
              <w:jc w:val="center"/>
              <w:rPr>
                <w:rFonts w:eastAsia="Arial Unicode MS"/>
                <w:noProof/>
                <w:kern w:val="1"/>
                <w:sz w:val="22"/>
                <w:szCs w:val="22"/>
                <w:lang w:eastAsia="ar-SA"/>
              </w:rPr>
            </w:pPr>
          </w:p>
        </w:tc>
        <w:tc>
          <w:tcPr>
            <w:tcW w:w="2409" w:type="dxa"/>
            <w:vAlign w:val="center"/>
          </w:tcPr>
          <w:p w:rsidR="00F307AB" w:rsidRPr="006C79F7" w:rsidRDefault="00F307AB" w:rsidP="004F0121">
            <w:pPr>
              <w:widowControl w:val="0"/>
              <w:suppressAutoHyphens/>
              <w:ind w:left="-64" w:hanging="140"/>
              <w:jc w:val="center"/>
              <w:rPr>
                <w:rFonts w:eastAsia="Arial Unicode MS"/>
                <w:noProof/>
                <w:kern w:val="1"/>
                <w:sz w:val="22"/>
                <w:szCs w:val="22"/>
                <w:lang w:eastAsia="ar-SA"/>
              </w:rPr>
            </w:pPr>
          </w:p>
        </w:tc>
        <w:tc>
          <w:tcPr>
            <w:tcW w:w="1985" w:type="dxa"/>
            <w:vAlign w:val="center"/>
          </w:tcPr>
          <w:p w:rsidR="00F307AB" w:rsidRPr="006C79F7" w:rsidRDefault="00F307AB" w:rsidP="004F0121">
            <w:pPr>
              <w:widowControl w:val="0"/>
              <w:suppressAutoHyphens/>
              <w:ind w:left="-64" w:hanging="140"/>
              <w:jc w:val="center"/>
              <w:rPr>
                <w:rFonts w:eastAsia="Arial Unicode MS"/>
                <w:noProof/>
                <w:kern w:val="1"/>
                <w:sz w:val="22"/>
                <w:szCs w:val="22"/>
                <w:lang w:eastAsia="ar-SA"/>
              </w:rPr>
            </w:pPr>
          </w:p>
        </w:tc>
        <w:tc>
          <w:tcPr>
            <w:tcW w:w="2031" w:type="dxa"/>
            <w:vAlign w:val="center"/>
          </w:tcPr>
          <w:p w:rsidR="00F307AB" w:rsidRPr="006C79F7" w:rsidRDefault="00F307AB" w:rsidP="004F0121">
            <w:pPr>
              <w:widowControl w:val="0"/>
              <w:suppressAutoHyphens/>
              <w:ind w:left="-64" w:hanging="140"/>
              <w:jc w:val="center"/>
              <w:rPr>
                <w:rFonts w:eastAsia="Arial Unicode MS"/>
                <w:noProof/>
                <w:kern w:val="1"/>
                <w:sz w:val="22"/>
                <w:szCs w:val="22"/>
                <w:lang w:eastAsia="ar-SA"/>
              </w:rPr>
            </w:pPr>
          </w:p>
        </w:tc>
        <w:tc>
          <w:tcPr>
            <w:tcW w:w="1938" w:type="dxa"/>
            <w:vAlign w:val="center"/>
          </w:tcPr>
          <w:p w:rsidR="00F307AB" w:rsidRPr="006C79F7" w:rsidRDefault="00F307AB" w:rsidP="004F0121">
            <w:pPr>
              <w:widowControl w:val="0"/>
              <w:suppressAutoHyphens/>
              <w:ind w:left="-64" w:hanging="140"/>
              <w:jc w:val="center"/>
              <w:rPr>
                <w:rFonts w:eastAsia="Arial Unicode MS"/>
                <w:noProof/>
                <w:kern w:val="1"/>
                <w:sz w:val="22"/>
                <w:szCs w:val="22"/>
                <w:lang w:eastAsia="ar-SA"/>
              </w:rPr>
            </w:pPr>
          </w:p>
        </w:tc>
      </w:tr>
      <w:tr w:rsidR="00751704" w:rsidRPr="006C79F7" w:rsidTr="00456466">
        <w:trPr>
          <w:cantSplit/>
          <w:trHeight w:val="585"/>
        </w:trPr>
        <w:tc>
          <w:tcPr>
            <w:tcW w:w="7844" w:type="dxa"/>
            <w:gridSpan w:val="4"/>
            <w:vAlign w:val="center"/>
          </w:tcPr>
          <w:p w:rsidR="00751704" w:rsidRPr="006C79F7" w:rsidRDefault="00751704" w:rsidP="004F0121">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Kopā bez PVN</w:t>
            </w: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r w:rsidR="00751704" w:rsidRPr="006C79F7" w:rsidTr="00456466">
        <w:trPr>
          <w:cantSplit/>
          <w:trHeight w:val="585"/>
        </w:trPr>
        <w:tc>
          <w:tcPr>
            <w:tcW w:w="7844" w:type="dxa"/>
            <w:gridSpan w:val="4"/>
            <w:vAlign w:val="center"/>
          </w:tcPr>
          <w:p w:rsidR="00751704" w:rsidRPr="006C79F7" w:rsidRDefault="00751704" w:rsidP="004F0121">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PVN _ %</w:t>
            </w: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r w:rsidR="00751704" w:rsidRPr="006C79F7" w:rsidTr="00456466">
        <w:trPr>
          <w:cantSplit/>
          <w:trHeight w:val="585"/>
        </w:trPr>
        <w:tc>
          <w:tcPr>
            <w:tcW w:w="7844" w:type="dxa"/>
            <w:gridSpan w:val="4"/>
            <w:vAlign w:val="center"/>
          </w:tcPr>
          <w:p w:rsidR="00751704" w:rsidRPr="006C79F7" w:rsidRDefault="00751704" w:rsidP="004F0121">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Kopā ar PVN</w:t>
            </w:r>
          </w:p>
        </w:tc>
        <w:tc>
          <w:tcPr>
            <w:tcW w:w="1938" w:type="dxa"/>
            <w:vAlign w:val="center"/>
          </w:tcPr>
          <w:p w:rsidR="00751704" w:rsidRPr="006C79F7" w:rsidRDefault="00751704" w:rsidP="004F0121">
            <w:pPr>
              <w:widowControl w:val="0"/>
              <w:suppressAutoHyphens/>
              <w:jc w:val="center"/>
              <w:rPr>
                <w:rFonts w:eastAsia="Arial Unicode MS"/>
                <w:noProof/>
                <w:kern w:val="1"/>
                <w:sz w:val="22"/>
                <w:szCs w:val="22"/>
                <w:lang w:eastAsia="ar-SA"/>
              </w:rPr>
            </w:pPr>
          </w:p>
        </w:tc>
      </w:tr>
    </w:tbl>
    <w:p w:rsidR="00AE3B71" w:rsidRDefault="00AE3B71" w:rsidP="00AE3B71">
      <w:pPr>
        <w:widowControl w:val="0"/>
        <w:tabs>
          <w:tab w:val="left" w:pos="375"/>
        </w:tabs>
        <w:suppressAutoHyphens/>
        <w:rPr>
          <w:rFonts w:eastAsia="Arial Unicode MS"/>
          <w:kern w:val="1"/>
          <w:sz w:val="24"/>
          <w:szCs w:val="24"/>
          <w:lang w:eastAsia="ar-SA"/>
        </w:rPr>
      </w:pPr>
    </w:p>
    <w:p w:rsidR="0038483F" w:rsidRDefault="0038483F" w:rsidP="0038483F">
      <w:pPr>
        <w:widowControl w:val="0"/>
        <w:tabs>
          <w:tab w:val="left" w:pos="375"/>
        </w:tabs>
        <w:suppressAutoHyphens/>
        <w:rPr>
          <w:rFonts w:eastAsia="Arial Unicode MS"/>
          <w:noProof/>
          <w:kern w:val="1"/>
          <w:sz w:val="22"/>
          <w:szCs w:val="22"/>
          <w:lang w:eastAsia="ar-SA"/>
        </w:rPr>
      </w:pPr>
    </w:p>
    <w:p w:rsidR="00270270" w:rsidRPr="00D93F26" w:rsidRDefault="00270270" w:rsidP="0038483F">
      <w:pPr>
        <w:widowControl w:val="0"/>
        <w:tabs>
          <w:tab w:val="left" w:pos="375"/>
        </w:tabs>
        <w:suppressAutoHyphens/>
        <w:rPr>
          <w:rFonts w:eastAsia="Arial Unicode MS"/>
          <w:noProof/>
          <w:kern w:val="1"/>
          <w:sz w:val="22"/>
          <w:szCs w:val="22"/>
          <w:lang w:eastAsia="ar-SA"/>
        </w:rPr>
      </w:pPr>
    </w:p>
    <w:p w:rsidR="0038483F" w:rsidRPr="00D93F26" w:rsidRDefault="0038483F" w:rsidP="0038483F">
      <w:pPr>
        <w:tabs>
          <w:tab w:val="left" w:pos="375"/>
        </w:tabs>
        <w:rPr>
          <w:rFonts w:eastAsia="Times New Roman"/>
          <w:sz w:val="22"/>
          <w:szCs w:val="22"/>
          <w:lang w:eastAsia="en-US"/>
        </w:rPr>
      </w:pPr>
      <w:r w:rsidRPr="00D93F26">
        <w:rPr>
          <w:rFonts w:eastAsia="Times New Roman"/>
          <w:sz w:val="22"/>
          <w:szCs w:val="22"/>
          <w:lang w:eastAsia="en-US"/>
        </w:rPr>
        <w:t>Uzņēmuma vadītājs (pilnvarotā persona)                                           (paraksts)</w:t>
      </w:r>
    </w:p>
    <w:p w:rsidR="0038483F" w:rsidRPr="00D93F26" w:rsidRDefault="0038483F" w:rsidP="0038483F">
      <w:pPr>
        <w:tabs>
          <w:tab w:val="left" w:pos="375"/>
        </w:tabs>
        <w:rPr>
          <w:rFonts w:eastAsia="Times New Roman"/>
          <w:sz w:val="22"/>
          <w:szCs w:val="22"/>
          <w:lang w:eastAsia="en-US"/>
        </w:rPr>
      </w:pPr>
    </w:p>
    <w:p w:rsidR="0038483F" w:rsidRPr="00D93F26" w:rsidRDefault="0038483F" w:rsidP="0038483F">
      <w:pPr>
        <w:tabs>
          <w:tab w:val="left" w:pos="375"/>
        </w:tabs>
        <w:rPr>
          <w:rFonts w:eastAsia="Arial Unicode MS"/>
          <w:noProof/>
          <w:kern w:val="1"/>
          <w:sz w:val="22"/>
          <w:szCs w:val="22"/>
          <w:lang w:eastAsia="ar-SA"/>
        </w:rPr>
      </w:pPr>
      <w:r w:rsidRPr="00D93F26">
        <w:rPr>
          <w:rFonts w:eastAsia="Times New Roman"/>
          <w:sz w:val="22"/>
          <w:szCs w:val="22"/>
          <w:lang w:eastAsia="en-US"/>
        </w:rPr>
        <w:t>__ / __ / ____                                                                                          Z.v.</w:t>
      </w:r>
    </w:p>
    <w:p w:rsidR="0038483F" w:rsidRPr="00D93F26" w:rsidRDefault="0038483F" w:rsidP="00456B40">
      <w:pPr>
        <w:pStyle w:val="Parastais"/>
        <w:jc w:val="right"/>
        <w:rPr>
          <w:b/>
          <w:sz w:val="22"/>
          <w:szCs w:val="22"/>
        </w:rPr>
        <w:sectPr w:rsidR="0038483F" w:rsidRPr="00D93F26" w:rsidSect="00844C53">
          <w:footerReference w:type="even" r:id="rId17"/>
          <w:footerReference w:type="default" r:id="rId18"/>
          <w:footnotePr>
            <w:pos w:val="beneathText"/>
          </w:footnotePr>
          <w:pgSz w:w="11905" w:h="16837"/>
          <w:pgMar w:top="851" w:right="848" w:bottom="709" w:left="1701" w:header="720" w:footer="720" w:gutter="0"/>
          <w:cols w:space="720"/>
          <w:docGrid w:linePitch="360"/>
        </w:sectPr>
      </w:pPr>
    </w:p>
    <w:p w:rsidR="00844C53" w:rsidRDefault="00844C53" w:rsidP="007E7C22">
      <w:pPr>
        <w:pStyle w:val="Parastais"/>
        <w:jc w:val="right"/>
        <w:rPr>
          <w:b/>
        </w:rPr>
        <w:sectPr w:rsidR="00844C53" w:rsidSect="00844C53">
          <w:footerReference w:type="default" r:id="rId19"/>
          <w:footerReference w:type="first" r:id="rId20"/>
          <w:footnotePr>
            <w:pos w:val="beneathText"/>
          </w:footnotePr>
          <w:type w:val="continuous"/>
          <w:pgSz w:w="11905" w:h="16837"/>
          <w:pgMar w:top="851" w:right="848" w:bottom="709" w:left="1701" w:header="720" w:footer="720" w:gutter="0"/>
          <w:cols w:space="720"/>
          <w:docGrid w:linePitch="360"/>
        </w:sectPr>
      </w:pPr>
    </w:p>
    <w:p w:rsidR="001E4E48" w:rsidRDefault="007E7C22" w:rsidP="007E7C22">
      <w:pPr>
        <w:pStyle w:val="Parastais"/>
        <w:jc w:val="right"/>
      </w:pPr>
      <w:r w:rsidRPr="00C27EEE">
        <w:rPr>
          <w:b/>
        </w:rPr>
        <w:t>Pielikums Nr.</w:t>
      </w:r>
      <w:r>
        <w:rPr>
          <w:b/>
        </w:rPr>
        <w:t>4</w:t>
      </w:r>
    </w:p>
    <w:p w:rsidR="007E7C22" w:rsidRDefault="007E7C22" w:rsidP="00456B40">
      <w:pPr>
        <w:pStyle w:val="Parastais"/>
        <w:jc w:val="center"/>
      </w:pPr>
    </w:p>
    <w:p w:rsidR="00456B40" w:rsidRPr="005C145E" w:rsidRDefault="00456B40" w:rsidP="00456B40">
      <w:pPr>
        <w:pStyle w:val="Parastais"/>
        <w:jc w:val="center"/>
        <w:rPr>
          <w:b/>
        </w:rPr>
      </w:pPr>
      <w:r w:rsidRPr="005C145E">
        <w:t>Iepirkuma procedūras</w:t>
      </w:r>
    </w:p>
    <w:p w:rsidR="00456B40" w:rsidRPr="005C145E" w:rsidRDefault="00456B40" w:rsidP="00D17948">
      <w:pPr>
        <w:jc w:val="center"/>
        <w:rPr>
          <w:b/>
          <w:sz w:val="24"/>
          <w:szCs w:val="24"/>
        </w:rPr>
      </w:pPr>
      <w:r w:rsidRPr="005C145E">
        <w:rPr>
          <w:b/>
          <w:sz w:val="24"/>
          <w:szCs w:val="24"/>
        </w:rPr>
        <w:t>„</w:t>
      </w:r>
      <w:r w:rsidR="009F2FB1">
        <w:rPr>
          <w:b/>
          <w:sz w:val="24"/>
          <w:szCs w:val="24"/>
        </w:rPr>
        <w:t>Lielo kaulu osteosintēzes implantu piegāde</w:t>
      </w:r>
      <w:r w:rsidRPr="005C145E">
        <w:rPr>
          <w:b/>
          <w:sz w:val="24"/>
          <w:szCs w:val="24"/>
        </w:rPr>
        <w:t>”</w:t>
      </w:r>
    </w:p>
    <w:p w:rsidR="00456B40" w:rsidRPr="005C145E" w:rsidRDefault="00456B40" w:rsidP="00456B40">
      <w:pPr>
        <w:jc w:val="center"/>
        <w:rPr>
          <w:sz w:val="24"/>
          <w:szCs w:val="24"/>
        </w:rPr>
      </w:pPr>
      <w:r w:rsidRPr="005C145E">
        <w:rPr>
          <w:sz w:val="24"/>
          <w:szCs w:val="24"/>
        </w:rPr>
        <w:t xml:space="preserve">Identifikācijas Nr. </w:t>
      </w:r>
      <w:r w:rsidR="009F2FB1">
        <w:rPr>
          <w:sz w:val="24"/>
          <w:szCs w:val="24"/>
        </w:rPr>
        <w:t>VSIA TOS 2018/6MP</w:t>
      </w:r>
    </w:p>
    <w:p w:rsidR="005C145E" w:rsidRDefault="005C145E" w:rsidP="00241DB3">
      <w:pPr>
        <w:pStyle w:val="Virsraksts6"/>
        <w:jc w:val="center"/>
        <w:rPr>
          <w:rFonts w:ascii="Times New Roman" w:hAnsi="Times New Roman"/>
          <w:sz w:val="24"/>
          <w:szCs w:val="24"/>
        </w:rPr>
      </w:pPr>
    </w:p>
    <w:p w:rsidR="00241DB3" w:rsidRPr="005C145E" w:rsidRDefault="00241DB3" w:rsidP="00241DB3">
      <w:pPr>
        <w:pStyle w:val="Virsraksts6"/>
        <w:jc w:val="center"/>
        <w:rPr>
          <w:rFonts w:ascii="Times New Roman" w:hAnsi="Times New Roman"/>
          <w:sz w:val="24"/>
          <w:szCs w:val="24"/>
        </w:rPr>
      </w:pPr>
      <w:r w:rsidRPr="005C145E">
        <w:rPr>
          <w:rFonts w:ascii="Times New Roman" w:hAnsi="Times New Roman"/>
          <w:sz w:val="24"/>
          <w:szCs w:val="24"/>
        </w:rPr>
        <w:t>Līguma projekts</w:t>
      </w:r>
    </w:p>
    <w:p w:rsidR="00241DB3" w:rsidRDefault="00241DB3" w:rsidP="00241DB3">
      <w:pPr>
        <w:pStyle w:val="Parastais"/>
        <w:jc w:val="both"/>
      </w:pPr>
      <w:r w:rsidRPr="005C145E">
        <w:t xml:space="preserve">Rīgā                                                                                                </w:t>
      </w:r>
      <w:r w:rsidR="004074BE" w:rsidRPr="005C145E">
        <w:t>201</w:t>
      </w:r>
      <w:r w:rsidR="00FC0F72" w:rsidRPr="005C145E">
        <w:t>8</w:t>
      </w:r>
      <w:r w:rsidRPr="005C145E">
        <w:t>. gada _____________</w:t>
      </w:r>
    </w:p>
    <w:p w:rsidR="00F307AB" w:rsidRPr="005C145E" w:rsidRDefault="00F307AB" w:rsidP="00241DB3">
      <w:pPr>
        <w:pStyle w:val="Parastais"/>
        <w:jc w:val="both"/>
      </w:pPr>
    </w:p>
    <w:p w:rsidR="001E4E48" w:rsidRPr="005C145E" w:rsidRDefault="001E4E48" w:rsidP="00241DB3">
      <w:pPr>
        <w:pStyle w:val="Parastais"/>
        <w:jc w:val="both"/>
      </w:pPr>
    </w:p>
    <w:p w:rsidR="00241DB3" w:rsidRPr="005C145E" w:rsidRDefault="00241DB3" w:rsidP="001E4E48">
      <w:pPr>
        <w:widowControl w:val="0"/>
        <w:suppressAutoHyphens/>
        <w:autoSpaceDN w:val="0"/>
        <w:ind w:firstLine="720"/>
        <w:jc w:val="both"/>
        <w:textAlignment w:val="baseline"/>
        <w:rPr>
          <w:rFonts w:eastAsia="Arial Unicode MS"/>
          <w:kern w:val="3"/>
          <w:sz w:val="24"/>
          <w:szCs w:val="24"/>
          <w:lang w:eastAsia="ar-SA"/>
        </w:rPr>
      </w:pPr>
      <w:r w:rsidRPr="005C145E">
        <w:rPr>
          <w:rFonts w:eastAsia="Arial Unicode MS"/>
          <w:kern w:val="3"/>
          <w:sz w:val="24"/>
          <w:szCs w:val="24"/>
          <w:lang w:eastAsia="ar-SA"/>
        </w:rPr>
        <w:t xml:space="preserve">Valsts sabiedrība ar ierobežotu atbildību </w:t>
      </w:r>
      <w:r w:rsidRPr="005C145E">
        <w:rPr>
          <w:rFonts w:eastAsia="Arial Unicode MS"/>
          <w:b/>
          <w:bCs/>
          <w:i/>
          <w:iCs/>
          <w:kern w:val="3"/>
          <w:sz w:val="24"/>
          <w:szCs w:val="24"/>
          <w:lang w:eastAsia="ar-SA"/>
        </w:rPr>
        <w:t>“Traumatoloģijas un ortopēdijas slimnīca”</w:t>
      </w:r>
      <w:r w:rsidRPr="005C145E">
        <w:rPr>
          <w:rFonts w:eastAsia="Arial Unicode MS"/>
          <w:kern w:val="3"/>
          <w:sz w:val="24"/>
          <w:szCs w:val="24"/>
          <w:lang w:eastAsia="ar-SA"/>
        </w:rPr>
        <w:t xml:space="preserve">, reģistrācijas Nr. 40003410729, Rīgā, Duntes </w:t>
      </w:r>
      <w:r w:rsidR="00E64E0B">
        <w:rPr>
          <w:rFonts w:eastAsia="Arial Unicode MS"/>
          <w:kern w:val="3"/>
          <w:sz w:val="24"/>
          <w:szCs w:val="24"/>
          <w:lang w:eastAsia="ar-SA"/>
        </w:rPr>
        <w:t>iela 22</w:t>
      </w:r>
      <w:r w:rsidRPr="005C145E">
        <w:rPr>
          <w:rFonts w:eastAsia="Arial Unicode MS"/>
          <w:kern w:val="3"/>
          <w:sz w:val="24"/>
          <w:szCs w:val="24"/>
          <w:lang w:eastAsia="ar-SA"/>
        </w:rPr>
        <w:t xml:space="preserve">, tās valdes priekšsēdētājas Anitas Vaivodes un valdes locekļu Ineses Rantiņas un Modra Ciema personā, kuras darbojas pamatojoties uz Statūtiem, no vienas puses, turpmāk tekstā  - </w:t>
      </w:r>
      <w:r w:rsidR="00270270" w:rsidRPr="005C145E">
        <w:rPr>
          <w:rFonts w:eastAsia="Arial Unicode MS"/>
          <w:kern w:val="3"/>
          <w:sz w:val="24"/>
          <w:szCs w:val="24"/>
          <w:lang w:eastAsia="ar-SA"/>
        </w:rPr>
        <w:t>PIRCĒJS</w:t>
      </w:r>
      <w:r w:rsidRPr="005C145E">
        <w:rPr>
          <w:rFonts w:eastAsia="Arial Unicode MS"/>
          <w:kern w:val="3"/>
          <w:sz w:val="24"/>
          <w:szCs w:val="24"/>
          <w:lang w:eastAsia="ar-SA"/>
        </w:rPr>
        <w:t xml:space="preserve">, un </w:t>
      </w:r>
    </w:p>
    <w:p w:rsidR="00241DB3" w:rsidRPr="005C145E" w:rsidRDefault="00241DB3" w:rsidP="001E4E48">
      <w:pPr>
        <w:pStyle w:val="Parastais"/>
        <w:jc w:val="both"/>
      </w:pPr>
      <w:r w:rsidRPr="005C145E">
        <w:t xml:space="preserve"> _______________________________, turpmāk - </w:t>
      </w:r>
      <w:r w:rsidR="00270270" w:rsidRPr="005C145E">
        <w:rPr>
          <w:caps/>
        </w:rPr>
        <w:t>PĀRDEVĒJS</w:t>
      </w:r>
      <w:r w:rsidRPr="005C145E">
        <w:t xml:space="preserve">, tās ____________________ personā, kurš rīkojas uz statūtu pamata, no otras puses, abi kopā turpmāk </w:t>
      </w:r>
      <w:r w:rsidRPr="005C145E">
        <w:rPr>
          <w:caps/>
        </w:rPr>
        <w:t>Līdzēji</w:t>
      </w:r>
      <w:r w:rsidRPr="005C145E">
        <w:t xml:space="preserve">, pastāvot pilnīgai vienprātībai, bez viltus, maldiem un spaidiem, saskaņā ar likumu "Publisko iepirkumu likums" un iepirkuma procedūru </w:t>
      </w:r>
      <w:r w:rsidRPr="005C145E">
        <w:rPr>
          <w:b/>
        </w:rPr>
        <w:t>„</w:t>
      </w:r>
      <w:r w:rsidR="009F2FB1">
        <w:rPr>
          <w:b/>
        </w:rPr>
        <w:t>Lielo kaulu osteosintēzes implantu piegāde</w:t>
      </w:r>
      <w:r w:rsidRPr="005C145E">
        <w:rPr>
          <w:b/>
        </w:rPr>
        <w:t>”,</w:t>
      </w:r>
      <w:r w:rsidRPr="005C145E">
        <w:t xml:space="preserve"> (identifikācijas Nr. </w:t>
      </w:r>
      <w:r w:rsidR="009F2FB1">
        <w:t>VSIA TOS 2018/6MP</w:t>
      </w:r>
      <w:r w:rsidRPr="005C145E">
        <w:t>), noslēdza šādu iepirkuma līgumu, turpmāk - Līgums:</w:t>
      </w:r>
    </w:p>
    <w:p w:rsidR="00241DB3" w:rsidRDefault="00241DB3" w:rsidP="00241DB3">
      <w:pPr>
        <w:widowControl w:val="0"/>
        <w:suppressAutoHyphens/>
        <w:jc w:val="both"/>
        <w:rPr>
          <w:rFonts w:eastAsia="Arial Unicode MS"/>
          <w:kern w:val="1"/>
          <w:sz w:val="24"/>
          <w:szCs w:val="24"/>
          <w:lang w:eastAsia="ar-SA"/>
        </w:rPr>
      </w:pPr>
    </w:p>
    <w:p w:rsidR="005C145E" w:rsidRPr="005C145E" w:rsidRDefault="005C145E" w:rsidP="00241DB3">
      <w:pPr>
        <w:widowControl w:val="0"/>
        <w:suppressAutoHyphens/>
        <w:jc w:val="both"/>
        <w:rPr>
          <w:rFonts w:eastAsia="Arial Unicode MS"/>
          <w:kern w:val="1"/>
          <w:sz w:val="24"/>
          <w:szCs w:val="24"/>
          <w:lang w:eastAsia="ar-SA"/>
        </w:rPr>
      </w:pPr>
    </w:p>
    <w:p w:rsidR="00334D48" w:rsidRPr="000E0753" w:rsidRDefault="00334D48" w:rsidP="000E0753">
      <w:pPr>
        <w:pStyle w:val="Virsraksts1"/>
        <w:numPr>
          <w:ilvl w:val="0"/>
          <w:numId w:val="3"/>
        </w:numPr>
        <w:spacing w:before="0" w:after="0"/>
        <w:jc w:val="center"/>
        <w:rPr>
          <w:rFonts w:ascii="Times New Roman" w:hAnsi="Times New Roman"/>
          <w:sz w:val="24"/>
          <w:szCs w:val="24"/>
        </w:rPr>
      </w:pPr>
      <w:bookmarkStart w:id="11" w:name="_Toc341861753"/>
      <w:r w:rsidRPr="000E0753">
        <w:rPr>
          <w:rFonts w:ascii="Times New Roman" w:hAnsi="Times New Roman"/>
          <w:sz w:val="24"/>
          <w:szCs w:val="24"/>
        </w:rPr>
        <w:t>Līguma priekšmets</w:t>
      </w:r>
      <w:bookmarkEnd w:id="11"/>
    </w:p>
    <w:p w:rsidR="000E0753" w:rsidRPr="000E0753" w:rsidRDefault="000E0753" w:rsidP="000E0753">
      <w:pPr>
        <w:numPr>
          <w:ilvl w:val="1"/>
          <w:numId w:val="3"/>
        </w:numPr>
        <w:jc w:val="both"/>
        <w:rPr>
          <w:sz w:val="24"/>
          <w:szCs w:val="24"/>
        </w:rPr>
      </w:pP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priekšmets ir </w:t>
      </w:r>
      <w:r>
        <w:rPr>
          <w:b/>
          <w:sz w:val="24"/>
          <w:szCs w:val="24"/>
        </w:rPr>
        <w:t>lielo</w:t>
      </w:r>
      <w:r w:rsidRPr="000E0753">
        <w:rPr>
          <w:b/>
          <w:sz w:val="24"/>
          <w:szCs w:val="24"/>
        </w:rPr>
        <w:t xml:space="preserve"> kaulu osteosintēzes implantu iegāde</w:t>
      </w:r>
      <w:r w:rsidRPr="000E0753">
        <w:rPr>
          <w:sz w:val="24"/>
          <w:szCs w:val="24"/>
        </w:rPr>
        <w:t xml:space="preserve"> (turpmāk tekstā – PRECE) piegāde SLIMNĪCAS vajadzībām.</w:t>
      </w:r>
    </w:p>
    <w:p w:rsidR="000E0753" w:rsidRPr="000E0753" w:rsidRDefault="000E0753" w:rsidP="000E0753">
      <w:pPr>
        <w:numPr>
          <w:ilvl w:val="1"/>
          <w:numId w:val="3"/>
        </w:numPr>
        <w:jc w:val="both"/>
        <w:rPr>
          <w:sz w:val="24"/>
          <w:szCs w:val="24"/>
        </w:rPr>
      </w:pPr>
      <w:r w:rsidRPr="000E0753">
        <w:rPr>
          <w:caps/>
          <w:sz w:val="24"/>
          <w:szCs w:val="24"/>
        </w:rPr>
        <w:t>PĀRDEVĒJS</w:t>
      </w:r>
      <w:r w:rsidRPr="000E0753">
        <w:rPr>
          <w:sz w:val="24"/>
          <w:szCs w:val="24"/>
        </w:rPr>
        <w:t xml:space="preserve"> apņemas piegādāt </w:t>
      </w:r>
      <w:r w:rsidRPr="000E0753">
        <w:rPr>
          <w:caps/>
          <w:sz w:val="24"/>
          <w:szCs w:val="24"/>
        </w:rPr>
        <w:t>PIRCĒJA</w:t>
      </w:r>
      <w:r w:rsidRPr="000E0753">
        <w:rPr>
          <w:sz w:val="24"/>
          <w:szCs w:val="24"/>
        </w:rPr>
        <w:t xml:space="preserve"> vajadzībām PRECES atbilstoši Tehniskajai specifikācijai </w:t>
      </w:r>
      <w:r>
        <w:rPr>
          <w:sz w:val="24"/>
          <w:szCs w:val="24"/>
        </w:rPr>
        <w:t xml:space="preserve">- </w:t>
      </w:r>
      <w:r w:rsidRPr="000E0753">
        <w:rPr>
          <w:sz w:val="24"/>
          <w:szCs w:val="24"/>
        </w:rPr>
        <w:t>Tehniskajam piedāvājumam (</w:t>
      </w:r>
      <w:r w:rsidRPr="000E0753">
        <w:rPr>
          <w:b/>
          <w:sz w:val="24"/>
          <w:szCs w:val="24"/>
        </w:rPr>
        <w:t>pielikums nr.1</w:t>
      </w:r>
      <w:r w:rsidRPr="000E0753">
        <w:rPr>
          <w:sz w:val="24"/>
          <w:szCs w:val="24"/>
        </w:rPr>
        <w:t>) un Finanšu piedāvājumam (</w:t>
      </w:r>
      <w:r w:rsidRPr="000E0753">
        <w:rPr>
          <w:b/>
          <w:sz w:val="24"/>
          <w:szCs w:val="24"/>
        </w:rPr>
        <w:t>pielikums nr.</w:t>
      </w:r>
      <w:r>
        <w:rPr>
          <w:b/>
          <w:sz w:val="24"/>
          <w:szCs w:val="24"/>
        </w:rPr>
        <w:t>2</w:t>
      </w:r>
      <w:r w:rsidRPr="000E0753">
        <w:rPr>
          <w:sz w:val="24"/>
          <w:szCs w:val="24"/>
        </w:rPr>
        <w:t>), kas ir līguma neatņemamas sastāvdaļas.</w:t>
      </w:r>
    </w:p>
    <w:p w:rsidR="000E0753" w:rsidRPr="000E0753" w:rsidRDefault="000E0753" w:rsidP="000E0753">
      <w:pPr>
        <w:numPr>
          <w:ilvl w:val="1"/>
          <w:numId w:val="3"/>
        </w:numPr>
        <w:jc w:val="both"/>
        <w:rPr>
          <w:sz w:val="24"/>
          <w:szCs w:val="24"/>
        </w:rPr>
      </w:pPr>
      <w:r w:rsidRPr="000E0753">
        <w:rPr>
          <w:sz w:val="24"/>
          <w:szCs w:val="24"/>
        </w:rPr>
        <w:t xml:space="preserve">PRECE tiek piegādāta atsevišķās partijās, par kuru apjomu un piegādes termiņu </w:t>
      </w:r>
      <w:r w:rsidRPr="000E0753">
        <w:rPr>
          <w:caps/>
          <w:sz w:val="24"/>
          <w:szCs w:val="24"/>
        </w:rPr>
        <w:t>PIRCĒJS</w:t>
      </w:r>
      <w:r w:rsidRPr="000E0753">
        <w:rPr>
          <w:sz w:val="24"/>
          <w:szCs w:val="24"/>
        </w:rPr>
        <w:t xml:space="preserve"> un </w:t>
      </w:r>
      <w:r w:rsidRPr="000E0753">
        <w:rPr>
          <w:caps/>
          <w:sz w:val="24"/>
          <w:szCs w:val="24"/>
        </w:rPr>
        <w:t>PĀRDEVĒJS</w:t>
      </w:r>
      <w:r w:rsidRPr="000E0753">
        <w:rPr>
          <w:sz w:val="24"/>
          <w:szCs w:val="24"/>
        </w:rPr>
        <w:t xml:space="preserve"> vienojas, veicot pasūtījumu telefoniski vai elektroniski. </w:t>
      </w:r>
    </w:p>
    <w:p w:rsidR="000E0753" w:rsidRPr="000E0753" w:rsidRDefault="000E0753" w:rsidP="000E0753">
      <w:pPr>
        <w:numPr>
          <w:ilvl w:val="1"/>
          <w:numId w:val="3"/>
        </w:numPr>
        <w:jc w:val="both"/>
        <w:rPr>
          <w:sz w:val="24"/>
          <w:szCs w:val="24"/>
        </w:rPr>
      </w:pPr>
      <w:r w:rsidRPr="000E0753">
        <w:rPr>
          <w:sz w:val="24"/>
          <w:szCs w:val="24"/>
        </w:rPr>
        <w:t>Pārdevējs un Pircējs vienojas, ka līgumā norādītais Preču apjoms ir plānotais piegādājamais apjoms un, ka Pircējs, ņemot vērā objektīvus apstākļus, var iegādāties Preces atbilstoši reālajai nepieciešamībai arī par nepilnu apjomu.</w:t>
      </w:r>
    </w:p>
    <w:p w:rsidR="000E0753" w:rsidRPr="000E0753" w:rsidRDefault="000E0753" w:rsidP="000E0753">
      <w:pPr>
        <w:numPr>
          <w:ilvl w:val="1"/>
          <w:numId w:val="3"/>
        </w:numPr>
        <w:jc w:val="both"/>
        <w:rPr>
          <w:sz w:val="24"/>
          <w:szCs w:val="24"/>
        </w:rPr>
      </w:pPr>
      <w:r w:rsidRPr="000E0753">
        <w:rPr>
          <w:caps/>
          <w:sz w:val="24"/>
          <w:szCs w:val="24"/>
        </w:rPr>
        <w:t>PRECES</w:t>
      </w:r>
      <w:r w:rsidRPr="000E0753">
        <w:rPr>
          <w:sz w:val="24"/>
          <w:szCs w:val="24"/>
        </w:rPr>
        <w:t xml:space="preserve"> nosaukumu, daudzumu un vērtību katru reizi fiksē preču pavadzīmē – rēķinā.</w:t>
      </w:r>
    </w:p>
    <w:p w:rsidR="000E0753" w:rsidRPr="000E0753" w:rsidRDefault="000E0753" w:rsidP="000E0753">
      <w:pPr>
        <w:numPr>
          <w:ilvl w:val="1"/>
          <w:numId w:val="3"/>
        </w:numPr>
        <w:jc w:val="both"/>
        <w:rPr>
          <w:sz w:val="24"/>
          <w:szCs w:val="24"/>
        </w:rPr>
      </w:pPr>
      <w:r w:rsidRPr="000E0753">
        <w:rPr>
          <w:caps/>
          <w:sz w:val="24"/>
          <w:szCs w:val="24"/>
        </w:rPr>
        <w:t>PĀRDEVĒJS</w:t>
      </w:r>
      <w:r w:rsidRPr="000E0753">
        <w:rPr>
          <w:sz w:val="24"/>
          <w:szCs w:val="24"/>
        </w:rPr>
        <w:t xml:space="preserve"> atbild par piegādātās </w:t>
      </w:r>
      <w:r w:rsidRPr="000E0753">
        <w:rPr>
          <w:caps/>
          <w:sz w:val="24"/>
          <w:szCs w:val="24"/>
        </w:rPr>
        <w:t>PRECes</w:t>
      </w:r>
      <w:r w:rsidRPr="000E0753">
        <w:rPr>
          <w:sz w:val="24"/>
          <w:szCs w:val="24"/>
        </w:rPr>
        <w:t xml:space="preserve"> kvalitāti un sedz </w:t>
      </w:r>
      <w:r w:rsidRPr="000E0753">
        <w:rPr>
          <w:caps/>
          <w:sz w:val="24"/>
          <w:szCs w:val="24"/>
        </w:rPr>
        <w:t>PIRCĒJAm</w:t>
      </w:r>
      <w:r w:rsidRPr="000E0753">
        <w:rPr>
          <w:sz w:val="24"/>
          <w:szCs w:val="24"/>
        </w:rPr>
        <w:t xml:space="preserve"> visus pierādītos ar </w:t>
      </w:r>
      <w:r w:rsidRPr="000E0753">
        <w:rPr>
          <w:caps/>
          <w:sz w:val="24"/>
          <w:szCs w:val="24"/>
        </w:rPr>
        <w:t>PRECes</w:t>
      </w:r>
      <w:r w:rsidRPr="000E0753">
        <w:rPr>
          <w:sz w:val="24"/>
          <w:szCs w:val="24"/>
        </w:rPr>
        <w:t xml:space="preserve"> neatbilstību kvalitātei saistītos zaudējumus.</w:t>
      </w:r>
    </w:p>
    <w:p w:rsidR="000E0753" w:rsidRPr="000E0753" w:rsidRDefault="000E0753" w:rsidP="000E0753">
      <w:pPr>
        <w:numPr>
          <w:ilvl w:val="1"/>
          <w:numId w:val="3"/>
        </w:numPr>
        <w:jc w:val="both"/>
        <w:rPr>
          <w:sz w:val="24"/>
          <w:szCs w:val="24"/>
        </w:rPr>
      </w:pPr>
      <w:r w:rsidRPr="000E0753">
        <w:rPr>
          <w:caps/>
          <w:sz w:val="24"/>
          <w:szCs w:val="24"/>
        </w:rPr>
        <w:t>PRECei</w:t>
      </w:r>
      <w:r w:rsidRPr="000E0753">
        <w:rPr>
          <w:sz w:val="24"/>
          <w:szCs w:val="24"/>
        </w:rPr>
        <w:t xml:space="preserve"> ir jābūt iepakotai tā, lai pie transportēšanas un glabāšanas saglabātos nemainīga </w:t>
      </w:r>
      <w:r w:rsidRPr="000E0753">
        <w:rPr>
          <w:caps/>
          <w:sz w:val="24"/>
          <w:szCs w:val="24"/>
        </w:rPr>
        <w:t>PRECes</w:t>
      </w:r>
      <w:r w:rsidRPr="000E0753">
        <w:rPr>
          <w:sz w:val="24"/>
          <w:szCs w:val="24"/>
        </w:rPr>
        <w:t xml:space="preserve"> kvalitāte.</w:t>
      </w:r>
    </w:p>
    <w:p w:rsidR="000E0753" w:rsidRPr="000E0753" w:rsidRDefault="000E0753" w:rsidP="000E0753">
      <w:pPr>
        <w:jc w:val="both"/>
        <w:rPr>
          <w:sz w:val="24"/>
          <w:szCs w:val="24"/>
        </w:rPr>
      </w:pPr>
    </w:p>
    <w:p w:rsidR="000E0753" w:rsidRPr="000E0753" w:rsidRDefault="000E0753" w:rsidP="000E0753">
      <w:pPr>
        <w:pStyle w:val="Virsraksts1"/>
        <w:numPr>
          <w:ilvl w:val="0"/>
          <w:numId w:val="3"/>
        </w:numPr>
        <w:spacing w:before="0" w:after="0"/>
        <w:jc w:val="center"/>
        <w:rPr>
          <w:rFonts w:ascii="Times New Roman" w:hAnsi="Times New Roman"/>
          <w:sz w:val="24"/>
          <w:szCs w:val="24"/>
        </w:rPr>
      </w:pPr>
      <w:r w:rsidRPr="000E0753">
        <w:rPr>
          <w:rFonts w:ascii="Times New Roman" w:hAnsi="Times New Roman"/>
          <w:sz w:val="24"/>
          <w:szCs w:val="24"/>
        </w:rPr>
        <w:t>Pasūtījumu veikšana</w:t>
      </w:r>
    </w:p>
    <w:p w:rsidR="000E0753" w:rsidRPr="000E0753" w:rsidRDefault="000E0753" w:rsidP="000E0753">
      <w:pPr>
        <w:numPr>
          <w:ilvl w:val="1"/>
          <w:numId w:val="3"/>
        </w:numPr>
        <w:jc w:val="both"/>
        <w:rPr>
          <w:sz w:val="24"/>
          <w:szCs w:val="24"/>
        </w:rPr>
      </w:pPr>
      <w:r w:rsidRPr="000E0753">
        <w:rPr>
          <w:sz w:val="24"/>
          <w:szCs w:val="24"/>
        </w:rPr>
        <w:t>Pasūtījumu veic Slimnīcas pilnvarotā persona, informējot PĀRDEVĒJU par nepieciešamo PRECES daudzumu pa telefonu vai elektroniski.</w:t>
      </w:r>
    </w:p>
    <w:p w:rsidR="000E0753" w:rsidRPr="000E0753" w:rsidRDefault="000E0753" w:rsidP="000E0753">
      <w:pPr>
        <w:jc w:val="both"/>
        <w:rPr>
          <w:sz w:val="24"/>
          <w:szCs w:val="24"/>
        </w:rPr>
      </w:pPr>
    </w:p>
    <w:p w:rsidR="000E0753" w:rsidRPr="000E0753" w:rsidRDefault="000E0753" w:rsidP="000E0753">
      <w:pPr>
        <w:pStyle w:val="Virsraksts1"/>
        <w:numPr>
          <w:ilvl w:val="0"/>
          <w:numId w:val="3"/>
        </w:numPr>
        <w:spacing w:before="0" w:after="0"/>
        <w:jc w:val="center"/>
        <w:rPr>
          <w:rFonts w:ascii="Times New Roman" w:hAnsi="Times New Roman"/>
          <w:sz w:val="24"/>
          <w:szCs w:val="24"/>
        </w:rPr>
      </w:pPr>
      <w:r w:rsidRPr="000E0753">
        <w:rPr>
          <w:rFonts w:ascii="Times New Roman" w:hAnsi="Times New Roman"/>
          <w:sz w:val="24"/>
          <w:szCs w:val="24"/>
        </w:rPr>
        <w:t>Līguma summa un samaksas kārtība</w:t>
      </w:r>
    </w:p>
    <w:p w:rsidR="000E0753" w:rsidRPr="000E0753" w:rsidRDefault="000E0753" w:rsidP="000E0753">
      <w:pPr>
        <w:numPr>
          <w:ilvl w:val="1"/>
          <w:numId w:val="3"/>
        </w:numPr>
        <w:jc w:val="both"/>
        <w:rPr>
          <w:sz w:val="24"/>
          <w:szCs w:val="24"/>
        </w:rPr>
      </w:pPr>
      <w:r w:rsidRPr="000E0753">
        <w:rPr>
          <w:sz w:val="24"/>
          <w:szCs w:val="24"/>
        </w:rPr>
        <w:t>Kopējā Līguma summa ir EUR ____________ (_______eiro ___ centi) bez PVN. Pievienotās vērtības nodoklis nav Līguma priekšmeta daļa, tas tiek maksāts atbilstoši attiecīgajā maksāšanas brīdī normatīvajos aktos noteiktajam</w:t>
      </w:r>
    </w:p>
    <w:p w:rsidR="000E0753" w:rsidRPr="000E0753" w:rsidRDefault="000E0753" w:rsidP="000E0753">
      <w:pPr>
        <w:numPr>
          <w:ilvl w:val="1"/>
          <w:numId w:val="3"/>
        </w:numPr>
        <w:jc w:val="both"/>
        <w:rPr>
          <w:sz w:val="24"/>
          <w:szCs w:val="24"/>
        </w:rPr>
      </w:pPr>
      <w:r w:rsidRPr="000E0753">
        <w:rPr>
          <w:sz w:val="24"/>
          <w:szCs w:val="24"/>
        </w:rPr>
        <w:t xml:space="preserve">Preces cenas nevar tikt palielinātas visu līguma darbības laiku. </w:t>
      </w:r>
    </w:p>
    <w:p w:rsidR="000E0753" w:rsidRPr="000E0753" w:rsidRDefault="000E0753" w:rsidP="000E0753">
      <w:pPr>
        <w:numPr>
          <w:ilvl w:val="1"/>
          <w:numId w:val="3"/>
        </w:numPr>
        <w:jc w:val="both"/>
        <w:rPr>
          <w:sz w:val="24"/>
          <w:szCs w:val="24"/>
        </w:rPr>
      </w:pPr>
      <w:r w:rsidRPr="000E0753">
        <w:rPr>
          <w:caps/>
          <w:sz w:val="24"/>
          <w:szCs w:val="24"/>
        </w:rPr>
        <w:t>PRECES</w:t>
      </w:r>
      <w:r w:rsidRPr="000E0753">
        <w:rPr>
          <w:sz w:val="24"/>
          <w:szCs w:val="24"/>
        </w:rPr>
        <w:t xml:space="preserve"> cenā ir iekļauti transportēšanas izdevumi, nodokļi, kā arī citi izdevumi, kas rodas </w:t>
      </w:r>
      <w:r w:rsidRPr="000E0753">
        <w:rPr>
          <w:caps/>
          <w:sz w:val="24"/>
          <w:szCs w:val="24"/>
        </w:rPr>
        <w:t>PĀRDEVĒJAm</w:t>
      </w:r>
      <w:r w:rsidRPr="000E0753">
        <w:rPr>
          <w:sz w:val="24"/>
          <w:szCs w:val="24"/>
        </w:rPr>
        <w:t xml:space="preserve"> sakarā ar </w:t>
      </w:r>
      <w:r w:rsidRPr="000E0753">
        <w:rPr>
          <w:caps/>
          <w:sz w:val="24"/>
          <w:szCs w:val="24"/>
        </w:rPr>
        <w:t>PRECES</w:t>
      </w:r>
      <w:r w:rsidRPr="000E0753">
        <w:rPr>
          <w:sz w:val="24"/>
          <w:szCs w:val="24"/>
        </w:rPr>
        <w:t xml:space="preserve"> ievešanu Latvijas Republikā un tās piegādi </w:t>
      </w:r>
      <w:r w:rsidRPr="000E0753">
        <w:rPr>
          <w:caps/>
          <w:sz w:val="24"/>
          <w:szCs w:val="24"/>
        </w:rPr>
        <w:t>PIRCĒJAm</w:t>
      </w:r>
      <w:r w:rsidRPr="000E0753">
        <w:rPr>
          <w:sz w:val="24"/>
          <w:szCs w:val="24"/>
        </w:rPr>
        <w:t>.</w:t>
      </w:r>
    </w:p>
    <w:p w:rsidR="000E0753" w:rsidRPr="000E0753" w:rsidRDefault="000E0753" w:rsidP="000E0753">
      <w:pPr>
        <w:numPr>
          <w:ilvl w:val="1"/>
          <w:numId w:val="3"/>
        </w:numPr>
        <w:jc w:val="both"/>
        <w:rPr>
          <w:sz w:val="24"/>
          <w:szCs w:val="24"/>
        </w:rPr>
      </w:pPr>
      <w:r w:rsidRPr="000E0753">
        <w:rPr>
          <w:sz w:val="24"/>
          <w:szCs w:val="24"/>
        </w:rPr>
        <w:t xml:space="preserve">Visi papildus izdevumi, kuri var rasties </w:t>
      </w:r>
      <w:r w:rsidRPr="000E0753">
        <w:rPr>
          <w:caps/>
          <w:sz w:val="24"/>
          <w:szCs w:val="24"/>
        </w:rPr>
        <w:t>PĀRDEVĒJAm</w:t>
      </w:r>
      <w:r w:rsidRPr="000E0753">
        <w:rPr>
          <w:sz w:val="24"/>
          <w:szCs w:val="24"/>
        </w:rPr>
        <w:t xml:space="preserve">, saskaņā ar šo </w:t>
      </w:r>
      <w:smartTag w:uri="schemas-tilde-lv/tildestengine" w:element="veidnes">
        <w:smartTagPr>
          <w:attr w:name="text" w:val="līgumu"/>
          <w:attr w:name="id" w:val="-1"/>
          <w:attr w:name="baseform" w:val="līgum|s"/>
        </w:smartTagPr>
        <w:r w:rsidRPr="000E0753">
          <w:rPr>
            <w:sz w:val="24"/>
            <w:szCs w:val="24"/>
          </w:rPr>
          <w:t>Līgumu</w:t>
        </w:r>
      </w:smartTag>
      <w:r w:rsidRPr="000E0753">
        <w:rPr>
          <w:sz w:val="24"/>
          <w:szCs w:val="24"/>
        </w:rPr>
        <w:t xml:space="preserve">, iepriekš rakstiski jāsaskaņo ar </w:t>
      </w:r>
      <w:r w:rsidRPr="000E0753">
        <w:rPr>
          <w:caps/>
          <w:sz w:val="24"/>
          <w:szCs w:val="24"/>
        </w:rPr>
        <w:t>PIRCĒJU.</w:t>
      </w:r>
      <w:r w:rsidRPr="000E0753">
        <w:rPr>
          <w:sz w:val="24"/>
          <w:szCs w:val="24"/>
        </w:rPr>
        <w:t xml:space="preserve"> Gadījumā, ja papildus izdevumi netika iepriekš rakstiski saskaņoti ar </w:t>
      </w:r>
      <w:r w:rsidRPr="000E0753">
        <w:rPr>
          <w:caps/>
          <w:sz w:val="24"/>
          <w:szCs w:val="24"/>
        </w:rPr>
        <w:t>PIRCĒJU</w:t>
      </w:r>
      <w:r w:rsidRPr="000E0753">
        <w:rPr>
          <w:sz w:val="24"/>
          <w:szCs w:val="24"/>
        </w:rPr>
        <w:t xml:space="preserve">, tie </w:t>
      </w:r>
      <w:r w:rsidRPr="000E0753">
        <w:rPr>
          <w:caps/>
          <w:sz w:val="24"/>
          <w:szCs w:val="24"/>
        </w:rPr>
        <w:t>PĀRDEVĒJAm</w:t>
      </w:r>
      <w:r w:rsidRPr="000E0753">
        <w:rPr>
          <w:sz w:val="24"/>
          <w:szCs w:val="24"/>
        </w:rPr>
        <w:t xml:space="preserve"> netiek atlīdzināti.</w:t>
      </w:r>
    </w:p>
    <w:p w:rsidR="000E0753" w:rsidRPr="000E0753" w:rsidRDefault="000E0753" w:rsidP="000E0753">
      <w:pPr>
        <w:numPr>
          <w:ilvl w:val="1"/>
          <w:numId w:val="3"/>
        </w:numPr>
        <w:jc w:val="both"/>
        <w:rPr>
          <w:sz w:val="24"/>
          <w:szCs w:val="24"/>
        </w:rPr>
      </w:pPr>
      <w:r w:rsidRPr="000E0753">
        <w:rPr>
          <w:caps/>
          <w:sz w:val="24"/>
          <w:szCs w:val="24"/>
        </w:rPr>
        <w:t>PIRCĒJS</w:t>
      </w:r>
      <w:r w:rsidRPr="000E0753">
        <w:rPr>
          <w:sz w:val="24"/>
          <w:szCs w:val="24"/>
        </w:rPr>
        <w:t xml:space="preserve"> apmaksā </w:t>
      </w:r>
      <w:r w:rsidRPr="000E0753">
        <w:rPr>
          <w:caps/>
          <w:sz w:val="24"/>
          <w:szCs w:val="24"/>
        </w:rPr>
        <w:t>PRECI</w:t>
      </w:r>
      <w:r w:rsidRPr="000E0753">
        <w:rPr>
          <w:sz w:val="24"/>
          <w:szCs w:val="24"/>
        </w:rPr>
        <w:t xml:space="preserve">, veicot pēcapmaksu </w:t>
      </w:r>
      <w:r>
        <w:rPr>
          <w:sz w:val="24"/>
          <w:szCs w:val="24"/>
        </w:rPr>
        <w:t>30</w:t>
      </w:r>
      <w:r w:rsidRPr="000E0753">
        <w:rPr>
          <w:b/>
          <w:bCs/>
          <w:sz w:val="24"/>
          <w:szCs w:val="24"/>
        </w:rPr>
        <w:t xml:space="preserve"> (</w:t>
      </w:r>
      <w:r>
        <w:rPr>
          <w:b/>
          <w:bCs/>
          <w:sz w:val="24"/>
          <w:szCs w:val="24"/>
        </w:rPr>
        <w:t>trīsdesmit</w:t>
      </w:r>
      <w:r w:rsidRPr="000E0753">
        <w:rPr>
          <w:b/>
          <w:bCs/>
          <w:sz w:val="24"/>
          <w:szCs w:val="24"/>
        </w:rPr>
        <w:t>)</w:t>
      </w:r>
      <w:r w:rsidRPr="000E0753">
        <w:rPr>
          <w:sz w:val="24"/>
          <w:szCs w:val="24"/>
        </w:rPr>
        <w:t xml:space="preserve"> dienu laikā no </w:t>
      </w:r>
      <w:r w:rsidRPr="000E0753">
        <w:rPr>
          <w:caps/>
          <w:sz w:val="24"/>
          <w:szCs w:val="24"/>
        </w:rPr>
        <w:t>PRECES</w:t>
      </w:r>
      <w:r w:rsidRPr="000E0753">
        <w:rPr>
          <w:sz w:val="24"/>
          <w:szCs w:val="24"/>
        </w:rPr>
        <w:t xml:space="preserve"> piegādes brīža, pēc </w:t>
      </w:r>
      <w:r w:rsidRPr="000E0753">
        <w:rPr>
          <w:caps/>
          <w:sz w:val="24"/>
          <w:szCs w:val="24"/>
        </w:rPr>
        <w:t>preču</w:t>
      </w:r>
      <w:r w:rsidRPr="000E0753">
        <w:rPr>
          <w:sz w:val="24"/>
          <w:szCs w:val="24"/>
        </w:rPr>
        <w:t xml:space="preserve"> pavadzīmes - rēķina iesniegšanas.</w:t>
      </w:r>
    </w:p>
    <w:p w:rsidR="000E0753" w:rsidRPr="000E0753" w:rsidRDefault="000E0753" w:rsidP="000E0753">
      <w:pPr>
        <w:numPr>
          <w:ilvl w:val="1"/>
          <w:numId w:val="3"/>
        </w:numPr>
        <w:jc w:val="both"/>
        <w:rPr>
          <w:sz w:val="24"/>
          <w:szCs w:val="24"/>
        </w:rPr>
      </w:pPr>
      <w:r w:rsidRPr="000E0753">
        <w:rPr>
          <w:sz w:val="24"/>
          <w:szCs w:val="24"/>
        </w:rPr>
        <w:t xml:space="preserve">Par </w:t>
      </w:r>
      <w:r w:rsidRPr="000E0753">
        <w:rPr>
          <w:caps/>
          <w:sz w:val="24"/>
          <w:szCs w:val="24"/>
        </w:rPr>
        <w:t>PRECes</w:t>
      </w:r>
      <w:r w:rsidRPr="000E0753">
        <w:rPr>
          <w:sz w:val="24"/>
          <w:szCs w:val="24"/>
        </w:rPr>
        <w:t xml:space="preserve"> apmaksas dienu tiek uzskatīta diena, kad </w:t>
      </w:r>
      <w:r w:rsidRPr="000E0753">
        <w:rPr>
          <w:caps/>
          <w:sz w:val="24"/>
          <w:szCs w:val="24"/>
        </w:rPr>
        <w:t>PIRCĒJS</w:t>
      </w:r>
      <w:r w:rsidRPr="000E0753">
        <w:rPr>
          <w:sz w:val="24"/>
          <w:szCs w:val="24"/>
        </w:rPr>
        <w:t xml:space="preserve"> ir pārskaitījis naudu uz </w:t>
      </w:r>
      <w:r w:rsidRPr="000E0753">
        <w:rPr>
          <w:caps/>
          <w:sz w:val="24"/>
          <w:szCs w:val="24"/>
        </w:rPr>
        <w:t>PĀRDEVĒJA</w:t>
      </w:r>
      <w:r w:rsidRPr="000E0753">
        <w:rPr>
          <w:sz w:val="24"/>
          <w:szCs w:val="24"/>
        </w:rPr>
        <w:t xml:space="preserve"> bankas kontu, ko apliecina attiecīgais maksājuma uzdevums. </w:t>
      </w:r>
    </w:p>
    <w:p w:rsidR="000E0753" w:rsidRPr="000E0753" w:rsidRDefault="000E0753" w:rsidP="000E0753">
      <w:pPr>
        <w:ind w:left="360"/>
        <w:jc w:val="both"/>
        <w:rPr>
          <w:sz w:val="24"/>
          <w:szCs w:val="24"/>
        </w:rPr>
      </w:pPr>
    </w:p>
    <w:p w:rsidR="000E0753" w:rsidRPr="000E0753" w:rsidRDefault="000E0753" w:rsidP="000E0753">
      <w:pPr>
        <w:pStyle w:val="Virsraksts1"/>
        <w:numPr>
          <w:ilvl w:val="0"/>
          <w:numId w:val="3"/>
        </w:numPr>
        <w:spacing w:before="0" w:after="0"/>
        <w:jc w:val="center"/>
        <w:rPr>
          <w:rFonts w:ascii="Times New Roman" w:hAnsi="Times New Roman"/>
          <w:sz w:val="24"/>
          <w:szCs w:val="24"/>
        </w:rPr>
      </w:pPr>
      <w:r w:rsidRPr="000E0753">
        <w:rPr>
          <w:rFonts w:ascii="Times New Roman" w:hAnsi="Times New Roman"/>
          <w:sz w:val="24"/>
          <w:szCs w:val="24"/>
        </w:rPr>
        <w:t>Līguma izpildes termiņš, vieta un nosacījumi</w:t>
      </w:r>
    </w:p>
    <w:p w:rsidR="000E0753" w:rsidRPr="000E0753" w:rsidRDefault="000E0753" w:rsidP="000E0753">
      <w:pPr>
        <w:numPr>
          <w:ilvl w:val="1"/>
          <w:numId w:val="3"/>
        </w:numPr>
        <w:jc w:val="both"/>
        <w:rPr>
          <w:sz w:val="24"/>
          <w:szCs w:val="24"/>
        </w:rPr>
      </w:pPr>
      <w:smartTag w:uri="schemas-tilde-lv/tildestengine" w:element="veidnes">
        <w:smartTagPr>
          <w:attr w:name="text" w:val="Līgums"/>
          <w:attr w:name="id" w:val="-1"/>
          <w:attr w:name="baseform" w:val="līgum|s"/>
        </w:smartTagPr>
        <w:r w:rsidRPr="000E0753">
          <w:rPr>
            <w:sz w:val="24"/>
            <w:szCs w:val="24"/>
          </w:rPr>
          <w:t>Līgums</w:t>
        </w:r>
      </w:smartTag>
      <w:r w:rsidRPr="000E0753">
        <w:rPr>
          <w:sz w:val="24"/>
          <w:szCs w:val="24"/>
        </w:rPr>
        <w:t xml:space="preserve"> stājas spēkā ar tā parakstīšanas brīdi un tiek noslēgts uz 12 (divpadsmit</w:t>
      </w:r>
      <w:r w:rsidRPr="000E0753">
        <w:rPr>
          <w:b/>
          <w:bCs/>
          <w:sz w:val="24"/>
          <w:szCs w:val="24"/>
        </w:rPr>
        <w:t>)</w:t>
      </w:r>
      <w:r w:rsidRPr="000E0753">
        <w:rPr>
          <w:sz w:val="24"/>
          <w:szCs w:val="24"/>
        </w:rPr>
        <w:t xml:space="preserve"> mēnešiem </w:t>
      </w:r>
      <w:r w:rsidRPr="000E0753">
        <w:rPr>
          <w:snapToGrid w:val="0"/>
          <w:sz w:val="24"/>
          <w:szCs w:val="24"/>
        </w:rPr>
        <w:t>vai līdz līguma summa būs pilnībā iztērēta, atkarībā no tā, kurš no šiem apstākļiem iestāsies pirmais</w:t>
      </w:r>
      <w:r w:rsidRPr="000E0753">
        <w:rPr>
          <w:sz w:val="24"/>
          <w:szCs w:val="24"/>
        </w:rPr>
        <w:t>.</w:t>
      </w:r>
    </w:p>
    <w:p w:rsidR="000E0753" w:rsidRPr="000E0753" w:rsidRDefault="000E0753" w:rsidP="000E0753">
      <w:pPr>
        <w:numPr>
          <w:ilvl w:val="1"/>
          <w:numId w:val="3"/>
        </w:numPr>
        <w:jc w:val="both"/>
        <w:rPr>
          <w:sz w:val="24"/>
          <w:szCs w:val="24"/>
        </w:rPr>
      </w:pP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termiņš var tikt pagarināts, ja </w:t>
      </w:r>
      <w:r w:rsidRPr="000E0753">
        <w:rPr>
          <w:caps/>
          <w:sz w:val="24"/>
          <w:szCs w:val="24"/>
        </w:rPr>
        <w:t>PRECe</w:t>
      </w:r>
      <w:r w:rsidRPr="000E0753">
        <w:rPr>
          <w:sz w:val="24"/>
          <w:szCs w:val="24"/>
        </w:rPr>
        <w:t xml:space="preserve"> par </w:t>
      </w: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summu nav piegādāta.</w:t>
      </w:r>
    </w:p>
    <w:p w:rsidR="000E0753" w:rsidRPr="000E0753" w:rsidRDefault="000E0753" w:rsidP="000E0753">
      <w:pPr>
        <w:numPr>
          <w:ilvl w:val="1"/>
          <w:numId w:val="3"/>
        </w:numPr>
        <w:jc w:val="both"/>
        <w:rPr>
          <w:sz w:val="24"/>
          <w:szCs w:val="24"/>
        </w:rPr>
      </w:pPr>
      <w:r w:rsidRPr="000E0753">
        <w:rPr>
          <w:caps/>
          <w:sz w:val="24"/>
          <w:szCs w:val="24"/>
        </w:rPr>
        <w:t>PĀRDEVĒJS</w:t>
      </w:r>
      <w:r w:rsidRPr="000E0753">
        <w:rPr>
          <w:sz w:val="24"/>
          <w:szCs w:val="24"/>
        </w:rPr>
        <w:t xml:space="preserve"> piegādā </w:t>
      </w:r>
      <w:r w:rsidRPr="000E0753">
        <w:rPr>
          <w:caps/>
          <w:sz w:val="24"/>
          <w:szCs w:val="24"/>
        </w:rPr>
        <w:t>PIRCĒJAm</w:t>
      </w:r>
      <w:r w:rsidRPr="000E0753">
        <w:rPr>
          <w:sz w:val="24"/>
          <w:szCs w:val="24"/>
        </w:rPr>
        <w:t xml:space="preserve"> </w:t>
      </w:r>
      <w:r w:rsidRPr="000E0753">
        <w:rPr>
          <w:caps/>
          <w:sz w:val="24"/>
          <w:szCs w:val="24"/>
        </w:rPr>
        <w:t>PRECi</w:t>
      </w:r>
      <w:r w:rsidRPr="000E0753">
        <w:rPr>
          <w:sz w:val="24"/>
          <w:szCs w:val="24"/>
        </w:rPr>
        <w:t xml:space="preserve"> pēc vajadzības saskaņā ar pasūtījumu ne vēlāk kā </w:t>
      </w:r>
      <w:r w:rsidRPr="000E0753">
        <w:rPr>
          <w:b/>
          <w:bCs/>
          <w:sz w:val="24"/>
          <w:szCs w:val="24"/>
        </w:rPr>
        <w:t>__</w:t>
      </w:r>
      <w:r w:rsidRPr="000E0753">
        <w:rPr>
          <w:sz w:val="24"/>
          <w:szCs w:val="24"/>
        </w:rPr>
        <w:t xml:space="preserve"> dienu laikā no pasūtījuma izdarīšanas brīža, ar savu transportu uz </w:t>
      </w:r>
      <w:r w:rsidRPr="000E0753">
        <w:rPr>
          <w:caps/>
          <w:sz w:val="24"/>
          <w:szCs w:val="24"/>
        </w:rPr>
        <w:t>PIRCĒJA</w:t>
      </w:r>
      <w:r w:rsidRPr="000E0753">
        <w:rPr>
          <w:sz w:val="24"/>
          <w:szCs w:val="24"/>
        </w:rPr>
        <w:t xml:space="preserve"> norādīto adresi: VSIA “Traumatoloģijas un ortopēdijas slimnīca”, Duntes ielā 22, Rīgā, un sedz visus ar to saistītos izdevumus.</w:t>
      </w:r>
    </w:p>
    <w:p w:rsidR="000E0753" w:rsidRPr="000E0753" w:rsidRDefault="000E0753" w:rsidP="000E0753">
      <w:pPr>
        <w:numPr>
          <w:ilvl w:val="1"/>
          <w:numId w:val="3"/>
        </w:numPr>
        <w:jc w:val="both"/>
        <w:rPr>
          <w:sz w:val="24"/>
          <w:szCs w:val="24"/>
        </w:rPr>
      </w:pPr>
      <w:r w:rsidRPr="000E0753">
        <w:rPr>
          <w:caps/>
          <w:sz w:val="24"/>
          <w:szCs w:val="24"/>
        </w:rPr>
        <w:t>PRECe</w:t>
      </w:r>
      <w:r w:rsidRPr="000E0753">
        <w:rPr>
          <w:sz w:val="24"/>
          <w:szCs w:val="24"/>
        </w:rPr>
        <w:t xml:space="preserve"> uzskatāma nodota </w:t>
      </w:r>
      <w:r w:rsidRPr="000E0753">
        <w:rPr>
          <w:caps/>
          <w:sz w:val="24"/>
          <w:szCs w:val="24"/>
        </w:rPr>
        <w:t>PIRCĒJAm</w:t>
      </w:r>
      <w:r w:rsidRPr="000E0753">
        <w:rPr>
          <w:sz w:val="24"/>
          <w:szCs w:val="24"/>
        </w:rPr>
        <w:t xml:space="preserve"> no </w:t>
      </w:r>
      <w:r w:rsidRPr="000E0753">
        <w:rPr>
          <w:caps/>
          <w:sz w:val="24"/>
          <w:szCs w:val="24"/>
        </w:rPr>
        <w:t>preču</w:t>
      </w:r>
      <w:r w:rsidRPr="000E0753">
        <w:rPr>
          <w:sz w:val="24"/>
          <w:szCs w:val="24"/>
        </w:rPr>
        <w:t xml:space="preserve"> pavadzīmes - rēķina iesniegšanas dienas. </w:t>
      </w:r>
      <w:r w:rsidRPr="000E0753">
        <w:rPr>
          <w:caps/>
          <w:sz w:val="24"/>
          <w:szCs w:val="24"/>
        </w:rPr>
        <w:t>Preču</w:t>
      </w:r>
      <w:r w:rsidRPr="000E0753">
        <w:rPr>
          <w:sz w:val="24"/>
          <w:szCs w:val="24"/>
        </w:rPr>
        <w:t xml:space="preserve"> pavadzīmi - rēķinu no </w:t>
      </w:r>
      <w:r w:rsidRPr="000E0753">
        <w:rPr>
          <w:caps/>
          <w:sz w:val="24"/>
          <w:szCs w:val="24"/>
        </w:rPr>
        <w:t>PIRCĒJA</w:t>
      </w:r>
      <w:r w:rsidRPr="000E0753">
        <w:rPr>
          <w:sz w:val="24"/>
          <w:szCs w:val="24"/>
        </w:rPr>
        <w:t xml:space="preserve"> puses paraksta </w:t>
      </w:r>
      <w:r w:rsidRPr="000E0753">
        <w:rPr>
          <w:caps/>
          <w:sz w:val="24"/>
          <w:szCs w:val="24"/>
        </w:rPr>
        <w:t>PIRCĒJA</w:t>
      </w:r>
      <w:r w:rsidRPr="000E0753">
        <w:rPr>
          <w:sz w:val="24"/>
          <w:szCs w:val="24"/>
        </w:rPr>
        <w:t xml:space="preserve"> pilnvarotā persona. </w:t>
      </w:r>
    </w:p>
    <w:p w:rsidR="000E0753" w:rsidRPr="000E0753" w:rsidRDefault="000E0753" w:rsidP="000E0753">
      <w:pPr>
        <w:numPr>
          <w:ilvl w:val="1"/>
          <w:numId w:val="3"/>
        </w:numPr>
        <w:jc w:val="both"/>
        <w:rPr>
          <w:sz w:val="24"/>
          <w:szCs w:val="24"/>
        </w:rPr>
      </w:pPr>
      <w:r w:rsidRPr="000E0753">
        <w:rPr>
          <w:sz w:val="24"/>
          <w:szCs w:val="24"/>
        </w:rPr>
        <w:t>Saņemot pasūtījumu, PIRCĒJA pilnvarotā persona pārbauda piegādāto preču atbilstību pasūtījumam un PREČU pavadzīmei – rēķinam, kā arī izdara atzīmi uz rēķina par preču pieņemšanu.</w:t>
      </w:r>
    </w:p>
    <w:p w:rsidR="000E0753" w:rsidRPr="000E0753" w:rsidRDefault="000E0753" w:rsidP="000E0753">
      <w:pPr>
        <w:numPr>
          <w:ilvl w:val="1"/>
          <w:numId w:val="3"/>
        </w:numPr>
        <w:jc w:val="both"/>
        <w:rPr>
          <w:sz w:val="24"/>
          <w:szCs w:val="24"/>
        </w:rPr>
      </w:pPr>
      <w:r w:rsidRPr="000E0753">
        <w:rPr>
          <w:sz w:val="24"/>
          <w:szCs w:val="24"/>
        </w:rPr>
        <w:t xml:space="preserve">Ja </w:t>
      </w:r>
      <w:r w:rsidRPr="000E0753">
        <w:rPr>
          <w:caps/>
          <w:sz w:val="24"/>
          <w:szCs w:val="24"/>
        </w:rPr>
        <w:t>PIRCĒJS</w:t>
      </w:r>
      <w:r w:rsidRPr="000E0753">
        <w:rPr>
          <w:sz w:val="24"/>
          <w:szCs w:val="24"/>
        </w:rPr>
        <w:t xml:space="preserve"> kāda iemesla dēļ atsakās parakstīt </w:t>
      </w:r>
      <w:r w:rsidRPr="000E0753">
        <w:rPr>
          <w:caps/>
          <w:sz w:val="24"/>
          <w:szCs w:val="24"/>
        </w:rPr>
        <w:t>preču</w:t>
      </w:r>
      <w:r w:rsidRPr="000E0753">
        <w:rPr>
          <w:sz w:val="24"/>
          <w:szCs w:val="24"/>
        </w:rPr>
        <w:t xml:space="preserve"> pavadzīmes - rēķinu par saņemto </w:t>
      </w:r>
      <w:r w:rsidRPr="000E0753">
        <w:rPr>
          <w:caps/>
          <w:sz w:val="24"/>
          <w:szCs w:val="24"/>
        </w:rPr>
        <w:t>PRECi</w:t>
      </w:r>
      <w:r w:rsidRPr="000E0753">
        <w:rPr>
          <w:sz w:val="24"/>
          <w:szCs w:val="24"/>
        </w:rPr>
        <w:t xml:space="preserve">, viņa pienākums ir rakstiski informēt </w:t>
      </w:r>
      <w:r w:rsidRPr="000E0753">
        <w:rPr>
          <w:caps/>
          <w:sz w:val="24"/>
          <w:szCs w:val="24"/>
        </w:rPr>
        <w:t>PĀRDEVĒJU</w:t>
      </w:r>
      <w:r w:rsidRPr="000E0753">
        <w:rPr>
          <w:sz w:val="24"/>
          <w:szCs w:val="24"/>
        </w:rPr>
        <w:t xml:space="preserve"> par atteikuma iemesliem </w:t>
      </w:r>
      <w:r w:rsidRPr="000E0753">
        <w:rPr>
          <w:b/>
          <w:bCs/>
          <w:sz w:val="24"/>
          <w:szCs w:val="24"/>
        </w:rPr>
        <w:t>3 (trīs) darba dienu</w:t>
      </w:r>
      <w:r w:rsidRPr="000E0753">
        <w:rPr>
          <w:sz w:val="24"/>
          <w:szCs w:val="24"/>
        </w:rPr>
        <w:t xml:space="preserve"> laikā no </w:t>
      </w:r>
      <w:r w:rsidRPr="000E0753">
        <w:rPr>
          <w:caps/>
          <w:sz w:val="24"/>
          <w:szCs w:val="24"/>
        </w:rPr>
        <w:t>preču</w:t>
      </w:r>
      <w:r w:rsidRPr="000E0753">
        <w:rPr>
          <w:sz w:val="24"/>
          <w:szCs w:val="24"/>
        </w:rPr>
        <w:t xml:space="preserve"> pavadzīmes - rēķina saņemšanas dienas.</w:t>
      </w:r>
    </w:p>
    <w:p w:rsidR="000E0753" w:rsidRPr="000E0753" w:rsidRDefault="000E0753" w:rsidP="000E0753">
      <w:pPr>
        <w:numPr>
          <w:ilvl w:val="1"/>
          <w:numId w:val="3"/>
        </w:numPr>
        <w:jc w:val="both"/>
        <w:rPr>
          <w:sz w:val="24"/>
          <w:szCs w:val="24"/>
        </w:rPr>
      </w:pPr>
      <w:r w:rsidRPr="000E0753">
        <w:rPr>
          <w:b/>
          <w:bCs/>
          <w:sz w:val="24"/>
          <w:szCs w:val="24"/>
          <w:u w:val="single"/>
        </w:rPr>
        <w:t xml:space="preserve">PIRCĒJA </w:t>
      </w:r>
      <w:smartTag w:uri="schemas-tilde-lv/tildestengine" w:element="veidnes">
        <w:smartTagPr>
          <w:attr w:name="text" w:val="pretenzijas"/>
          <w:attr w:name="id" w:val="-1"/>
          <w:attr w:name="baseform" w:val="pretenzij|a"/>
        </w:smartTagPr>
        <w:r w:rsidRPr="000E0753">
          <w:rPr>
            <w:b/>
            <w:bCs/>
            <w:sz w:val="24"/>
            <w:szCs w:val="24"/>
            <w:u w:val="single"/>
          </w:rPr>
          <w:t>pretenzijas</w:t>
        </w:r>
      </w:smartTag>
      <w:r w:rsidRPr="000E0753">
        <w:rPr>
          <w:b/>
          <w:bCs/>
          <w:sz w:val="24"/>
          <w:szCs w:val="24"/>
          <w:u w:val="single"/>
        </w:rPr>
        <w:t xml:space="preserve"> par </w:t>
      </w:r>
      <w:r w:rsidRPr="000E0753">
        <w:rPr>
          <w:b/>
          <w:bCs/>
          <w:caps/>
          <w:sz w:val="24"/>
          <w:szCs w:val="24"/>
          <w:u w:val="single"/>
        </w:rPr>
        <w:t>PRECes</w:t>
      </w:r>
      <w:r w:rsidRPr="000E0753">
        <w:rPr>
          <w:b/>
          <w:bCs/>
          <w:sz w:val="24"/>
          <w:szCs w:val="24"/>
          <w:u w:val="single"/>
        </w:rPr>
        <w:t xml:space="preserve"> daudzumu</w:t>
      </w:r>
      <w:r w:rsidRPr="000E0753">
        <w:rPr>
          <w:sz w:val="24"/>
          <w:szCs w:val="24"/>
        </w:rPr>
        <w:t>:</w:t>
      </w:r>
    </w:p>
    <w:p w:rsidR="000E0753" w:rsidRPr="000E0753" w:rsidRDefault="000E0753" w:rsidP="000E0753">
      <w:pPr>
        <w:numPr>
          <w:ilvl w:val="2"/>
          <w:numId w:val="3"/>
        </w:numPr>
        <w:jc w:val="both"/>
        <w:rPr>
          <w:sz w:val="24"/>
          <w:szCs w:val="24"/>
        </w:rPr>
      </w:pPr>
      <w:r w:rsidRPr="000E0753">
        <w:rPr>
          <w:sz w:val="24"/>
          <w:szCs w:val="24"/>
        </w:rPr>
        <w:t xml:space="preserve">ja, pieņemot </w:t>
      </w:r>
      <w:r w:rsidRPr="000E0753">
        <w:rPr>
          <w:caps/>
          <w:sz w:val="24"/>
          <w:szCs w:val="24"/>
        </w:rPr>
        <w:t>PRECi</w:t>
      </w:r>
      <w:r w:rsidRPr="000E0753">
        <w:rPr>
          <w:sz w:val="24"/>
          <w:szCs w:val="24"/>
        </w:rPr>
        <w:t xml:space="preserve">, </w:t>
      </w:r>
      <w:r w:rsidRPr="000E0753">
        <w:rPr>
          <w:caps/>
          <w:sz w:val="24"/>
          <w:szCs w:val="24"/>
        </w:rPr>
        <w:t>PIRCĒJS</w:t>
      </w:r>
      <w:r w:rsidRPr="000E0753">
        <w:rPr>
          <w:sz w:val="24"/>
          <w:szCs w:val="24"/>
        </w:rPr>
        <w:t xml:space="preserve"> atklāj iztrūkumu, bojājumu vai cita veida neatbilstību </w:t>
      </w: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nosacījumiem un </w:t>
      </w:r>
      <w:r w:rsidRPr="000E0753">
        <w:rPr>
          <w:caps/>
          <w:sz w:val="24"/>
          <w:szCs w:val="24"/>
        </w:rPr>
        <w:t>preču</w:t>
      </w:r>
      <w:r w:rsidRPr="000E0753">
        <w:rPr>
          <w:sz w:val="24"/>
          <w:szCs w:val="24"/>
        </w:rPr>
        <w:t xml:space="preserve"> pavadzīmēm - rēķiniem</w:t>
      </w:r>
      <w:r w:rsidRPr="000E0753">
        <w:rPr>
          <w:caps/>
          <w:sz w:val="24"/>
          <w:szCs w:val="24"/>
        </w:rPr>
        <w:t>,</w:t>
      </w:r>
      <w:r w:rsidRPr="000E0753">
        <w:rPr>
          <w:sz w:val="24"/>
          <w:szCs w:val="24"/>
        </w:rPr>
        <w:t xml:space="preserve"> </w:t>
      </w:r>
      <w:r w:rsidRPr="000E0753">
        <w:rPr>
          <w:caps/>
          <w:sz w:val="24"/>
          <w:szCs w:val="24"/>
        </w:rPr>
        <w:t>PIRCĒJS</w:t>
      </w:r>
      <w:r w:rsidRPr="000E0753">
        <w:rPr>
          <w:sz w:val="24"/>
          <w:szCs w:val="24"/>
        </w:rPr>
        <w:t xml:space="preserve"> par iztrūkumu vai neatbilstības faktu </w:t>
      </w:r>
      <w:r w:rsidRPr="000E0753">
        <w:rPr>
          <w:b/>
          <w:bCs/>
          <w:sz w:val="24"/>
          <w:szCs w:val="24"/>
        </w:rPr>
        <w:t>3 (trīs) darba dienu</w:t>
      </w:r>
      <w:r w:rsidRPr="000E0753">
        <w:rPr>
          <w:sz w:val="24"/>
          <w:szCs w:val="24"/>
        </w:rPr>
        <w:t xml:space="preserve"> laikā noformē un nosūta </w:t>
      </w:r>
      <w:r w:rsidRPr="000E0753">
        <w:rPr>
          <w:caps/>
          <w:sz w:val="24"/>
          <w:szCs w:val="24"/>
        </w:rPr>
        <w:t>PĀRDEVĒJAm</w:t>
      </w:r>
      <w:r w:rsidRPr="000E0753">
        <w:rPr>
          <w:sz w:val="24"/>
          <w:szCs w:val="24"/>
        </w:rPr>
        <w:t xml:space="preserve"> attiecīgu </w:t>
      </w:r>
      <w:smartTag w:uri="schemas-tilde-lv/tildestengine" w:element="veidnes">
        <w:smartTagPr>
          <w:attr w:name="text" w:val="aktu"/>
          <w:attr w:name="id" w:val="-1"/>
          <w:attr w:name="baseform" w:val="akt|s"/>
        </w:smartTagPr>
        <w:r w:rsidRPr="000E0753">
          <w:rPr>
            <w:sz w:val="24"/>
            <w:szCs w:val="24"/>
          </w:rPr>
          <w:t>aktu</w:t>
        </w:r>
      </w:smartTag>
      <w:r w:rsidRPr="000E0753">
        <w:rPr>
          <w:sz w:val="24"/>
          <w:szCs w:val="24"/>
        </w:rPr>
        <w:t>;</w:t>
      </w:r>
    </w:p>
    <w:p w:rsidR="000E0753" w:rsidRPr="000E0753" w:rsidRDefault="000E0753" w:rsidP="000E0753">
      <w:pPr>
        <w:numPr>
          <w:ilvl w:val="2"/>
          <w:numId w:val="3"/>
        </w:numPr>
        <w:jc w:val="both"/>
        <w:rPr>
          <w:sz w:val="24"/>
          <w:szCs w:val="24"/>
        </w:rPr>
      </w:pPr>
      <w:r w:rsidRPr="000E0753">
        <w:rPr>
          <w:caps/>
          <w:sz w:val="24"/>
          <w:szCs w:val="24"/>
        </w:rPr>
        <w:t>PĀRDEVĒJS</w:t>
      </w:r>
      <w:r w:rsidRPr="000E0753">
        <w:rPr>
          <w:sz w:val="24"/>
          <w:szCs w:val="24"/>
        </w:rPr>
        <w:t xml:space="preserve"> </w:t>
      </w:r>
      <w:r w:rsidRPr="000E0753">
        <w:rPr>
          <w:b/>
          <w:bCs/>
          <w:sz w:val="24"/>
          <w:szCs w:val="24"/>
        </w:rPr>
        <w:t>3 (trīs) darba dienu</w:t>
      </w:r>
      <w:r w:rsidRPr="000E0753">
        <w:rPr>
          <w:sz w:val="24"/>
          <w:szCs w:val="24"/>
        </w:rPr>
        <w:t xml:space="preserve"> laikā pēc </w:t>
      </w:r>
      <w:r w:rsidRPr="000E0753">
        <w:rPr>
          <w:caps/>
          <w:sz w:val="24"/>
          <w:szCs w:val="24"/>
        </w:rPr>
        <w:t>PIRCĒJA</w:t>
      </w:r>
      <w:r w:rsidRPr="000E0753">
        <w:rPr>
          <w:sz w:val="24"/>
          <w:szCs w:val="24"/>
        </w:rPr>
        <w:t xml:space="preserve"> </w:t>
      </w:r>
      <w:smartTag w:uri="schemas-tilde-lv/tildestengine" w:element="veidnes">
        <w:smartTagPr>
          <w:attr w:name="text" w:val="pretenzijas"/>
          <w:attr w:name="id" w:val="-1"/>
          <w:attr w:name="baseform" w:val="pretenzij|a"/>
        </w:smartTagPr>
        <w:r w:rsidRPr="000E0753">
          <w:rPr>
            <w:sz w:val="24"/>
            <w:szCs w:val="24"/>
          </w:rPr>
          <w:t>pretenzijas</w:t>
        </w:r>
      </w:smartTag>
      <w:r w:rsidRPr="000E0753">
        <w:rPr>
          <w:sz w:val="24"/>
          <w:szCs w:val="24"/>
        </w:rPr>
        <w:t xml:space="preserve"> saņemšanas dienas aizvieto bojātās vai neatbilstošās </w:t>
      </w:r>
      <w:r w:rsidRPr="000E0753">
        <w:rPr>
          <w:caps/>
          <w:sz w:val="24"/>
          <w:szCs w:val="24"/>
        </w:rPr>
        <w:t>PRECes</w:t>
      </w:r>
      <w:r w:rsidRPr="000E0753">
        <w:rPr>
          <w:sz w:val="24"/>
          <w:szCs w:val="24"/>
        </w:rPr>
        <w:t xml:space="preserve"> ar jaunām </w:t>
      </w:r>
      <w:r w:rsidRPr="000E0753">
        <w:rPr>
          <w:caps/>
          <w:sz w:val="24"/>
          <w:szCs w:val="24"/>
        </w:rPr>
        <w:t>PRECēm</w:t>
      </w:r>
      <w:r w:rsidRPr="000E0753">
        <w:rPr>
          <w:sz w:val="24"/>
          <w:szCs w:val="24"/>
        </w:rPr>
        <w:t xml:space="preserve"> uz sava rēķina.</w:t>
      </w:r>
    </w:p>
    <w:p w:rsidR="000E0753" w:rsidRPr="000E0753" w:rsidRDefault="000E0753" w:rsidP="000E0753">
      <w:pPr>
        <w:numPr>
          <w:ilvl w:val="1"/>
          <w:numId w:val="3"/>
        </w:numPr>
        <w:jc w:val="both"/>
        <w:rPr>
          <w:sz w:val="24"/>
          <w:szCs w:val="24"/>
        </w:rPr>
      </w:pPr>
      <w:r w:rsidRPr="000E0753">
        <w:rPr>
          <w:b/>
          <w:bCs/>
          <w:caps/>
          <w:sz w:val="24"/>
          <w:szCs w:val="24"/>
          <w:u w:val="single"/>
        </w:rPr>
        <w:t>PIRCĒJA</w:t>
      </w:r>
      <w:r w:rsidRPr="000E0753">
        <w:rPr>
          <w:b/>
          <w:bCs/>
          <w:sz w:val="24"/>
          <w:szCs w:val="24"/>
          <w:u w:val="single"/>
        </w:rPr>
        <w:t xml:space="preserve"> </w:t>
      </w:r>
      <w:smartTag w:uri="schemas-tilde-lv/tildestengine" w:element="veidnes">
        <w:smartTagPr>
          <w:attr w:name="text" w:val="pretenzijas"/>
          <w:attr w:name="id" w:val="-1"/>
          <w:attr w:name="baseform" w:val="pretenzij|a"/>
        </w:smartTagPr>
        <w:r w:rsidRPr="000E0753">
          <w:rPr>
            <w:b/>
            <w:bCs/>
            <w:sz w:val="24"/>
            <w:szCs w:val="24"/>
            <w:u w:val="single"/>
          </w:rPr>
          <w:t>pretenzijas</w:t>
        </w:r>
      </w:smartTag>
      <w:r w:rsidRPr="000E0753">
        <w:rPr>
          <w:b/>
          <w:bCs/>
          <w:sz w:val="24"/>
          <w:szCs w:val="24"/>
          <w:u w:val="single"/>
        </w:rPr>
        <w:t xml:space="preserve"> par </w:t>
      </w:r>
      <w:r w:rsidRPr="000E0753">
        <w:rPr>
          <w:b/>
          <w:bCs/>
          <w:caps/>
          <w:sz w:val="24"/>
          <w:szCs w:val="24"/>
          <w:u w:val="single"/>
        </w:rPr>
        <w:t>PRECes</w:t>
      </w:r>
      <w:r w:rsidRPr="000E0753">
        <w:rPr>
          <w:b/>
          <w:bCs/>
          <w:sz w:val="24"/>
          <w:szCs w:val="24"/>
          <w:u w:val="single"/>
        </w:rPr>
        <w:t xml:space="preserve"> kvalitāti</w:t>
      </w:r>
      <w:r w:rsidRPr="000E0753">
        <w:rPr>
          <w:sz w:val="24"/>
          <w:szCs w:val="24"/>
        </w:rPr>
        <w:t>:</w:t>
      </w:r>
    </w:p>
    <w:p w:rsidR="000E0753" w:rsidRPr="000E0753" w:rsidRDefault="000E0753" w:rsidP="000E0753">
      <w:pPr>
        <w:numPr>
          <w:ilvl w:val="2"/>
          <w:numId w:val="3"/>
        </w:numPr>
        <w:jc w:val="both"/>
        <w:rPr>
          <w:b/>
          <w:bCs/>
          <w:sz w:val="24"/>
          <w:szCs w:val="24"/>
        </w:rPr>
      </w:pPr>
      <w:r w:rsidRPr="000E0753">
        <w:rPr>
          <w:b/>
          <w:bCs/>
          <w:sz w:val="24"/>
          <w:szCs w:val="24"/>
        </w:rPr>
        <w:t xml:space="preserve">Ja piegādātajām PRECĒM </w:t>
      </w:r>
      <w:r w:rsidRPr="000E0753">
        <w:rPr>
          <w:b/>
          <w:bCs/>
          <w:sz w:val="24"/>
          <w:szCs w:val="24"/>
          <w:u w:val="single"/>
        </w:rPr>
        <w:t>pielietošanas procesā</w:t>
      </w:r>
      <w:r w:rsidRPr="000E0753">
        <w:rPr>
          <w:b/>
          <w:bCs/>
          <w:sz w:val="24"/>
          <w:szCs w:val="24"/>
        </w:rPr>
        <w:t xml:space="preserve"> tiks konstatēta nepiemērotība pielietošanas mērķim, vai arī </w:t>
      </w:r>
      <w:r w:rsidRPr="000E0753">
        <w:rPr>
          <w:b/>
          <w:bCs/>
          <w:caps/>
          <w:sz w:val="24"/>
          <w:szCs w:val="24"/>
        </w:rPr>
        <w:t>PRECes</w:t>
      </w:r>
      <w:r w:rsidRPr="000E0753">
        <w:rPr>
          <w:b/>
          <w:bCs/>
          <w:sz w:val="24"/>
          <w:szCs w:val="24"/>
        </w:rPr>
        <w:t xml:space="preserve"> lietošana izraisīs ārstniecības procesa būtiskas izmaiņas, kas var radīt draudus pacienta veselībai un dzīvībai, kā arī tiks konstatēta iedarbības neefektivitāte, kas var nest būtiskus finansiālus zaudējumus </w:t>
      </w:r>
      <w:r w:rsidRPr="000E0753">
        <w:rPr>
          <w:b/>
          <w:bCs/>
          <w:caps/>
          <w:sz w:val="24"/>
          <w:szCs w:val="24"/>
        </w:rPr>
        <w:t>Pasūtītājam,</w:t>
      </w:r>
      <w:r w:rsidRPr="000E0753">
        <w:rPr>
          <w:b/>
          <w:bCs/>
          <w:sz w:val="24"/>
          <w:szCs w:val="24"/>
        </w:rPr>
        <w:t xml:space="preserve"> tad </w:t>
      </w:r>
      <w:r w:rsidRPr="000E0753">
        <w:rPr>
          <w:b/>
          <w:bCs/>
          <w:caps/>
          <w:sz w:val="24"/>
          <w:szCs w:val="24"/>
        </w:rPr>
        <w:t>PIRCĒJS</w:t>
      </w:r>
      <w:r w:rsidRPr="000E0753">
        <w:rPr>
          <w:b/>
          <w:bCs/>
          <w:sz w:val="24"/>
          <w:szCs w:val="24"/>
        </w:rPr>
        <w:t xml:space="preserve"> var pārtraukt </w:t>
      </w:r>
      <w:smartTag w:uri="schemas-tilde-lv/tildestengine" w:element="veidnes">
        <w:smartTagPr>
          <w:attr w:name="text" w:val="līguma"/>
          <w:attr w:name="id" w:val="-1"/>
          <w:attr w:name="baseform" w:val="līgum|s"/>
        </w:smartTagPr>
        <w:r w:rsidRPr="000E0753">
          <w:rPr>
            <w:b/>
            <w:bCs/>
            <w:sz w:val="24"/>
            <w:szCs w:val="24"/>
          </w:rPr>
          <w:t>Līguma</w:t>
        </w:r>
      </w:smartTag>
      <w:r w:rsidRPr="000E0753">
        <w:rPr>
          <w:b/>
          <w:bCs/>
          <w:sz w:val="24"/>
          <w:szCs w:val="24"/>
        </w:rPr>
        <w:t xml:space="preserve"> izpildi pēc savas iniciatīvas, par ko </w:t>
      </w:r>
      <w:r w:rsidRPr="000E0753">
        <w:rPr>
          <w:b/>
          <w:bCs/>
          <w:caps/>
          <w:sz w:val="24"/>
          <w:szCs w:val="24"/>
        </w:rPr>
        <w:t>PIRCĒJS</w:t>
      </w:r>
      <w:r w:rsidRPr="000E0753">
        <w:rPr>
          <w:b/>
          <w:bCs/>
          <w:sz w:val="24"/>
          <w:szCs w:val="24"/>
        </w:rPr>
        <w:t xml:space="preserve"> informē </w:t>
      </w:r>
      <w:r w:rsidRPr="000E0753">
        <w:rPr>
          <w:b/>
          <w:bCs/>
          <w:caps/>
          <w:sz w:val="24"/>
          <w:szCs w:val="24"/>
        </w:rPr>
        <w:t>PĀRDEVĒJU</w:t>
      </w:r>
      <w:r w:rsidRPr="000E0753">
        <w:rPr>
          <w:b/>
          <w:bCs/>
          <w:sz w:val="24"/>
          <w:szCs w:val="24"/>
        </w:rPr>
        <w:t xml:space="preserve"> </w:t>
      </w:r>
      <w:r>
        <w:rPr>
          <w:b/>
          <w:bCs/>
          <w:sz w:val="24"/>
          <w:szCs w:val="24"/>
        </w:rPr>
        <w:t>30</w:t>
      </w:r>
      <w:r w:rsidRPr="000E0753">
        <w:rPr>
          <w:b/>
          <w:bCs/>
          <w:sz w:val="24"/>
          <w:szCs w:val="24"/>
        </w:rPr>
        <w:t xml:space="preserve"> (</w:t>
      </w:r>
      <w:r>
        <w:rPr>
          <w:b/>
          <w:bCs/>
          <w:sz w:val="24"/>
          <w:szCs w:val="24"/>
        </w:rPr>
        <w:t>trīsdesmit</w:t>
      </w:r>
      <w:r w:rsidRPr="000E0753">
        <w:rPr>
          <w:b/>
          <w:bCs/>
          <w:sz w:val="24"/>
          <w:szCs w:val="24"/>
        </w:rPr>
        <w:t>) dienas iepriekš.</w:t>
      </w:r>
    </w:p>
    <w:p w:rsidR="000E0753" w:rsidRPr="000E0753" w:rsidRDefault="000E0753" w:rsidP="000E0753">
      <w:pPr>
        <w:numPr>
          <w:ilvl w:val="2"/>
          <w:numId w:val="3"/>
        </w:numPr>
        <w:jc w:val="both"/>
        <w:rPr>
          <w:sz w:val="24"/>
          <w:szCs w:val="24"/>
        </w:rPr>
      </w:pPr>
      <w:r w:rsidRPr="000E0753">
        <w:rPr>
          <w:caps/>
          <w:sz w:val="24"/>
          <w:szCs w:val="24"/>
        </w:rPr>
        <w:t>PĀRDEVĒJS</w:t>
      </w:r>
      <w:r w:rsidRPr="000E0753">
        <w:rPr>
          <w:sz w:val="24"/>
          <w:szCs w:val="24"/>
        </w:rPr>
        <w:t xml:space="preserve"> ir atbildīgs par visiem transporta un citiem izdevumiem, kuri saistīti ar bojāto vai sajaukto izstrādājumu atpakaļ atgriešanu, kas rodas </w:t>
      </w:r>
      <w:r w:rsidRPr="000E0753">
        <w:rPr>
          <w:caps/>
          <w:sz w:val="24"/>
          <w:szCs w:val="24"/>
        </w:rPr>
        <w:t>PĀRDEVĒJA</w:t>
      </w:r>
      <w:r w:rsidRPr="000E0753">
        <w:rPr>
          <w:sz w:val="24"/>
          <w:szCs w:val="24"/>
        </w:rPr>
        <w:t xml:space="preserve"> valstī, tranzītvalstī vai </w:t>
      </w:r>
      <w:r w:rsidRPr="000E0753">
        <w:rPr>
          <w:caps/>
          <w:sz w:val="24"/>
          <w:szCs w:val="24"/>
        </w:rPr>
        <w:t>PIRCĒJA</w:t>
      </w:r>
      <w:r w:rsidRPr="000E0753">
        <w:rPr>
          <w:sz w:val="24"/>
          <w:szCs w:val="24"/>
        </w:rPr>
        <w:t xml:space="preserve"> valsts teritorijā.</w:t>
      </w:r>
    </w:p>
    <w:p w:rsidR="000E0753" w:rsidRPr="000E0753" w:rsidRDefault="000E0753" w:rsidP="000E0753">
      <w:pPr>
        <w:jc w:val="both"/>
        <w:rPr>
          <w:sz w:val="24"/>
          <w:szCs w:val="24"/>
        </w:rPr>
      </w:pPr>
    </w:p>
    <w:p w:rsidR="000E0753" w:rsidRPr="000E0753" w:rsidRDefault="000E0753" w:rsidP="000E0753">
      <w:pPr>
        <w:numPr>
          <w:ilvl w:val="0"/>
          <w:numId w:val="3"/>
        </w:numPr>
        <w:jc w:val="center"/>
        <w:rPr>
          <w:b/>
          <w:caps/>
          <w:sz w:val="24"/>
          <w:szCs w:val="24"/>
        </w:rPr>
      </w:pPr>
      <w:r w:rsidRPr="000E0753">
        <w:rPr>
          <w:b/>
          <w:caps/>
          <w:sz w:val="24"/>
          <w:szCs w:val="24"/>
        </w:rPr>
        <w:t>Preces kvalitāte</w:t>
      </w:r>
    </w:p>
    <w:p w:rsidR="000E0753" w:rsidRPr="000E0753" w:rsidRDefault="000E0753" w:rsidP="000E0753">
      <w:pPr>
        <w:numPr>
          <w:ilvl w:val="1"/>
          <w:numId w:val="3"/>
        </w:numPr>
        <w:jc w:val="both"/>
        <w:rPr>
          <w:sz w:val="24"/>
          <w:szCs w:val="24"/>
        </w:rPr>
      </w:pPr>
      <w:r w:rsidRPr="000E0753">
        <w:rPr>
          <w:caps/>
          <w:sz w:val="24"/>
          <w:szCs w:val="24"/>
        </w:rPr>
        <w:t>PĀRDEVĒJs</w:t>
      </w:r>
      <w:r w:rsidRPr="000E0753">
        <w:rPr>
          <w:sz w:val="24"/>
          <w:szCs w:val="24"/>
        </w:rPr>
        <w:t xml:space="preserve"> apņemas piegādāt līgumā minēto </w:t>
      </w:r>
      <w:r w:rsidRPr="000E0753">
        <w:rPr>
          <w:caps/>
          <w:sz w:val="24"/>
          <w:szCs w:val="24"/>
        </w:rPr>
        <w:t>preci</w:t>
      </w:r>
      <w:r w:rsidRPr="000E0753">
        <w:rPr>
          <w:sz w:val="24"/>
          <w:szCs w:val="24"/>
        </w:rPr>
        <w:t xml:space="preserve"> jaunu un nelietotu, pienācīgā kvalitātē un atbilstošā iepakojumā.</w:t>
      </w:r>
    </w:p>
    <w:p w:rsidR="000E0753" w:rsidRPr="000E0753" w:rsidRDefault="000E0753" w:rsidP="000E0753">
      <w:pPr>
        <w:numPr>
          <w:ilvl w:val="1"/>
          <w:numId w:val="3"/>
        </w:numPr>
        <w:jc w:val="both"/>
        <w:rPr>
          <w:sz w:val="24"/>
          <w:szCs w:val="24"/>
        </w:rPr>
      </w:pPr>
      <w:r w:rsidRPr="000E0753">
        <w:rPr>
          <w:caps/>
          <w:sz w:val="24"/>
          <w:szCs w:val="24"/>
        </w:rPr>
        <w:t>PĀRDEVĒJs</w:t>
      </w:r>
      <w:r w:rsidRPr="000E0753">
        <w:rPr>
          <w:sz w:val="24"/>
          <w:szCs w:val="24"/>
        </w:rPr>
        <w:t xml:space="preserve"> garantē </w:t>
      </w:r>
      <w:r w:rsidRPr="000E0753">
        <w:rPr>
          <w:caps/>
          <w:sz w:val="24"/>
          <w:szCs w:val="24"/>
        </w:rPr>
        <w:t>preču</w:t>
      </w:r>
      <w:r w:rsidRPr="000E0753">
        <w:rPr>
          <w:sz w:val="24"/>
          <w:szCs w:val="24"/>
        </w:rPr>
        <w:t xml:space="preserve"> kvalitāti, drošumu un ekspluatācijas īpašības laikā, ko noteicis Preču ražotājs.</w:t>
      </w:r>
    </w:p>
    <w:p w:rsidR="000E0753" w:rsidRPr="000E0753" w:rsidRDefault="000E0753" w:rsidP="000E0753">
      <w:pPr>
        <w:numPr>
          <w:ilvl w:val="1"/>
          <w:numId w:val="3"/>
        </w:numPr>
        <w:jc w:val="both"/>
        <w:rPr>
          <w:sz w:val="24"/>
          <w:szCs w:val="24"/>
        </w:rPr>
      </w:pPr>
      <w:r w:rsidRPr="000E0753">
        <w:rPr>
          <w:sz w:val="24"/>
          <w:szCs w:val="24"/>
        </w:rPr>
        <w:t>PĀRDEVĒJS apņemas nodrošināt salauzto instrumentu bezmaksas nomaiņa pēc PIRCĒJA norādījumiem.</w:t>
      </w:r>
    </w:p>
    <w:p w:rsidR="000E0753" w:rsidRPr="000E0753" w:rsidRDefault="000E0753" w:rsidP="000E0753">
      <w:pPr>
        <w:jc w:val="both"/>
        <w:rPr>
          <w:sz w:val="24"/>
          <w:szCs w:val="24"/>
        </w:rPr>
      </w:pPr>
    </w:p>
    <w:p w:rsidR="000E0753" w:rsidRPr="000E0753" w:rsidRDefault="000E0753" w:rsidP="000E0753">
      <w:pPr>
        <w:pStyle w:val="Virsraksts1"/>
        <w:numPr>
          <w:ilvl w:val="0"/>
          <w:numId w:val="3"/>
        </w:numPr>
        <w:spacing w:before="0" w:after="0"/>
        <w:jc w:val="center"/>
        <w:rPr>
          <w:rFonts w:ascii="Times New Roman" w:hAnsi="Times New Roman"/>
          <w:sz w:val="24"/>
          <w:szCs w:val="24"/>
        </w:rPr>
      </w:pPr>
      <w:r w:rsidRPr="000E0753">
        <w:rPr>
          <w:rFonts w:ascii="Times New Roman" w:hAnsi="Times New Roman"/>
          <w:sz w:val="24"/>
          <w:szCs w:val="24"/>
        </w:rPr>
        <w:t>Līdzēju atbildība par līguma nepildīšanu</w:t>
      </w:r>
    </w:p>
    <w:p w:rsidR="000E0753" w:rsidRPr="000E0753" w:rsidRDefault="000E0753" w:rsidP="000E0753">
      <w:pPr>
        <w:numPr>
          <w:ilvl w:val="1"/>
          <w:numId w:val="3"/>
        </w:numPr>
        <w:jc w:val="both"/>
        <w:rPr>
          <w:sz w:val="24"/>
          <w:szCs w:val="24"/>
        </w:rPr>
      </w:pPr>
      <w:smartTag w:uri="schemas-tilde-lv/tildestengine" w:element="veidnes">
        <w:smartTagPr>
          <w:attr w:name="text" w:val="Līgums"/>
          <w:attr w:name="id" w:val="-1"/>
          <w:attr w:name="baseform" w:val="līgum|s"/>
        </w:smartTagPr>
        <w:r w:rsidRPr="000E0753">
          <w:rPr>
            <w:sz w:val="24"/>
            <w:szCs w:val="24"/>
          </w:rPr>
          <w:t>Līgums</w:t>
        </w:r>
      </w:smartTag>
      <w:r w:rsidRPr="000E0753">
        <w:rPr>
          <w:sz w:val="24"/>
          <w:szCs w:val="24"/>
        </w:rPr>
        <w:t xml:space="preserve"> stājas spēkā no </w:t>
      </w:r>
      <w:r w:rsidRPr="000E0753">
        <w:rPr>
          <w:caps/>
          <w:sz w:val="24"/>
          <w:szCs w:val="24"/>
        </w:rPr>
        <w:t>Līdzēju</w:t>
      </w:r>
      <w:r w:rsidRPr="000E0753">
        <w:rPr>
          <w:sz w:val="24"/>
          <w:szCs w:val="24"/>
        </w:rPr>
        <w:t xml:space="preserve"> parakstīšanas brīža un darbojas līdz saistību pilnīgai izpildei, ievērojot </w:t>
      </w: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nosacījumus.</w:t>
      </w:r>
    </w:p>
    <w:p w:rsidR="000E0753" w:rsidRPr="000E0753" w:rsidRDefault="000E0753" w:rsidP="000E0753">
      <w:pPr>
        <w:numPr>
          <w:ilvl w:val="1"/>
          <w:numId w:val="3"/>
        </w:numPr>
        <w:jc w:val="both"/>
        <w:rPr>
          <w:sz w:val="24"/>
          <w:szCs w:val="24"/>
        </w:rPr>
      </w:pPr>
      <w:r w:rsidRPr="000E0753">
        <w:rPr>
          <w:sz w:val="24"/>
          <w:szCs w:val="24"/>
        </w:rPr>
        <w:t xml:space="preserve">Par </w:t>
      </w:r>
      <w:r w:rsidRPr="000E0753">
        <w:rPr>
          <w:caps/>
          <w:sz w:val="24"/>
          <w:szCs w:val="24"/>
        </w:rPr>
        <w:t>PRECes</w:t>
      </w:r>
      <w:r w:rsidRPr="000E0753">
        <w:rPr>
          <w:sz w:val="24"/>
          <w:szCs w:val="24"/>
        </w:rPr>
        <w:t xml:space="preserve"> nesavlaicīgu piegādi tiek noteikts </w:t>
      </w:r>
      <w:r w:rsidRPr="000E0753">
        <w:rPr>
          <w:b/>
          <w:bCs/>
          <w:sz w:val="24"/>
          <w:szCs w:val="24"/>
        </w:rPr>
        <w:t>līgumsods 0,5% apmērā</w:t>
      </w:r>
      <w:r w:rsidRPr="000E0753">
        <w:rPr>
          <w:sz w:val="24"/>
          <w:szCs w:val="24"/>
        </w:rPr>
        <w:t xml:space="preserve"> no laikā nepiegādātās </w:t>
      </w:r>
      <w:r w:rsidRPr="000E0753">
        <w:rPr>
          <w:caps/>
          <w:sz w:val="24"/>
          <w:szCs w:val="24"/>
        </w:rPr>
        <w:t>PRECes</w:t>
      </w:r>
      <w:r w:rsidRPr="000E0753">
        <w:rPr>
          <w:sz w:val="24"/>
          <w:szCs w:val="24"/>
        </w:rPr>
        <w:t xml:space="preserve"> vērtības par katru nokavēto piegādes dienu.</w:t>
      </w:r>
    </w:p>
    <w:p w:rsidR="000E0753" w:rsidRPr="000E0753" w:rsidRDefault="000E0753" w:rsidP="000E0753">
      <w:pPr>
        <w:numPr>
          <w:ilvl w:val="1"/>
          <w:numId w:val="3"/>
        </w:numPr>
        <w:jc w:val="both"/>
        <w:rPr>
          <w:sz w:val="24"/>
          <w:szCs w:val="24"/>
        </w:rPr>
      </w:pPr>
      <w:r w:rsidRPr="000E0753">
        <w:rPr>
          <w:sz w:val="24"/>
          <w:szCs w:val="24"/>
        </w:rPr>
        <w:t xml:space="preserve">Par piegādātās </w:t>
      </w:r>
      <w:r w:rsidRPr="000E0753">
        <w:rPr>
          <w:caps/>
          <w:sz w:val="24"/>
          <w:szCs w:val="24"/>
        </w:rPr>
        <w:t>PRECes</w:t>
      </w:r>
      <w:r w:rsidRPr="000E0753">
        <w:rPr>
          <w:sz w:val="24"/>
          <w:szCs w:val="24"/>
        </w:rPr>
        <w:t xml:space="preserve"> nesavlaicīgu apmaksu tiek noteikts </w:t>
      </w:r>
      <w:r w:rsidRPr="000E0753">
        <w:rPr>
          <w:b/>
          <w:bCs/>
          <w:sz w:val="24"/>
          <w:szCs w:val="24"/>
        </w:rPr>
        <w:t>līgumsods 0,5% apmērā</w:t>
      </w:r>
      <w:r w:rsidRPr="000E0753">
        <w:rPr>
          <w:sz w:val="24"/>
          <w:szCs w:val="24"/>
        </w:rPr>
        <w:t xml:space="preserve"> par katru maksājuma dienu.</w:t>
      </w:r>
    </w:p>
    <w:p w:rsidR="000E0753" w:rsidRPr="000E0753" w:rsidRDefault="000E0753" w:rsidP="000E0753">
      <w:pPr>
        <w:numPr>
          <w:ilvl w:val="1"/>
          <w:numId w:val="3"/>
        </w:numPr>
        <w:jc w:val="both"/>
        <w:rPr>
          <w:sz w:val="24"/>
          <w:szCs w:val="24"/>
        </w:rPr>
      </w:pPr>
      <w:r w:rsidRPr="000E0753">
        <w:rPr>
          <w:sz w:val="24"/>
          <w:szCs w:val="24"/>
        </w:rPr>
        <w:t xml:space="preserve">Līgumsoda samaksa neatbrīvo </w:t>
      </w:r>
      <w:r w:rsidRPr="000E0753">
        <w:rPr>
          <w:caps/>
          <w:sz w:val="24"/>
          <w:szCs w:val="24"/>
        </w:rPr>
        <w:t>Līdzējus</w:t>
      </w:r>
      <w:r w:rsidRPr="000E0753">
        <w:rPr>
          <w:sz w:val="24"/>
          <w:szCs w:val="24"/>
        </w:rPr>
        <w:t xml:space="preserve"> no </w:t>
      </w: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izpildes.</w:t>
      </w:r>
    </w:p>
    <w:p w:rsidR="000E0753" w:rsidRPr="000E0753" w:rsidRDefault="000E0753" w:rsidP="000E0753">
      <w:pPr>
        <w:numPr>
          <w:ilvl w:val="1"/>
          <w:numId w:val="3"/>
        </w:numPr>
        <w:jc w:val="both"/>
        <w:rPr>
          <w:sz w:val="24"/>
          <w:szCs w:val="24"/>
        </w:rPr>
      </w:pPr>
      <w:r w:rsidRPr="000E0753">
        <w:rPr>
          <w:sz w:val="24"/>
          <w:szCs w:val="24"/>
        </w:rPr>
        <w:t xml:space="preserve">Ja kāda no </w:t>
      </w:r>
      <w:r w:rsidRPr="000E0753">
        <w:rPr>
          <w:caps/>
          <w:sz w:val="24"/>
          <w:szCs w:val="24"/>
        </w:rPr>
        <w:t>pusēm</w:t>
      </w:r>
      <w:r w:rsidRPr="000E0753">
        <w:rPr>
          <w:sz w:val="24"/>
          <w:szCs w:val="24"/>
        </w:rPr>
        <w:t xml:space="preserve"> nepilda vai nepienācīgi pilda šī </w:t>
      </w: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noteikumus, otrai </w:t>
      </w:r>
      <w:r w:rsidRPr="000E0753">
        <w:rPr>
          <w:caps/>
          <w:sz w:val="24"/>
          <w:szCs w:val="24"/>
        </w:rPr>
        <w:t>pusei</w:t>
      </w:r>
      <w:r w:rsidRPr="000E0753">
        <w:rPr>
          <w:sz w:val="24"/>
          <w:szCs w:val="24"/>
        </w:rPr>
        <w:t xml:space="preserve"> ir tiesības pārtraukt šī </w:t>
      </w: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darbību, </w:t>
      </w:r>
      <w:r w:rsidRPr="000E0753">
        <w:rPr>
          <w:b/>
          <w:sz w:val="24"/>
          <w:szCs w:val="24"/>
        </w:rPr>
        <w:t>30</w:t>
      </w:r>
      <w:r w:rsidRPr="000E0753">
        <w:rPr>
          <w:sz w:val="24"/>
          <w:szCs w:val="24"/>
        </w:rPr>
        <w:t xml:space="preserve"> (</w:t>
      </w:r>
      <w:r>
        <w:rPr>
          <w:b/>
          <w:bCs/>
          <w:sz w:val="24"/>
          <w:szCs w:val="24"/>
        </w:rPr>
        <w:t>trīsdesmit</w:t>
      </w:r>
      <w:r w:rsidRPr="000E0753">
        <w:rPr>
          <w:b/>
          <w:bCs/>
          <w:sz w:val="24"/>
          <w:szCs w:val="24"/>
        </w:rPr>
        <w:t>)</w:t>
      </w:r>
      <w:r w:rsidRPr="000E0753">
        <w:rPr>
          <w:sz w:val="24"/>
          <w:szCs w:val="24"/>
        </w:rPr>
        <w:t xml:space="preserve"> </w:t>
      </w:r>
      <w:r>
        <w:rPr>
          <w:sz w:val="24"/>
          <w:szCs w:val="24"/>
        </w:rPr>
        <w:t xml:space="preserve">dienas </w:t>
      </w:r>
      <w:r w:rsidRPr="000E0753">
        <w:rPr>
          <w:sz w:val="24"/>
          <w:szCs w:val="24"/>
        </w:rPr>
        <w:t>iepriekš</w:t>
      </w:r>
      <w:r>
        <w:rPr>
          <w:sz w:val="24"/>
          <w:szCs w:val="24"/>
        </w:rPr>
        <w:t>,</w:t>
      </w:r>
      <w:r w:rsidRPr="000E0753">
        <w:rPr>
          <w:sz w:val="24"/>
          <w:szCs w:val="24"/>
        </w:rPr>
        <w:t xml:space="preserve"> rakstiski paziņojot par to otrai </w:t>
      </w:r>
      <w:r w:rsidRPr="000E0753">
        <w:rPr>
          <w:caps/>
          <w:sz w:val="24"/>
          <w:szCs w:val="24"/>
        </w:rPr>
        <w:t>pusei</w:t>
      </w:r>
      <w:r w:rsidRPr="000E0753">
        <w:rPr>
          <w:sz w:val="24"/>
          <w:szCs w:val="24"/>
        </w:rPr>
        <w:t xml:space="preserve">, kā arī ir tiesīga piedzīt no vainīgās </w:t>
      </w:r>
      <w:r w:rsidRPr="000E0753">
        <w:rPr>
          <w:caps/>
          <w:sz w:val="24"/>
          <w:szCs w:val="24"/>
        </w:rPr>
        <w:t>puses</w:t>
      </w:r>
      <w:r w:rsidRPr="000E0753">
        <w:rPr>
          <w:sz w:val="24"/>
          <w:szCs w:val="24"/>
        </w:rPr>
        <w:t xml:space="preserve"> zaudējumus, kuri radušies no šī </w:t>
      </w: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neizpildes.</w:t>
      </w:r>
    </w:p>
    <w:p w:rsidR="000E0753" w:rsidRPr="000E0753" w:rsidRDefault="000E0753" w:rsidP="000E0753">
      <w:pPr>
        <w:jc w:val="both"/>
        <w:rPr>
          <w:sz w:val="24"/>
          <w:szCs w:val="24"/>
        </w:rPr>
      </w:pPr>
    </w:p>
    <w:p w:rsidR="000E0753" w:rsidRPr="000E0753" w:rsidRDefault="000E0753" w:rsidP="000E0753">
      <w:pPr>
        <w:pStyle w:val="Virsraksts1"/>
        <w:numPr>
          <w:ilvl w:val="0"/>
          <w:numId w:val="3"/>
        </w:numPr>
        <w:spacing w:before="0" w:after="0"/>
        <w:jc w:val="center"/>
        <w:rPr>
          <w:rFonts w:ascii="Times New Roman" w:hAnsi="Times New Roman"/>
          <w:sz w:val="24"/>
          <w:szCs w:val="24"/>
        </w:rPr>
      </w:pPr>
      <w:r w:rsidRPr="000E0753">
        <w:rPr>
          <w:rFonts w:ascii="Times New Roman" w:hAnsi="Times New Roman"/>
          <w:sz w:val="24"/>
          <w:szCs w:val="24"/>
        </w:rPr>
        <w:t>Līguma grozīšanas kārtība un kārtība, kādā pieļaujama atkāpšanās no līguma</w:t>
      </w:r>
    </w:p>
    <w:p w:rsidR="000E0753" w:rsidRPr="000E0753" w:rsidRDefault="000E0753" w:rsidP="000E0753">
      <w:pPr>
        <w:numPr>
          <w:ilvl w:val="1"/>
          <w:numId w:val="3"/>
        </w:numPr>
        <w:jc w:val="both"/>
        <w:rPr>
          <w:sz w:val="24"/>
          <w:szCs w:val="24"/>
        </w:rPr>
      </w:pPr>
      <w:r w:rsidRPr="000E0753">
        <w:rPr>
          <w:caps/>
          <w:sz w:val="24"/>
          <w:szCs w:val="24"/>
        </w:rPr>
        <w:t>PIRCĒJAm</w:t>
      </w:r>
      <w:r w:rsidRPr="000E0753">
        <w:rPr>
          <w:sz w:val="24"/>
          <w:szCs w:val="24"/>
        </w:rPr>
        <w:t xml:space="preserve"> ir tiesības nekavējoties pārtraukt </w:t>
      </w:r>
      <w:smartTag w:uri="schemas-tilde-lv/tildestengine" w:element="veidnes">
        <w:smartTagPr>
          <w:attr w:name="text" w:val="līgumu"/>
          <w:attr w:name="id" w:val="-1"/>
          <w:attr w:name="baseform" w:val="līgum|s"/>
        </w:smartTagPr>
        <w:r w:rsidRPr="000E0753">
          <w:rPr>
            <w:sz w:val="24"/>
            <w:szCs w:val="24"/>
          </w:rPr>
          <w:t>Līgumu</w:t>
        </w:r>
      </w:smartTag>
      <w:r w:rsidRPr="000E0753">
        <w:rPr>
          <w:sz w:val="24"/>
          <w:szCs w:val="24"/>
        </w:rPr>
        <w:t xml:space="preserve">: </w:t>
      </w:r>
    </w:p>
    <w:p w:rsidR="000E0753" w:rsidRPr="000E0753" w:rsidRDefault="000E0753" w:rsidP="000E0753">
      <w:pPr>
        <w:numPr>
          <w:ilvl w:val="2"/>
          <w:numId w:val="3"/>
        </w:numPr>
        <w:jc w:val="both"/>
        <w:rPr>
          <w:sz w:val="24"/>
          <w:szCs w:val="24"/>
        </w:rPr>
      </w:pPr>
      <w:r w:rsidRPr="000E0753">
        <w:rPr>
          <w:sz w:val="24"/>
          <w:szCs w:val="24"/>
        </w:rPr>
        <w:t xml:space="preserve">ja ir notikusi </w:t>
      </w:r>
      <w:r w:rsidRPr="000E0753">
        <w:rPr>
          <w:caps/>
          <w:sz w:val="24"/>
          <w:szCs w:val="24"/>
        </w:rPr>
        <w:t>PĀRDEVĒJA</w:t>
      </w:r>
      <w:r w:rsidRPr="000E0753">
        <w:rPr>
          <w:sz w:val="24"/>
          <w:szCs w:val="24"/>
        </w:rPr>
        <w:t xml:space="preserve"> labprātīga vai piespiedu likvidācija; </w:t>
      </w:r>
    </w:p>
    <w:p w:rsidR="000E0753" w:rsidRPr="000E0753" w:rsidRDefault="000E0753" w:rsidP="000E0753">
      <w:pPr>
        <w:numPr>
          <w:ilvl w:val="2"/>
          <w:numId w:val="3"/>
        </w:numPr>
        <w:jc w:val="both"/>
        <w:rPr>
          <w:sz w:val="24"/>
          <w:szCs w:val="24"/>
        </w:rPr>
      </w:pPr>
      <w:r w:rsidRPr="000E0753">
        <w:rPr>
          <w:sz w:val="24"/>
          <w:szCs w:val="24"/>
        </w:rPr>
        <w:t xml:space="preserve">ja pret </w:t>
      </w:r>
      <w:r w:rsidRPr="000E0753">
        <w:rPr>
          <w:caps/>
          <w:sz w:val="24"/>
          <w:szCs w:val="24"/>
        </w:rPr>
        <w:t>PĀRDEVĒJU</w:t>
      </w:r>
      <w:r w:rsidRPr="000E0753">
        <w:rPr>
          <w:sz w:val="24"/>
          <w:szCs w:val="24"/>
        </w:rPr>
        <w:t xml:space="preserve"> ir uzsākta maksātnespējas vai bankrota procedūra, vai tā darbība ir apturēta.</w:t>
      </w:r>
    </w:p>
    <w:p w:rsidR="000E0753" w:rsidRPr="000E0753" w:rsidRDefault="000E0753" w:rsidP="000E0753">
      <w:pPr>
        <w:numPr>
          <w:ilvl w:val="1"/>
          <w:numId w:val="3"/>
        </w:numPr>
        <w:jc w:val="both"/>
        <w:rPr>
          <w:sz w:val="24"/>
          <w:szCs w:val="24"/>
        </w:rPr>
      </w:pPr>
      <w:r w:rsidRPr="000E0753">
        <w:rPr>
          <w:caps/>
          <w:sz w:val="24"/>
          <w:szCs w:val="24"/>
        </w:rPr>
        <w:t>PĀRDEVĒJAm</w:t>
      </w:r>
      <w:r w:rsidRPr="000E0753">
        <w:rPr>
          <w:sz w:val="24"/>
          <w:szCs w:val="24"/>
        </w:rPr>
        <w:t xml:space="preserve"> ir tiesības pārtraukt </w:t>
      </w:r>
      <w:smartTag w:uri="schemas-tilde-lv/tildestengine" w:element="veidnes">
        <w:smartTagPr>
          <w:attr w:name="text" w:val="līgumu"/>
          <w:attr w:name="id" w:val="-1"/>
          <w:attr w:name="baseform" w:val="līgum|s"/>
        </w:smartTagPr>
        <w:r w:rsidRPr="000E0753">
          <w:rPr>
            <w:sz w:val="24"/>
            <w:szCs w:val="24"/>
          </w:rPr>
          <w:t>Līgumu</w:t>
        </w:r>
      </w:smartTag>
      <w:r w:rsidRPr="000E0753">
        <w:rPr>
          <w:sz w:val="24"/>
          <w:szCs w:val="24"/>
        </w:rPr>
        <w:t xml:space="preserve">, savlaicīgi paziņojot par to </w:t>
      </w:r>
      <w:r w:rsidRPr="000E0753">
        <w:rPr>
          <w:caps/>
          <w:sz w:val="24"/>
          <w:szCs w:val="24"/>
        </w:rPr>
        <w:t>PIRCĒJAm</w:t>
      </w:r>
      <w:r w:rsidRPr="000E0753">
        <w:rPr>
          <w:sz w:val="24"/>
          <w:szCs w:val="24"/>
        </w:rPr>
        <w:t xml:space="preserve">, ja </w:t>
      </w:r>
      <w:r w:rsidRPr="000E0753">
        <w:rPr>
          <w:caps/>
          <w:sz w:val="24"/>
          <w:szCs w:val="24"/>
        </w:rPr>
        <w:t>PIRCĒJS</w:t>
      </w:r>
      <w:r w:rsidRPr="000E0753">
        <w:rPr>
          <w:sz w:val="24"/>
          <w:szCs w:val="24"/>
        </w:rPr>
        <w:t xml:space="preserve"> pēc atkārtotiem rakstveida </w:t>
      </w:r>
      <w:smartTag w:uri="schemas-tilde-lv/tildestengine" w:element="veidnes">
        <w:smartTagPr>
          <w:attr w:name="text" w:val="atgādinājumiem"/>
          <w:attr w:name="id" w:val="-1"/>
          <w:attr w:name="baseform" w:val="atgādinājum|s"/>
        </w:smartTagPr>
        <w:r w:rsidRPr="000E0753">
          <w:rPr>
            <w:sz w:val="24"/>
            <w:szCs w:val="24"/>
          </w:rPr>
          <w:t>atgādinājumiem</w:t>
        </w:r>
      </w:smartTag>
      <w:r w:rsidRPr="000E0753">
        <w:rPr>
          <w:sz w:val="24"/>
          <w:szCs w:val="24"/>
        </w:rPr>
        <w:t xml:space="preserve"> pastāvīgi nepilda savas saistības.</w:t>
      </w:r>
    </w:p>
    <w:p w:rsidR="000E0753" w:rsidRPr="000E0753" w:rsidRDefault="000E0753" w:rsidP="000E0753">
      <w:pPr>
        <w:numPr>
          <w:ilvl w:val="1"/>
          <w:numId w:val="3"/>
        </w:numPr>
        <w:jc w:val="both"/>
        <w:rPr>
          <w:sz w:val="24"/>
          <w:szCs w:val="24"/>
        </w:rPr>
      </w:pP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pārtraukšanas gadījumā </w:t>
      </w:r>
      <w:r w:rsidRPr="000E0753">
        <w:rPr>
          <w:caps/>
          <w:sz w:val="24"/>
          <w:szCs w:val="24"/>
        </w:rPr>
        <w:t>PIRCĒJS</w:t>
      </w:r>
      <w:r w:rsidRPr="000E0753">
        <w:rPr>
          <w:sz w:val="24"/>
          <w:szCs w:val="24"/>
        </w:rPr>
        <w:t xml:space="preserve"> samaksā </w:t>
      </w:r>
      <w:r w:rsidRPr="000E0753">
        <w:rPr>
          <w:caps/>
          <w:sz w:val="24"/>
          <w:szCs w:val="24"/>
        </w:rPr>
        <w:t>PĀRDEVĒJAm</w:t>
      </w:r>
      <w:r w:rsidRPr="000E0753">
        <w:rPr>
          <w:sz w:val="24"/>
          <w:szCs w:val="24"/>
        </w:rPr>
        <w:t xml:space="preserve"> par faktiski veiktajām preču piegādēm.</w:t>
      </w:r>
    </w:p>
    <w:p w:rsidR="000E0753" w:rsidRPr="000E0753" w:rsidRDefault="000E0753" w:rsidP="000E0753">
      <w:pPr>
        <w:jc w:val="both"/>
        <w:rPr>
          <w:sz w:val="24"/>
          <w:szCs w:val="24"/>
        </w:rPr>
      </w:pPr>
    </w:p>
    <w:p w:rsidR="000E0753" w:rsidRPr="000E0753" w:rsidRDefault="000E0753" w:rsidP="000E0753">
      <w:pPr>
        <w:numPr>
          <w:ilvl w:val="0"/>
          <w:numId w:val="3"/>
        </w:numPr>
        <w:jc w:val="center"/>
        <w:rPr>
          <w:b/>
          <w:bCs/>
          <w:caps/>
          <w:sz w:val="24"/>
          <w:szCs w:val="24"/>
        </w:rPr>
      </w:pPr>
      <w:r w:rsidRPr="000E0753">
        <w:rPr>
          <w:b/>
          <w:bCs/>
          <w:caps/>
          <w:sz w:val="24"/>
          <w:szCs w:val="24"/>
        </w:rPr>
        <w:t>Nepārvarama vara</w:t>
      </w:r>
    </w:p>
    <w:p w:rsidR="000E0753" w:rsidRPr="000E0753" w:rsidRDefault="000E0753" w:rsidP="000E0753">
      <w:pPr>
        <w:numPr>
          <w:ilvl w:val="1"/>
          <w:numId w:val="3"/>
        </w:numPr>
        <w:spacing w:before="120" w:after="120"/>
        <w:jc w:val="both"/>
        <w:rPr>
          <w:sz w:val="24"/>
          <w:szCs w:val="24"/>
        </w:rPr>
      </w:pPr>
      <w:r w:rsidRPr="000E0753">
        <w:rPr>
          <w:sz w:val="24"/>
          <w:szCs w:val="24"/>
        </w:rPr>
        <w:t xml:space="preserve">Abas līgumslēdzējas </w:t>
      </w:r>
      <w:r w:rsidRPr="000E0753">
        <w:rPr>
          <w:caps/>
          <w:sz w:val="24"/>
          <w:szCs w:val="24"/>
        </w:rPr>
        <w:t>puses</w:t>
      </w:r>
      <w:r w:rsidRPr="000E0753">
        <w:rPr>
          <w:sz w:val="24"/>
          <w:szCs w:val="24"/>
        </w:rPr>
        <w:t xml:space="preserve"> nav atbildīgas par šajā līgumā noteikto saistību neizpildi vai daļēju izpildi, gadījumā, ja tas ir noticis neparedzamas varas ietekmē, piemēram, likumdošanas izmaiņas, ugunsgrēks, dabas katastrofas, masu nekārtības, banku bankroti vai citi gadījumi. </w:t>
      </w:r>
      <w:r w:rsidRPr="000E0753">
        <w:rPr>
          <w:caps/>
          <w:sz w:val="24"/>
          <w:szCs w:val="24"/>
        </w:rPr>
        <w:t>Puse</w:t>
      </w:r>
      <w:r w:rsidRPr="000E0753">
        <w:rPr>
          <w:sz w:val="24"/>
          <w:szCs w:val="24"/>
        </w:rPr>
        <w:t xml:space="preserve">, kas iepriekšminēto apstākļu dēļ nespēj pildīt savus pienākumus informē otru </w:t>
      </w:r>
      <w:r w:rsidRPr="000E0753">
        <w:rPr>
          <w:caps/>
          <w:sz w:val="24"/>
          <w:szCs w:val="24"/>
        </w:rPr>
        <w:t>pusi</w:t>
      </w:r>
      <w:r w:rsidRPr="000E0753">
        <w:rPr>
          <w:sz w:val="24"/>
          <w:szCs w:val="24"/>
        </w:rPr>
        <w:t xml:space="preserve"> par šiem apstākļiem </w:t>
      </w:r>
      <w:r w:rsidRPr="000E0753">
        <w:rPr>
          <w:b/>
          <w:bCs/>
          <w:sz w:val="24"/>
          <w:szCs w:val="24"/>
        </w:rPr>
        <w:t>5 darba dienu</w:t>
      </w:r>
      <w:r w:rsidRPr="000E0753">
        <w:rPr>
          <w:sz w:val="24"/>
          <w:szCs w:val="24"/>
        </w:rPr>
        <w:t xml:space="preserve"> laikā pēc apstākļu iestāšanās un norāda konkrētos apstākļus, pievienojot kompetentu iestāžu izsniegtu izziņu, kura satur minēto apstākļu apstiprinājumu un raksturojumu.</w:t>
      </w:r>
    </w:p>
    <w:p w:rsidR="000E0753" w:rsidRPr="000E0753" w:rsidRDefault="000E0753" w:rsidP="000E0753">
      <w:pPr>
        <w:numPr>
          <w:ilvl w:val="1"/>
          <w:numId w:val="3"/>
        </w:numPr>
        <w:spacing w:before="120" w:after="120"/>
        <w:jc w:val="both"/>
        <w:rPr>
          <w:sz w:val="24"/>
          <w:szCs w:val="24"/>
        </w:rPr>
      </w:pPr>
      <w:r w:rsidRPr="000E0753">
        <w:rPr>
          <w:sz w:val="24"/>
          <w:szCs w:val="24"/>
        </w:rPr>
        <w:t>Ja iepriekšminētie neparedzētie apstākļi ilgst vairāk nekā mēnesi, katrai PUSEI ir tiesības atteikties no tālākas līguma saistību izpildes un ne vienai no PUSĒM nav tiesību pieprasīt, lai otra PUSE atlīdzinātu jebkura rakstura zaudējumus.</w:t>
      </w:r>
    </w:p>
    <w:p w:rsidR="000E0753" w:rsidRPr="000E0753" w:rsidRDefault="000E0753" w:rsidP="000E0753">
      <w:pPr>
        <w:numPr>
          <w:ilvl w:val="1"/>
          <w:numId w:val="3"/>
        </w:numPr>
        <w:spacing w:before="120" w:after="120"/>
        <w:jc w:val="both"/>
        <w:rPr>
          <w:sz w:val="24"/>
          <w:szCs w:val="24"/>
        </w:rPr>
      </w:pPr>
      <w:r w:rsidRPr="000E0753">
        <w:rPr>
          <w:sz w:val="24"/>
          <w:szCs w:val="24"/>
        </w:rPr>
        <w:t>Par nepārvaramas varas apstākļiem nav uzskatāma vispārēja cenu celšanās, t.sk. degvielas, elektroenerģijas, gāzes, u.c. cenu paaugstināšanās, inflācija kādā valstī, valūtas kursu svārstības, un citi tamlīdzīgi biznesa riski.</w:t>
      </w:r>
    </w:p>
    <w:p w:rsidR="000E0753" w:rsidRPr="000E0753" w:rsidRDefault="000E0753" w:rsidP="000E0753">
      <w:pPr>
        <w:pStyle w:val="Kjene"/>
        <w:tabs>
          <w:tab w:val="clear" w:pos="4153"/>
          <w:tab w:val="clear" w:pos="8306"/>
        </w:tabs>
        <w:jc w:val="both"/>
        <w:rPr>
          <w:sz w:val="24"/>
        </w:rPr>
      </w:pPr>
    </w:p>
    <w:p w:rsidR="000E0753" w:rsidRPr="000E0753" w:rsidRDefault="000E0753" w:rsidP="000E0753">
      <w:pPr>
        <w:numPr>
          <w:ilvl w:val="0"/>
          <w:numId w:val="3"/>
        </w:numPr>
        <w:jc w:val="center"/>
        <w:rPr>
          <w:b/>
          <w:bCs/>
          <w:caps/>
          <w:sz w:val="24"/>
          <w:szCs w:val="24"/>
        </w:rPr>
      </w:pPr>
      <w:r w:rsidRPr="000E0753">
        <w:rPr>
          <w:b/>
          <w:bCs/>
          <w:caps/>
          <w:sz w:val="24"/>
          <w:szCs w:val="24"/>
        </w:rPr>
        <w:t>Pārējie nosacījumi</w:t>
      </w:r>
    </w:p>
    <w:p w:rsidR="000E0753" w:rsidRPr="000E0753" w:rsidRDefault="000E0753" w:rsidP="000E0753">
      <w:pPr>
        <w:numPr>
          <w:ilvl w:val="1"/>
          <w:numId w:val="3"/>
        </w:numPr>
        <w:jc w:val="both"/>
        <w:rPr>
          <w:sz w:val="24"/>
          <w:szCs w:val="24"/>
        </w:rPr>
      </w:pPr>
      <w:smartTag w:uri="schemas-tilde-lv/tildestengine" w:element="veidnes">
        <w:smartTagPr>
          <w:attr w:name="text" w:val="Līgumā"/>
          <w:attr w:name="id" w:val="-1"/>
          <w:attr w:name="baseform" w:val="līgum|s"/>
        </w:smartTagPr>
        <w:r w:rsidRPr="000E0753">
          <w:rPr>
            <w:sz w:val="24"/>
            <w:szCs w:val="24"/>
          </w:rPr>
          <w:t>Līgumā</w:t>
        </w:r>
      </w:smartTag>
      <w:r w:rsidRPr="000E0753">
        <w:rPr>
          <w:sz w:val="24"/>
          <w:szCs w:val="24"/>
        </w:rPr>
        <w:t xml:space="preserve"> vai tā pielikumos ietvertie nosacījumi var tikt grozīti vai papildināti tikai abiem līdzējiem, vai to pilnvarotiem pārstāvjiem parakstot papildus vienošanās protokolu. </w:t>
      </w:r>
      <w:r w:rsidRPr="000E0753">
        <w:rPr>
          <w:caps/>
          <w:sz w:val="24"/>
          <w:szCs w:val="24"/>
        </w:rPr>
        <w:t>Līdzēju</w:t>
      </w:r>
      <w:r w:rsidRPr="000E0753">
        <w:rPr>
          <w:sz w:val="24"/>
          <w:szCs w:val="24"/>
        </w:rPr>
        <w:t xml:space="preserve"> (</w:t>
      </w:r>
      <w:r w:rsidRPr="000E0753">
        <w:rPr>
          <w:caps/>
          <w:sz w:val="24"/>
          <w:szCs w:val="24"/>
        </w:rPr>
        <w:t>puses</w:t>
      </w:r>
      <w:r w:rsidRPr="000E0753">
        <w:rPr>
          <w:sz w:val="24"/>
          <w:szCs w:val="24"/>
        </w:rPr>
        <w:t xml:space="preserve">) saziņa sakarā ar šī </w:t>
      </w: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izpildi notiek rakstveidā.</w:t>
      </w:r>
    </w:p>
    <w:p w:rsidR="000E0753" w:rsidRPr="000E0753" w:rsidRDefault="000E0753" w:rsidP="000E0753">
      <w:pPr>
        <w:numPr>
          <w:ilvl w:val="1"/>
          <w:numId w:val="3"/>
        </w:numPr>
        <w:jc w:val="both"/>
        <w:rPr>
          <w:sz w:val="24"/>
          <w:szCs w:val="24"/>
        </w:rPr>
      </w:pPr>
      <w:r w:rsidRPr="000E0753">
        <w:rPr>
          <w:sz w:val="24"/>
          <w:szCs w:val="24"/>
        </w:rPr>
        <w:t xml:space="preserve">Par jautājumiem, kuri nav atrunāti šajā </w:t>
      </w:r>
      <w:smartTag w:uri="schemas-tilde-lv/tildestengine" w:element="veidnes">
        <w:smartTagPr>
          <w:attr w:name="text" w:val="Līgumā"/>
          <w:attr w:name="id" w:val="-1"/>
          <w:attr w:name="baseform" w:val="līgum|s"/>
        </w:smartTagPr>
        <w:r w:rsidRPr="000E0753">
          <w:rPr>
            <w:sz w:val="24"/>
            <w:szCs w:val="24"/>
          </w:rPr>
          <w:t>Līgumā</w:t>
        </w:r>
      </w:smartTag>
      <w:r w:rsidRPr="000E0753">
        <w:rPr>
          <w:sz w:val="24"/>
          <w:szCs w:val="24"/>
        </w:rPr>
        <w:t xml:space="preserve">, </w:t>
      </w:r>
      <w:r w:rsidRPr="000E0753">
        <w:rPr>
          <w:caps/>
          <w:sz w:val="24"/>
          <w:szCs w:val="24"/>
        </w:rPr>
        <w:t>Līdzēji</w:t>
      </w:r>
      <w:r w:rsidRPr="000E0753">
        <w:rPr>
          <w:sz w:val="24"/>
          <w:szCs w:val="24"/>
        </w:rPr>
        <w:t xml:space="preserve"> (puses) vadās, saskaņā ar LR normatīvajiem aktiem.</w:t>
      </w:r>
    </w:p>
    <w:p w:rsidR="000E0753" w:rsidRPr="000E0753" w:rsidRDefault="000E0753" w:rsidP="000E0753">
      <w:pPr>
        <w:numPr>
          <w:ilvl w:val="1"/>
          <w:numId w:val="3"/>
        </w:numPr>
        <w:jc w:val="both"/>
        <w:rPr>
          <w:sz w:val="24"/>
          <w:szCs w:val="24"/>
        </w:rPr>
      </w:pPr>
      <w:r w:rsidRPr="000E0753">
        <w:rPr>
          <w:caps/>
          <w:sz w:val="24"/>
          <w:szCs w:val="24"/>
        </w:rPr>
        <w:t>Līdzēju</w:t>
      </w:r>
      <w:r w:rsidRPr="000E0753">
        <w:rPr>
          <w:sz w:val="24"/>
          <w:szCs w:val="24"/>
        </w:rPr>
        <w:t xml:space="preserve"> (</w:t>
      </w:r>
      <w:r w:rsidRPr="000E0753">
        <w:rPr>
          <w:caps/>
          <w:sz w:val="24"/>
          <w:szCs w:val="24"/>
        </w:rPr>
        <w:t>pušu</w:t>
      </w:r>
      <w:r w:rsidRPr="000E0753">
        <w:rPr>
          <w:sz w:val="24"/>
          <w:szCs w:val="24"/>
        </w:rPr>
        <w:t xml:space="preserve">) domstarpības, kas saistītas ar </w:t>
      </w: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izpildi, tiek risinātas vienošanās ceļā. Vienošanās tiek noformēta tikai rakstiski. Gadījumā, ja </w:t>
      </w:r>
      <w:r w:rsidRPr="000E0753">
        <w:rPr>
          <w:caps/>
          <w:sz w:val="24"/>
          <w:szCs w:val="24"/>
        </w:rPr>
        <w:t>Līdzēji</w:t>
      </w:r>
      <w:r w:rsidRPr="000E0753">
        <w:rPr>
          <w:sz w:val="24"/>
          <w:szCs w:val="24"/>
        </w:rPr>
        <w:t xml:space="preserve"> (</w:t>
      </w:r>
      <w:r w:rsidRPr="000E0753">
        <w:rPr>
          <w:caps/>
          <w:sz w:val="24"/>
          <w:szCs w:val="24"/>
        </w:rPr>
        <w:t>puses</w:t>
      </w:r>
      <w:r w:rsidRPr="000E0753">
        <w:rPr>
          <w:sz w:val="24"/>
          <w:szCs w:val="24"/>
        </w:rPr>
        <w:t xml:space="preserve">) nevienojas, tad strīdu nodod izskatīšanai tiesā LR normatīvajos </w:t>
      </w:r>
      <w:smartTag w:uri="schemas-tilde-lv/tildestengine" w:element="veidnes">
        <w:smartTagPr>
          <w:attr w:name="text" w:val="aktos"/>
          <w:attr w:name="id" w:val="-1"/>
          <w:attr w:name="baseform" w:val="akt|s"/>
        </w:smartTagPr>
        <w:r w:rsidRPr="000E0753">
          <w:rPr>
            <w:sz w:val="24"/>
            <w:szCs w:val="24"/>
          </w:rPr>
          <w:t>aktos</w:t>
        </w:r>
      </w:smartTag>
      <w:r w:rsidRPr="000E0753">
        <w:rPr>
          <w:sz w:val="24"/>
          <w:szCs w:val="24"/>
        </w:rPr>
        <w:t xml:space="preserve"> paredzētajā kārtībā.</w:t>
      </w:r>
    </w:p>
    <w:p w:rsidR="000E0753" w:rsidRPr="000E0753" w:rsidRDefault="000E0753" w:rsidP="000E0753">
      <w:pPr>
        <w:numPr>
          <w:ilvl w:val="1"/>
          <w:numId w:val="3"/>
        </w:numPr>
        <w:jc w:val="both"/>
        <w:rPr>
          <w:sz w:val="24"/>
          <w:szCs w:val="24"/>
        </w:rPr>
      </w:pPr>
      <w:r w:rsidRPr="000E0753">
        <w:rPr>
          <w:sz w:val="24"/>
          <w:szCs w:val="24"/>
        </w:rPr>
        <w:t xml:space="preserve">Ja </w:t>
      </w:r>
      <w:smartTag w:uri="schemas-tilde-lv/tildestengine" w:element="veidnes">
        <w:smartTagPr>
          <w:attr w:name="baseform" w:val="līgum|s"/>
          <w:attr w:name="id" w:val="-1"/>
          <w:attr w:name="text" w:val="līguma"/>
        </w:smartTagPr>
        <w:r w:rsidRPr="000E0753">
          <w:rPr>
            <w:sz w:val="24"/>
            <w:szCs w:val="24"/>
          </w:rPr>
          <w:t>Līguma</w:t>
        </w:r>
      </w:smartTag>
      <w:r w:rsidRPr="000E0753">
        <w:rPr>
          <w:sz w:val="24"/>
          <w:szCs w:val="24"/>
        </w:rPr>
        <w:t xml:space="preserve"> darbības laikā notiek </w:t>
      </w:r>
      <w:r w:rsidRPr="000E0753">
        <w:rPr>
          <w:caps/>
          <w:sz w:val="24"/>
          <w:szCs w:val="24"/>
        </w:rPr>
        <w:t>Līdzēju</w:t>
      </w:r>
      <w:r w:rsidRPr="000E0753">
        <w:rPr>
          <w:sz w:val="24"/>
          <w:szCs w:val="24"/>
        </w:rPr>
        <w:t xml:space="preserve"> (</w:t>
      </w:r>
      <w:r w:rsidRPr="000E0753">
        <w:rPr>
          <w:caps/>
          <w:sz w:val="24"/>
          <w:szCs w:val="24"/>
        </w:rPr>
        <w:t>pušu</w:t>
      </w:r>
      <w:r w:rsidRPr="000E0753">
        <w:rPr>
          <w:sz w:val="24"/>
          <w:szCs w:val="24"/>
        </w:rPr>
        <w:t>) reorganizācija vai likvidācija, tā tiesības un pienākumus realizē tiesību un saistību pārņēmējs.</w:t>
      </w:r>
    </w:p>
    <w:p w:rsidR="000E0753" w:rsidRPr="000E0753" w:rsidRDefault="000E0753" w:rsidP="000E0753">
      <w:pPr>
        <w:numPr>
          <w:ilvl w:val="1"/>
          <w:numId w:val="3"/>
        </w:numPr>
        <w:jc w:val="both"/>
        <w:rPr>
          <w:sz w:val="24"/>
          <w:szCs w:val="24"/>
        </w:rPr>
      </w:pPr>
      <w:r w:rsidRPr="000E0753">
        <w:rPr>
          <w:caps/>
          <w:sz w:val="24"/>
          <w:szCs w:val="24"/>
        </w:rPr>
        <w:t>PĀRDEVĒJS</w:t>
      </w:r>
      <w:r w:rsidRPr="000E0753">
        <w:rPr>
          <w:sz w:val="24"/>
          <w:szCs w:val="24"/>
        </w:rPr>
        <w:t xml:space="preserve"> nenodod </w:t>
      </w: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saistību izpildi trešajai personai bez </w:t>
      </w:r>
      <w:r w:rsidRPr="000E0753">
        <w:rPr>
          <w:caps/>
          <w:sz w:val="24"/>
          <w:szCs w:val="24"/>
        </w:rPr>
        <w:t>PIRCĒJA</w:t>
      </w:r>
      <w:r w:rsidRPr="000E0753">
        <w:rPr>
          <w:sz w:val="24"/>
          <w:szCs w:val="24"/>
        </w:rPr>
        <w:t xml:space="preserve"> iepriekšējas piekrišanas.</w:t>
      </w:r>
    </w:p>
    <w:p w:rsidR="000E0753" w:rsidRPr="000E0753" w:rsidRDefault="000E0753" w:rsidP="000E0753">
      <w:pPr>
        <w:numPr>
          <w:ilvl w:val="1"/>
          <w:numId w:val="3"/>
        </w:numPr>
        <w:jc w:val="both"/>
        <w:rPr>
          <w:sz w:val="24"/>
          <w:szCs w:val="24"/>
        </w:rPr>
      </w:pPr>
      <w:r w:rsidRPr="000E0753">
        <w:rPr>
          <w:sz w:val="24"/>
          <w:szCs w:val="24"/>
        </w:rPr>
        <w:t xml:space="preserve">Pilnvarotās personas šī </w:t>
      </w:r>
      <w:smartTag w:uri="schemas-tilde-lv/tildestengine" w:element="veidnes">
        <w:smartTagPr>
          <w:attr w:name="text" w:val="līguma"/>
          <w:attr w:name="id" w:val="-1"/>
          <w:attr w:name="baseform" w:val="līgum|s"/>
        </w:smartTagPr>
        <w:r w:rsidRPr="000E0753">
          <w:rPr>
            <w:sz w:val="24"/>
            <w:szCs w:val="24"/>
          </w:rPr>
          <w:t>Līguma</w:t>
        </w:r>
      </w:smartTag>
      <w:r w:rsidRPr="000E0753">
        <w:rPr>
          <w:sz w:val="24"/>
          <w:szCs w:val="24"/>
        </w:rPr>
        <w:t xml:space="preserve"> saistību izpildīšanā:</w:t>
      </w:r>
    </w:p>
    <w:p w:rsidR="000E0753" w:rsidRPr="000E0753" w:rsidRDefault="000E0753" w:rsidP="000E0753">
      <w:pPr>
        <w:numPr>
          <w:ilvl w:val="2"/>
          <w:numId w:val="3"/>
        </w:numPr>
        <w:jc w:val="both"/>
        <w:rPr>
          <w:sz w:val="24"/>
          <w:szCs w:val="24"/>
        </w:rPr>
      </w:pPr>
      <w:r w:rsidRPr="000E0753">
        <w:rPr>
          <w:sz w:val="24"/>
          <w:szCs w:val="24"/>
        </w:rPr>
        <w:t xml:space="preserve">No </w:t>
      </w:r>
      <w:r w:rsidRPr="000E0753">
        <w:rPr>
          <w:caps/>
          <w:sz w:val="24"/>
          <w:szCs w:val="24"/>
        </w:rPr>
        <w:t>PIRCĒJA</w:t>
      </w:r>
      <w:r w:rsidRPr="000E0753">
        <w:rPr>
          <w:sz w:val="24"/>
          <w:szCs w:val="24"/>
        </w:rPr>
        <w:t xml:space="preserve"> puses: centralizētās sterilizācijas un sterilo materiālu apgādes nodaļas vadītājas vietniece Sandra Bringa,  tālr. 67399367, </w:t>
      </w:r>
      <w:smartTag w:uri="schemas-tilde-lv/tildestengine" w:element="veidnes">
        <w:smartTagPr>
          <w:attr w:name="text" w:val="fakss"/>
          <w:attr w:name="id" w:val="-1"/>
          <w:attr w:name="baseform" w:val="faks|s"/>
        </w:smartTagPr>
        <w:r w:rsidRPr="000E0753">
          <w:rPr>
            <w:sz w:val="24"/>
            <w:szCs w:val="24"/>
          </w:rPr>
          <w:t>fakss</w:t>
        </w:r>
      </w:smartTag>
      <w:r w:rsidRPr="000E0753">
        <w:rPr>
          <w:sz w:val="24"/>
          <w:szCs w:val="24"/>
        </w:rPr>
        <w:t xml:space="preserve"> 6</w:t>
      </w:r>
      <w:smartTag w:uri="schemas-tilde-lv/tildestengine" w:element="phone">
        <w:smartTagPr>
          <w:attr w:name="phone_number" w:val="7392348"/>
        </w:smartTagPr>
        <w:r w:rsidRPr="000E0753">
          <w:rPr>
            <w:sz w:val="24"/>
            <w:szCs w:val="24"/>
          </w:rPr>
          <w:t>7392348</w:t>
        </w:r>
      </w:smartTag>
      <w:r w:rsidRPr="000E0753">
        <w:rPr>
          <w:sz w:val="24"/>
          <w:szCs w:val="24"/>
        </w:rPr>
        <w:t xml:space="preserve">, e-pasts </w:t>
      </w:r>
      <w:hyperlink r:id="rId21" w:history="1">
        <w:r w:rsidRPr="000E0753">
          <w:rPr>
            <w:rStyle w:val="Hipersaite"/>
            <w:sz w:val="24"/>
            <w:szCs w:val="24"/>
          </w:rPr>
          <w:t>Sandra.Bringa@tos.lv</w:t>
        </w:r>
      </w:hyperlink>
      <w:r w:rsidRPr="000E0753">
        <w:rPr>
          <w:sz w:val="24"/>
          <w:szCs w:val="24"/>
          <w:u w:val="single"/>
        </w:rPr>
        <w:t xml:space="preserve"> </w:t>
      </w:r>
    </w:p>
    <w:p w:rsidR="000E0753" w:rsidRPr="000E0753" w:rsidRDefault="000E0753" w:rsidP="000E0753">
      <w:pPr>
        <w:numPr>
          <w:ilvl w:val="2"/>
          <w:numId w:val="3"/>
        </w:numPr>
        <w:jc w:val="both"/>
        <w:rPr>
          <w:sz w:val="24"/>
          <w:szCs w:val="24"/>
        </w:rPr>
      </w:pPr>
      <w:r w:rsidRPr="000E0753">
        <w:rPr>
          <w:sz w:val="24"/>
          <w:szCs w:val="24"/>
        </w:rPr>
        <w:t xml:space="preserve">No </w:t>
      </w:r>
      <w:r w:rsidRPr="000E0753">
        <w:rPr>
          <w:caps/>
          <w:sz w:val="24"/>
          <w:szCs w:val="24"/>
        </w:rPr>
        <w:t>PĀRDEVĒJA</w:t>
      </w:r>
      <w:r w:rsidRPr="000E0753">
        <w:rPr>
          <w:sz w:val="24"/>
          <w:szCs w:val="24"/>
        </w:rPr>
        <w:t xml:space="preserve"> puses: ________________tālr. __________, fakss:</w:t>
      </w:r>
    </w:p>
    <w:p w:rsidR="000E0753" w:rsidRPr="000E0753" w:rsidRDefault="000E0753" w:rsidP="000E0753">
      <w:pPr>
        <w:numPr>
          <w:ilvl w:val="1"/>
          <w:numId w:val="3"/>
        </w:numPr>
        <w:jc w:val="both"/>
        <w:rPr>
          <w:sz w:val="24"/>
          <w:szCs w:val="24"/>
        </w:rPr>
      </w:pPr>
      <w:r w:rsidRPr="000E0753">
        <w:rPr>
          <w:sz w:val="24"/>
          <w:szCs w:val="24"/>
        </w:rPr>
        <w:t xml:space="preserve">Juridiskas puses vai bankas rekvizītu maiņas gadījuma, </w:t>
      </w:r>
      <w:r w:rsidRPr="000E0753">
        <w:rPr>
          <w:caps/>
          <w:sz w:val="24"/>
          <w:szCs w:val="24"/>
        </w:rPr>
        <w:t>Līdzēju</w:t>
      </w:r>
      <w:r w:rsidRPr="000E0753">
        <w:rPr>
          <w:sz w:val="24"/>
          <w:szCs w:val="24"/>
        </w:rPr>
        <w:t xml:space="preserve"> pienākums ir </w:t>
      </w:r>
      <w:r w:rsidRPr="000E0753">
        <w:rPr>
          <w:b/>
          <w:bCs/>
          <w:sz w:val="24"/>
          <w:szCs w:val="24"/>
        </w:rPr>
        <w:t>7 (septiņu)</w:t>
      </w:r>
      <w:r w:rsidRPr="000E0753">
        <w:rPr>
          <w:sz w:val="24"/>
          <w:szCs w:val="24"/>
        </w:rPr>
        <w:t xml:space="preserve"> darba dienu laikā paziņot par to otram </w:t>
      </w:r>
      <w:r w:rsidRPr="000E0753">
        <w:rPr>
          <w:caps/>
          <w:sz w:val="24"/>
          <w:szCs w:val="24"/>
        </w:rPr>
        <w:t>Līdzējam</w:t>
      </w:r>
      <w:r w:rsidRPr="000E0753">
        <w:rPr>
          <w:sz w:val="24"/>
          <w:szCs w:val="24"/>
        </w:rPr>
        <w:t>.</w:t>
      </w:r>
    </w:p>
    <w:p w:rsidR="000E0753" w:rsidRPr="000E0753" w:rsidRDefault="000E0753" w:rsidP="000E0753">
      <w:pPr>
        <w:numPr>
          <w:ilvl w:val="1"/>
          <w:numId w:val="3"/>
        </w:numPr>
        <w:jc w:val="both"/>
        <w:rPr>
          <w:sz w:val="24"/>
          <w:szCs w:val="24"/>
        </w:rPr>
      </w:pPr>
      <w:smartTag w:uri="schemas-tilde-lv/tildestengine" w:element="veidnes">
        <w:smartTagPr>
          <w:attr w:name="text" w:val="Līgums"/>
          <w:attr w:name="id" w:val="-1"/>
          <w:attr w:name="baseform" w:val="līgum|s"/>
        </w:smartTagPr>
        <w:r w:rsidRPr="000E0753">
          <w:rPr>
            <w:sz w:val="24"/>
            <w:szCs w:val="24"/>
          </w:rPr>
          <w:t>Līgums</w:t>
        </w:r>
      </w:smartTag>
      <w:r w:rsidRPr="000E0753">
        <w:rPr>
          <w:sz w:val="24"/>
          <w:szCs w:val="24"/>
        </w:rPr>
        <w:t xml:space="preserve"> sastādīts latviešu valodā divos eksemplāros uz __ lapām. </w:t>
      </w:r>
    </w:p>
    <w:p w:rsidR="000E0753" w:rsidRPr="000E0753" w:rsidRDefault="000E0753" w:rsidP="000E0753">
      <w:pPr>
        <w:widowControl w:val="0"/>
        <w:numPr>
          <w:ilvl w:val="1"/>
          <w:numId w:val="3"/>
        </w:numPr>
        <w:suppressAutoHyphens/>
        <w:jc w:val="both"/>
        <w:rPr>
          <w:rFonts w:eastAsia="Arial Unicode MS"/>
          <w:kern w:val="1"/>
          <w:sz w:val="24"/>
          <w:szCs w:val="24"/>
        </w:rPr>
      </w:pPr>
      <w:r w:rsidRPr="000E0753">
        <w:rPr>
          <w:rFonts w:eastAsia="Arial Unicode MS"/>
          <w:kern w:val="1"/>
          <w:sz w:val="24"/>
          <w:szCs w:val="24"/>
        </w:rPr>
        <w:t xml:space="preserve">Līgumam ir </w:t>
      </w:r>
      <w:r w:rsidR="00D01133">
        <w:rPr>
          <w:rFonts w:eastAsia="Arial Unicode MS"/>
          <w:kern w:val="1"/>
          <w:sz w:val="24"/>
          <w:szCs w:val="24"/>
        </w:rPr>
        <w:t>2</w:t>
      </w:r>
      <w:r w:rsidRPr="000E0753">
        <w:rPr>
          <w:rFonts w:eastAsia="Arial Unicode MS"/>
          <w:kern w:val="1"/>
          <w:sz w:val="24"/>
          <w:szCs w:val="24"/>
        </w:rPr>
        <w:t xml:space="preserve"> (</w:t>
      </w:r>
      <w:r w:rsidR="00D01133">
        <w:rPr>
          <w:rFonts w:eastAsia="Arial Unicode MS"/>
          <w:kern w:val="1"/>
          <w:sz w:val="24"/>
          <w:szCs w:val="24"/>
        </w:rPr>
        <w:t>divi</w:t>
      </w:r>
      <w:r w:rsidRPr="000E0753">
        <w:rPr>
          <w:rFonts w:eastAsia="Arial Unicode MS"/>
          <w:kern w:val="1"/>
          <w:sz w:val="24"/>
          <w:szCs w:val="24"/>
        </w:rPr>
        <w:t>)  pielikumi, kas ir šī Līguma neatņemamas sastāvdaļas:</w:t>
      </w:r>
    </w:p>
    <w:p w:rsidR="000E0753" w:rsidRPr="000E0753" w:rsidRDefault="000E0753" w:rsidP="000E0753">
      <w:pPr>
        <w:widowControl w:val="0"/>
        <w:numPr>
          <w:ilvl w:val="2"/>
          <w:numId w:val="3"/>
        </w:numPr>
        <w:suppressAutoHyphens/>
        <w:jc w:val="both"/>
        <w:rPr>
          <w:rFonts w:eastAsia="Arial Unicode MS"/>
          <w:kern w:val="1"/>
          <w:sz w:val="24"/>
          <w:szCs w:val="24"/>
        </w:rPr>
      </w:pPr>
      <w:r w:rsidRPr="000E0753">
        <w:rPr>
          <w:rFonts w:eastAsia="Arial Unicode MS"/>
          <w:kern w:val="1"/>
          <w:sz w:val="24"/>
          <w:szCs w:val="24"/>
        </w:rPr>
        <w:t xml:space="preserve">1. pielikums –Tehniskās specifikācija </w:t>
      </w:r>
      <w:r w:rsidR="00D01133">
        <w:rPr>
          <w:rFonts w:eastAsia="Arial Unicode MS"/>
          <w:kern w:val="1"/>
          <w:sz w:val="24"/>
          <w:szCs w:val="24"/>
        </w:rPr>
        <w:t>-</w:t>
      </w:r>
      <w:r w:rsidR="00D01133" w:rsidRPr="000E0753">
        <w:rPr>
          <w:rFonts w:eastAsia="Arial Unicode MS"/>
          <w:kern w:val="1"/>
          <w:sz w:val="24"/>
          <w:szCs w:val="24"/>
        </w:rPr>
        <w:t xml:space="preserve">Tehniskais piedāvājums </w:t>
      </w:r>
      <w:r w:rsidRPr="000E0753">
        <w:rPr>
          <w:rFonts w:eastAsia="Arial Unicode MS"/>
          <w:kern w:val="1"/>
          <w:sz w:val="24"/>
          <w:szCs w:val="24"/>
        </w:rPr>
        <w:t>uz __ (__) lapām.</w:t>
      </w:r>
    </w:p>
    <w:p w:rsidR="000E0753" w:rsidRPr="000E0753" w:rsidRDefault="00891B4A" w:rsidP="000E0753">
      <w:pPr>
        <w:widowControl w:val="0"/>
        <w:numPr>
          <w:ilvl w:val="2"/>
          <w:numId w:val="3"/>
        </w:numPr>
        <w:suppressAutoHyphens/>
        <w:jc w:val="both"/>
        <w:rPr>
          <w:rFonts w:eastAsia="Arial Unicode MS"/>
          <w:kern w:val="1"/>
          <w:sz w:val="24"/>
          <w:szCs w:val="24"/>
        </w:rPr>
      </w:pPr>
      <w:r>
        <w:rPr>
          <w:rFonts w:eastAsia="Arial Unicode MS"/>
          <w:kern w:val="1"/>
          <w:sz w:val="24"/>
          <w:szCs w:val="24"/>
        </w:rPr>
        <w:t>2</w:t>
      </w:r>
      <w:bookmarkStart w:id="12" w:name="_GoBack"/>
      <w:bookmarkEnd w:id="12"/>
      <w:r w:rsidR="000E0753" w:rsidRPr="000E0753">
        <w:rPr>
          <w:rFonts w:eastAsia="Arial Unicode MS"/>
          <w:kern w:val="1"/>
          <w:sz w:val="24"/>
          <w:szCs w:val="24"/>
        </w:rPr>
        <w:t>. pielikums –Finanšu piedāvājums uz __ (___) lapas;</w:t>
      </w:r>
    </w:p>
    <w:p w:rsidR="000E0753" w:rsidRPr="000E0753" w:rsidRDefault="000E0753" w:rsidP="000E0753">
      <w:pPr>
        <w:numPr>
          <w:ilvl w:val="1"/>
          <w:numId w:val="3"/>
        </w:numPr>
        <w:tabs>
          <w:tab w:val="left" w:pos="993"/>
        </w:tabs>
        <w:jc w:val="both"/>
        <w:rPr>
          <w:sz w:val="24"/>
          <w:szCs w:val="24"/>
        </w:rPr>
      </w:pPr>
      <w:r w:rsidRPr="000E0753">
        <w:rPr>
          <w:sz w:val="24"/>
          <w:szCs w:val="24"/>
        </w:rPr>
        <w:t xml:space="preserve">Līguma viens eksemplārs atrodas pie </w:t>
      </w:r>
      <w:r w:rsidRPr="000E0753">
        <w:rPr>
          <w:caps/>
          <w:sz w:val="24"/>
          <w:szCs w:val="24"/>
        </w:rPr>
        <w:t>PIRCĒJA</w:t>
      </w:r>
      <w:r w:rsidRPr="000E0753">
        <w:rPr>
          <w:sz w:val="24"/>
          <w:szCs w:val="24"/>
        </w:rPr>
        <w:t xml:space="preserve">, bet otrs pie </w:t>
      </w:r>
      <w:r w:rsidRPr="000E0753">
        <w:rPr>
          <w:caps/>
          <w:sz w:val="24"/>
          <w:szCs w:val="24"/>
        </w:rPr>
        <w:t xml:space="preserve">PĀRDEVĒJA, </w:t>
      </w:r>
      <w:r w:rsidRPr="000E0753">
        <w:rPr>
          <w:sz w:val="24"/>
          <w:szCs w:val="24"/>
        </w:rPr>
        <w:t>un abiem eksemplāriem ir vienāds juridiskais spēks.</w:t>
      </w:r>
    </w:p>
    <w:p w:rsidR="001F6ED0" w:rsidRPr="000E0753" w:rsidRDefault="001F6ED0" w:rsidP="001F6ED0">
      <w:pPr>
        <w:tabs>
          <w:tab w:val="left" w:pos="993"/>
        </w:tabs>
        <w:ind w:left="792"/>
        <w:jc w:val="both"/>
        <w:rPr>
          <w:sz w:val="24"/>
          <w:szCs w:val="24"/>
        </w:rPr>
      </w:pPr>
    </w:p>
    <w:p w:rsidR="005C145E" w:rsidRPr="000E0753" w:rsidRDefault="005C145E" w:rsidP="001F6ED0">
      <w:pPr>
        <w:tabs>
          <w:tab w:val="left" w:pos="993"/>
        </w:tabs>
        <w:ind w:left="792"/>
        <w:jc w:val="both"/>
        <w:rPr>
          <w:sz w:val="24"/>
          <w:szCs w:val="24"/>
        </w:rPr>
      </w:pPr>
    </w:p>
    <w:p w:rsidR="001F6ED0" w:rsidRDefault="001F6ED0" w:rsidP="001F6ED0">
      <w:pPr>
        <w:pStyle w:val="Sarakstarindkopa"/>
        <w:widowControl/>
        <w:numPr>
          <w:ilvl w:val="0"/>
          <w:numId w:val="3"/>
        </w:numPr>
        <w:suppressAutoHyphens w:val="0"/>
        <w:jc w:val="center"/>
        <w:rPr>
          <w:b/>
          <w:bCs/>
          <w:caps/>
        </w:rPr>
      </w:pPr>
      <w:r w:rsidRPr="005C145E">
        <w:rPr>
          <w:b/>
          <w:bCs/>
          <w:caps/>
        </w:rPr>
        <w:t>LĪDZĒJU PARAKSTI UN JURIDISKĀS ADRESES</w:t>
      </w:r>
    </w:p>
    <w:p w:rsidR="00C87B17" w:rsidRPr="005C145E" w:rsidRDefault="00C87B17" w:rsidP="00C87B17">
      <w:pPr>
        <w:pStyle w:val="Sarakstarindkopa"/>
        <w:widowControl/>
        <w:suppressAutoHyphens w:val="0"/>
        <w:ind w:left="360"/>
        <w:rPr>
          <w:b/>
          <w:bCs/>
          <w:caps/>
        </w:rPr>
      </w:pPr>
    </w:p>
    <w:tbl>
      <w:tblPr>
        <w:tblW w:w="0" w:type="auto"/>
        <w:tblInd w:w="728" w:type="dxa"/>
        <w:tblLayout w:type="fixed"/>
        <w:tblLook w:val="0000" w:firstRow="0" w:lastRow="0" w:firstColumn="0" w:lastColumn="0" w:noHBand="0" w:noVBand="0"/>
      </w:tblPr>
      <w:tblGrid>
        <w:gridCol w:w="4320"/>
        <w:gridCol w:w="4326"/>
      </w:tblGrid>
      <w:tr w:rsidR="001F6ED0" w:rsidRPr="005C145E" w:rsidTr="001F6ED0">
        <w:trPr>
          <w:trHeight w:val="811"/>
        </w:trPr>
        <w:tc>
          <w:tcPr>
            <w:tcW w:w="4320" w:type="dxa"/>
          </w:tcPr>
          <w:p w:rsidR="001F6ED0" w:rsidRPr="005C145E" w:rsidRDefault="001F6ED0" w:rsidP="001F6ED0">
            <w:pPr>
              <w:tabs>
                <w:tab w:val="left" w:pos="567"/>
              </w:tabs>
              <w:rPr>
                <w:sz w:val="24"/>
                <w:szCs w:val="24"/>
              </w:rPr>
            </w:pPr>
            <w:r w:rsidRPr="005C145E">
              <w:rPr>
                <w:sz w:val="24"/>
                <w:szCs w:val="24"/>
              </w:rPr>
              <w:t>PIRCĒJS:</w:t>
            </w:r>
          </w:p>
          <w:p w:rsidR="001F6ED0" w:rsidRPr="005C145E" w:rsidRDefault="001F6ED0" w:rsidP="001F6ED0">
            <w:pPr>
              <w:tabs>
                <w:tab w:val="left" w:pos="567"/>
              </w:tabs>
              <w:rPr>
                <w:sz w:val="24"/>
                <w:szCs w:val="24"/>
              </w:rPr>
            </w:pPr>
            <w:r w:rsidRPr="005C145E">
              <w:rPr>
                <w:sz w:val="24"/>
                <w:szCs w:val="24"/>
              </w:rPr>
              <w:t xml:space="preserve">Valsts sabiedrība ar ierobežotu atbildību </w:t>
            </w:r>
          </w:p>
          <w:p w:rsidR="001F6ED0" w:rsidRPr="005C145E" w:rsidRDefault="001F6ED0" w:rsidP="001F6ED0">
            <w:pPr>
              <w:tabs>
                <w:tab w:val="left" w:pos="567"/>
              </w:tabs>
              <w:rPr>
                <w:sz w:val="24"/>
                <w:szCs w:val="24"/>
              </w:rPr>
            </w:pPr>
            <w:r w:rsidRPr="005C145E">
              <w:rPr>
                <w:sz w:val="24"/>
                <w:szCs w:val="24"/>
              </w:rPr>
              <w:t>“Traumatoloģijas un ortopēdijas slimnīca”</w:t>
            </w:r>
          </w:p>
          <w:p w:rsidR="001F6ED0" w:rsidRPr="005C145E" w:rsidRDefault="001F6ED0" w:rsidP="001F6ED0">
            <w:pPr>
              <w:tabs>
                <w:tab w:val="left" w:pos="567"/>
              </w:tabs>
              <w:rPr>
                <w:sz w:val="24"/>
                <w:szCs w:val="24"/>
              </w:rPr>
            </w:pPr>
            <w:r w:rsidRPr="005C145E">
              <w:rPr>
                <w:sz w:val="24"/>
                <w:szCs w:val="24"/>
              </w:rPr>
              <w:t>Reģ. Nr. 40003410729</w:t>
            </w:r>
          </w:p>
          <w:p w:rsidR="001F6ED0" w:rsidRPr="005C145E" w:rsidRDefault="001F6ED0" w:rsidP="001F6ED0">
            <w:pPr>
              <w:tabs>
                <w:tab w:val="left" w:pos="567"/>
              </w:tabs>
              <w:rPr>
                <w:sz w:val="24"/>
                <w:szCs w:val="24"/>
              </w:rPr>
            </w:pPr>
            <w:r w:rsidRPr="005C145E">
              <w:rPr>
                <w:sz w:val="24"/>
                <w:szCs w:val="24"/>
              </w:rPr>
              <w:t>Duntes iela 22, Rīga, LV-1005</w:t>
            </w:r>
          </w:p>
          <w:p w:rsidR="001F6ED0" w:rsidRPr="005C145E" w:rsidRDefault="001F6ED0" w:rsidP="001F6ED0">
            <w:pPr>
              <w:tabs>
                <w:tab w:val="left" w:pos="567"/>
              </w:tabs>
              <w:rPr>
                <w:sz w:val="24"/>
                <w:szCs w:val="24"/>
              </w:rPr>
            </w:pPr>
            <w:r w:rsidRPr="005C145E">
              <w:rPr>
                <w:sz w:val="24"/>
                <w:szCs w:val="24"/>
              </w:rPr>
              <w:t>„Swedbank” AS</w:t>
            </w:r>
          </w:p>
          <w:p w:rsidR="001F6ED0" w:rsidRPr="005C145E" w:rsidRDefault="001F6ED0" w:rsidP="001F6ED0">
            <w:pPr>
              <w:tabs>
                <w:tab w:val="left" w:pos="567"/>
              </w:tabs>
              <w:rPr>
                <w:sz w:val="24"/>
                <w:szCs w:val="24"/>
              </w:rPr>
            </w:pPr>
            <w:r w:rsidRPr="005C145E">
              <w:rPr>
                <w:sz w:val="24"/>
                <w:szCs w:val="24"/>
              </w:rPr>
              <w:t>Konta Nr. LV92HABA0551009437916</w:t>
            </w:r>
          </w:p>
          <w:p w:rsidR="001F6ED0" w:rsidRPr="005C145E" w:rsidRDefault="001F6ED0" w:rsidP="001F6ED0">
            <w:pPr>
              <w:tabs>
                <w:tab w:val="left" w:pos="567"/>
              </w:tabs>
              <w:rPr>
                <w:sz w:val="24"/>
                <w:szCs w:val="24"/>
              </w:rPr>
            </w:pPr>
            <w:r w:rsidRPr="005C145E">
              <w:rPr>
                <w:sz w:val="24"/>
                <w:szCs w:val="24"/>
              </w:rPr>
              <w:t>Kods: HABALV22</w:t>
            </w:r>
          </w:p>
          <w:p w:rsidR="001F6ED0" w:rsidRPr="005C145E" w:rsidRDefault="001F6ED0" w:rsidP="001F6ED0">
            <w:pPr>
              <w:tabs>
                <w:tab w:val="left" w:pos="567"/>
              </w:tabs>
              <w:rPr>
                <w:sz w:val="24"/>
                <w:szCs w:val="24"/>
              </w:rPr>
            </w:pPr>
            <w:r w:rsidRPr="005C145E">
              <w:rPr>
                <w:sz w:val="24"/>
                <w:szCs w:val="24"/>
              </w:rPr>
              <w:t>Tālrunis 67399300,  fakss 67392348</w:t>
            </w:r>
          </w:p>
        </w:tc>
        <w:tc>
          <w:tcPr>
            <w:tcW w:w="4326" w:type="dxa"/>
          </w:tcPr>
          <w:p w:rsidR="001F6ED0" w:rsidRPr="005C145E" w:rsidRDefault="001F6ED0" w:rsidP="001F6ED0">
            <w:pPr>
              <w:tabs>
                <w:tab w:val="left" w:pos="567"/>
              </w:tabs>
              <w:rPr>
                <w:sz w:val="24"/>
                <w:szCs w:val="24"/>
              </w:rPr>
            </w:pPr>
            <w:r w:rsidRPr="005C145E">
              <w:rPr>
                <w:sz w:val="24"/>
                <w:szCs w:val="24"/>
              </w:rPr>
              <w:t>PĀRDEVĒJS:</w:t>
            </w:r>
          </w:p>
          <w:p w:rsidR="001F6ED0" w:rsidRPr="005C145E" w:rsidRDefault="001F6ED0" w:rsidP="001F6ED0">
            <w:pPr>
              <w:tabs>
                <w:tab w:val="left" w:pos="567"/>
              </w:tabs>
              <w:rPr>
                <w:sz w:val="24"/>
                <w:szCs w:val="24"/>
              </w:rPr>
            </w:pPr>
          </w:p>
          <w:p w:rsidR="001F6ED0" w:rsidRPr="005C145E" w:rsidRDefault="001F6ED0" w:rsidP="001F6ED0">
            <w:pPr>
              <w:tabs>
                <w:tab w:val="left" w:pos="567"/>
              </w:tabs>
              <w:rPr>
                <w:sz w:val="24"/>
                <w:szCs w:val="24"/>
              </w:rPr>
            </w:pPr>
          </w:p>
        </w:tc>
      </w:tr>
      <w:tr w:rsidR="001F6ED0" w:rsidRPr="005C145E" w:rsidTr="001F6ED0">
        <w:trPr>
          <w:trHeight w:val="811"/>
        </w:trPr>
        <w:tc>
          <w:tcPr>
            <w:tcW w:w="4320" w:type="dxa"/>
          </w:tcPr>
          <w:p w:rsidR="001F6ED0" w:rsidRPr="005C145E" w:rsidRDefault="001F6ED0" w:rsidP="001F6ED0">
            <w:pPr>
              <w:tabs>
                <w:tab w:val="left" w:pos="567"/>
              </w:tabs>
              <w:rPr>
                <w:sz w:val="24"/>
                <w:szCs w:val="24"/>
              </w:rPr>
            </w:pPr>
          </w:p>
          <w:p w:rsidR="001F6ED0" w:rsidRPr="005C145E" w:rsidRDefault="001F6ED0" w:rsidP="001F6ED0">
            <w:pPr>
              <w:tabs>
                <w:tab w:val="left" w:pos="567"/>
              </w:tabs>
              <w:rPr>
                <w:sz w:val="24"/>
                <w:szCs w:val="24"/>
              </w:rPr>
            </w:pPr>
            <w:r w:rsidRPr="005C145E">
              <w:rPr>
                <w:sz w:val="24"/>
                <w:szCs w:val="24"/>
              </w:rPr>
              <w:t xml:space="preserve">_____________________                    </w:t>
            </w:r>
          </w:p>
          <w:p w:rsidR="001F6ED0" w:rsidRPr="005C145E" w:rsidRDefault="001F6ED0" w:rsidP="001F6ED0">
            <w:pPr>
              <w:tabs>
                <w:tab w:val="left" w:pos="567"/>
              </w:tabs>
              <w:jc w:val="right"/>
              <w:rPr>
                <w:sz w:val="24"/>
                <w:szCs w:val="24"/>
              </w:rPr>
            </w:pPr>
            <w:r w:rsidRPr="005C145E">
              <w:rPr>
                <w:sz w:val="24"/>
                <w:szCs w:val="24"/>
              </w:rPr>
              <w:t>Z.v</w:t>
            </w:r>
          </w:p>
          <w:p w:rsidR="001F6ED0" w:rsidRPr="005C145E" w:rsidRDefault="001F6ED0" w:rsidP="001F6ED0">
            <w:pPr>
              <w:tabs>
                <w:tab w:val="left" w:pos="567"/>
              </w:tabs>
              <w:rPr>
                <w:sz w:val="24"/>
                <w:szCs w:val="24"/>
              </w:rPr>
            </w:pPr>
            <w:r w:rsidRPr="005C145E">
              <w:rPr>
                <w:sz w:val="24"/>
                <w:szCs w:val="24"/>
              </w:rPr>
              <w:t xml:space="preserve"> Valdes priekšsēdētāja Anita Vaivode</w:t>
            </w:r>
          </w:p>
          <w:p w:rsidR="001F6ED0" w:rsidRPr="005C145E" w:rsidRDefault="001F6ED0" w:rsidP="001F6ED0">
            <w:pPr>
              <w:tabs>
                <w:tab w:val="left" w:pos="567"/>
              </w:tabs>
              <w:rPr>
                <w:sz w:val="24"/>
                <w:szCs w:val="24"/>
              </w:rPr>
            </w:pPr>
          </w:p>
          <w:p w:rsidR="001F6ED0" w:rsidRPr="005C145E" w:rsidRDefault="001F6ED0" w:rsidP="001F6ED0">
            <w:pPr>
              <w:tabs>
                <w:tab w:val="left" w:pos="567"/>
              </w:tabs>
              <w:rPr>
                <w:sz w:val="24"/>
                <w:szCs w:val="24"/>
              </w:rPr>
            </w:pPr>
            <w:r w:rsidRPr="005C145E">
              <w:rPr>
                <w:sz w:val="24"/>
                <w:szCs w:val="24"/>
              </w:rPr>
              <w:t>_________________________</w:t>
            </w:r>
          </w:p>
          <w:p w:rsidR="001F6ED0" w:rsidRPr="005C145E" w:rsidRDefault="001F6ED0" w:rsidP="001F6ED0">
            <w:pPr>
              <w:tabs>
                <w:tab w:val="left" w:pos="567"/>
              </w:tabs>
              <w:rPr>
                <w:sz w:val="24"/>
                <w:szCs w:val="24"/>
              </w:rPr>
            </w:pPr>
            <w:r w:rsidRPr="005C145E">
              <w:rPr>
                <w:sz w:val="24"/>
                <w:szCs w:val="24"/>
              </w:rPr>
              <w:t>Valdes locekle Inese Rantiņa</w:t>
            </w:r>
          </w:p>
        </w:tc>
        <w:tc>
          <w:tcPr>
            <w:tcW w:w="4326" w:type="dxa"/>
          </w:tcPr>
          <w:p w:rsidR="001F6ED0" w:rsidRPr="005C145E" w:rsidRDefault="001F6ED0" w:rsidP="001F6ED0">
            <w:pPr>
              <w:tabs>
                <w:tab w:val="left" w:pos="567"/>
              </w:tabs>
              <w:rPr>
                <w:sz w:val="24"/>
                <w:szCs w:val="24"/>
              </w:rPr>
            </w:pPr>
          </w:p>
          <w:p w:rsidR="001F6ED0" w:rsidRPr="005C145E" w:rsidRDefault="001F6ED0" w:rsidP="001F6ED0">
            <w:pPr>
              <w:tabs>
                <w:tab w:val="left" w:pos="567"/>
              </w:tabs>
              <w:jc w:val="right"/>
              <w:rPr>
                <w:sz w:val="24"/>
                <w:szCs w:val="24"/>
              </w:rPr>
            </w:pPr>
            <w:r w:rsidRPr="005C145E">
              <w:rPr>
                <w:sz w:val="24"/>
                <w:szCs w:val="24"/>
              </w:rPr>
              <w:t xml:space="preserve">  ______________________                    Z.v</w:t>
            </w:r>
          </w:p>
          <w:p w:rsidR="001F6ED0" w:rsidRPr="005C145E" w:rsidRDefault="001F6ED0" w:rsidP="001F6ED0">
            <w:pPr>
              <w:tabs>
                <w:tab w:val="left" w:pos="567"/>
              </w:tabs>
              <w:rPr>
                <w:sz w:val="24"/>
                <w:szCs w:val="24"/>
              </w:rPr>
            </w:pPr>
            <w:r w:rsidRPr="005C145E">
              <w:rPr>
                <w:sz w:val="24"/>
                <w:szCs w:val="24"/>
              </w:rPr>
              <w:t xml:space="preserve">   </w:t>
            </w:r>
          </w:p>
          <w:p w:rsidR="001F6ED0" w:rsidRPr="005C145E" w:rsidRDefault="001F6ED0" w:rsidP="001F6ED0">
            <w:pPr>
              <w:tabs>
                <w:tab w:val="left" w:pos="567"/>
              </w:tabs>
              <w:rPr>
                <w:sz w:val="24"/>
                <w:szCs w:val="24"/>
              </w:rPr>
            </w:pPr>
          </w:p>
        </w:tc>
      </w:tr>
    </w:tbl>
    <w:p w:rsidR="001F6ED0" w:rsidRPr="005C145E" w:rsidRDefault="001F6ED0" w:rsidP="001F6ED0">
      <w:pPr>
        <w:tabs>
          <w:tab w:val="left" w:pos="567"/>
        </w:tabs>
        <w:rPr>
          <w:sz w:val="24"/>
          <w:szCs w:val="24"/>
        </w:rPr>
      </w:pPr>
      <w:r w:rsidRPr="005C145E">
        <w:rPr>
          <w:sz w:val="24"/>
          <w:szCs w:val="24"/>
        </w:rPr>
        <w:tab/>
      </w:r>
      <w:r w:rsidRPr="005C145E">
        <w:rPr>
          <w:sz w:val="24"/>
          <w:szCs w:val="24"/>
        </w:rPr>
        <w:tab/>
        <w:t>_________________________</w:t>
      </w:r>
    </w:p>
    <w:p w:rsidR="00241DB3" w:rsidRPr="005C145E" w:rsidRDefault="001F6ED0" w:rsidP="001F6ED0">
      <w:pPr>
        <w:tabs>
          <w:tab w:val="left" w:pos="567"/>
        </w:tabs>
        <w:rPr>
          <w:sz w:val="24"/>
          <w:szCs w:val="24"/>
        </w:rPr>
      </w:pPr>
      <w:r w:rsidRPr="005C145E">
        <w:rPr>
          <w:sz w:val="24"/>
          <w:szCs w:val="24"/>
        </w:rPr>
        <w:t xml:space="preserve">            Valdes loceklis Modris Ciems</w:t>
      </w:r>
    </w:p>
    <w:p w:rsidR="009E685B" w:rsidRPr="00C27EEE" w:rsidRDefault="009E685B" w:rsidP="00844C53">
      <w:pPr>
        <w:pStyle w:val="Parastais"/>
        <w:jc w:val="right"/>
        <w:rPr>
          <w:bCs/>
        </w:rPr>
      </w:pPr>
    </w:p>
    <w:sectPr w:rsidR="009E685B" w:rsidRPr="00C27EEE" w:rsidSect="00844C53">
      <w:footnotePr>
        <w:pos w:val="beneathText"/>
      </w:footnotePr>
      <w:pgSz w:w="11905" w:h="16837"/>
      <w:pgMar w:top="851" w:right="848"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3D" w:rsidRDefault="00902E3D">
      <w:pPr>
        <w:pStyle w:val="Parastais"/>
      </w:pPr>
      <w:r>
        <w:separator/>
      </w:r>
    </w:p>
  </w:endnote>
  <w:endnote w:type="continuationSeparator" w:id="0">
    <w:p w:rsidR="00902E3D" w:rsidRDefault="00902E3D">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C4" w:rsidRDefault="00C82EC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C82EC4" w:rsidRDefault="00C82EC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C4" w:rsidRDefault="00C82EC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02E3D">
      <w:rPr>
        <w:rStyle w:val="Lappusesnumurs"/>
        <w:noProof/>
      </w:rPr>
      <w:t>1</w:t>
    </w:r>
    <w:r>
      <w:rPr>
        <w:rStyle w:val="Lappusesnumurs"/>
      </w:rPr>
      <w:fldChar w:fldCharType="end"/>
    </w:r>
  </w:p>
  <w:p w:rsidR="00C82EC4" w:rsidRDefault="00C82EC4">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C4" w:rsidRDefault="00C82EC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C82EC4" w:rsidRDefault="00C82EC4">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C4" w:rsidRDefault="00C82EC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91B4A">
      <w:rPr>
        <w:rStyle w:val="Lappusesnumurs"/>
        <w:noProof/>
      </w:rPr>
      <w:t>16</w:t>
    </w:r>
    <w:r>
      <w:rPr>
        <w:rStyle w:val="Lappusesnumurs"/>
      </w:rPr>
      <w:fldChar w:fldCharType="end"/>
    </w:r>
  </w:p>
  <w:p w:rsidR="00C82EC4" w:rsidRDefault="00C82EC4">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C4" w:rsidRDefault="00C82EC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C82EC4" w:rsidRDefault="00C82EC4">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C4" w:rsidRDefault="00C82EC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91B4A">
      <w:rPr>
        <w:rStyle w:val="Lappusesnumurs"/>
        <w:noProof/>
      </w:rPr>
      <w:t>17</w:t>
    </w:r>
    <w:r>
      <w:rPr>
        <w:rStyle w:val="Lappusesnumurs"/>
      </w:rPr>
      <w:fldChar w:fldCharType="end"/>
    </w:r>
  </w:p>
  <w:p w:rsidR="00C82EC4" w:rsidRDefault="00C82EC4">
    <w:pPr>
      <w:pStyle w:val="Kjen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C4" w:rsidRDefault="00C82EC4">
    <w:pPr>
      <w:pStyle w:val="Kjene"/>
      <w:jc w:val="center"/>
    </w:pPr>
    <w:r>
      <w:fldChar w:fldCharType="begin"/>
    </w:r>
    <w:r>
      <w:instrText xml:space="preserve"> PAGE   \* MERGEFORMAT </w:instrText>
    </w:r>
    <w:r>
      <w:fldChar w:fldCharType="separate"/>
    </w:r>
    <w:r w:rsidR="00891B4A">
      <w:rPr>
        <w:noProof/>
      </w:rPr>
      <w:t>21</w:t>
    </w:r>
    <w:r>
      <w:rPr>
        <w:noProof/>
      </w:rPr>
      <w:fldChar w:fldCharType="end"/>
    </w:r>
  </w:p>
  <w:p w:rsidR="00C82EC4" w:rsidRDefault="00C82EC4">
    <w:pPr>
      <w:pStyle w:val="Kjen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C4" w:rsidRDefault="00C82EC4">
    <w:pPr>
      <w:pStyle w:val="Kjene"/>
      <w:jc w:val="center"/>
    </w:pPr>
    <w:r>
      <w:fldChar w:fldCharType="begin"/>
    </w:r>
    <w:r>
      <w:instrText xml:space="preserve"> PAGE   \* MERGEFORMAT </w:instrText>
    </w:r>
    <w:r>
      <w:fldChar w:fldCharType="separate"/>
    </w:r>
    <w:r>
      <w:rPr>
        <w:noProof/>
      </w:rPr>
      <w:t>12</w:t>
    </w:r>
    <w:r>
      <w:rPr>
        <w:noProof/>
      </w:rPr>
      <w:fldChar w:fldCharType="end"/>
    </w:r>
  </w:p>
  <w:p w:rsidR="00C82EC4" w:rsidRDefault="00C82EC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3D" w:rsidRDefault="00902E3D">
      <w:pPr>
        <w:pStyle w:val="Parastais"/>
      </w:pPr>
      <w:r>
        <w:separator/>
      </w:r>
    </w:p>
  </w:footnote>
  <w:footnote w:type="continuationSeparator" w:id="0">
    <w:p w:rsidR="00902E3D" w:rsidRDefault="00902E3D">
      <w:pPr>
        <w:pStyle w:val="Parastais"/>
      </w:pPr>
      <w:r>
        <w:continuationSeparator/>
      </w:r>
    </w:p>
  </w:footnote>
  <w:footnote w:id="1">
    <w:p w:rsidR="00C82EC4" w:rsidRPr="000C3990" w:rsidRDefault="00C82EC4"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6">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7">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8">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1">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3">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7">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9">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7702EE4"/>
    <w:multiLevelType w:val="multilevel"/>
    <w:tmpl w:val="EBE2C7BE"/>
    <w:numStyleLink w:val="Stils1"/>
  </w:abstractNum>
  <w:abstractNum w:abstractNumId="22">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5">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1"/>
  </w:num>
  <w:num w:numId="2">
    <w:abstractNumId w:val="3"/>
  </w:num>
  <w:num w:numId="3">
    <w:abstractNumId w:val="20"/>
  </w:num>
  <w:num w:numId="4">
    <w:abstractNumId w:val="19"/>
  </w:num>
  <w:num w:numId="5">
    <w:abstractNumId w:val="7"/>
  </w:num>
  <w:num w:numId="6">
    <w:abstractNumId w:val="9"/>
  </w:num>
  <w:num w:numId="7">
    <w:abstractNumId w:val="23"/>
  </w:num>
  <w:num w:numId="8">
    <w:abstractNumId w:val="26"/>
  </w:num>
  <w:num w:numId="9">
    <w:abstractNumId w:val="28"/>
  </w:num>
  <w:num w:numId="10">
    <w:abstractNumId w:val="24"/>
  </w:num>
  <w:num w:numId="11">
    <w:abstractNumId w:val="18"/>
  </w:num>
  <w:num w:numId="12">
    <w:abstractNumId w:val="4"/>
  </w:num>
  <w:num w:numId="13">
    <w:abstractNumId w:val="14"/>
  </w:num>
  <w:num w:numId="14">
    <w:abstractNumId w:val="1"/>
  </w:num>
  <w:num w:numId="15">
    <w:abstractNumId w:val="16"/>
  </w:num>
  <w:num w:numId="16">
    <w:abstractNumId w:val="21"/>
  </w:num>
  <w:num w:numId="17">
    <w:abstractNumId w:val="12"/>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5"/>
  </w:num>
  <w:num w:numId="22">
    <w:abstractNumId w:val="27"/>
  </w:num>
  <w:num w:numId="23">
    <w:abstractNumId w:val="2"/>
  </w:num>
  <w:num w:numId="24">
    <w:abstractNumId w:val="15"/>
  </w:num>
  <w:num w:numId="25">
    <w:abstractNumId w:val="13"/>
  </w:num>
  <w:num w:numId="26">
    <w:abstractNumId w:val="8"/>
  </w:num>
  <w:num w:numId="27">
    <w:abstractNumId w:val="22"/>
  </w:num>
  <w:num w:numId="2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drawingGridHorizontalSpacing w:val="120"/>
  <w:displayHorizontalDrawingGridEvery w:val="2"/>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129C7"/>
    <w:rsid w:val="00013A60"/>
    <w:rsid w:val="000150F8"/>
    <w:rsid w:val="000174DC"/>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62D15"/>
    <w:rsid w:val="00066782"/>
    <w:rsid w:val="000705BA"/>
    <w:rsid w:val="000705DD"/>
    <w:rsid w:val="000763CB"/>
    <w:rsid w:val="0007733A"/>
    <w:rsid w:val="00080CD9"/>
    <w:rsid w:val="000841A4"/>
    <w:rsid w:val="000905DB"/>
    <w:rsid w:val="00090F74"/>
    <w:rsid w:val="00096060"/>
    <w:rsid w:val="0009658C"/>
    <w:rsid w:val="000A155A"/>
    <w:rsid w:val="000A3329"/>
    <w:rsid w:val="000A3996"/>
    <w:rsid w:val="000A3F69"/>
    <w:rsid w:val="000A51B2"/>
    <w:rsid w:val="000A70C0"/>
    <w:rsid w:val="000A7516"/>
    <w:rsid w:val="000B2A62"/>
    <w:rsid w:val="000B50F0"/>
    <w:rsid w:val="000C15B1"/>
    <w:rsid w:val="000C1674"/>
    <w:rsid w:val="000C19F3"/>
    <w:rsid w:val="000C5FB4"/>
    <w:rsid w:val="000C6F26"/>
    <w:rsid w:val="000D38B7"/>
    <w:rsid w:val="000D3C96"/>
    <w:rsid w:val="000D5250"/>
    <w:rsid w:val="000D5BE1"/>
    <w:rsid w:val="000D774A"/>
    <w:rsid w:val="000E0753"/>
    <w:rsid w:val="000E0EFD"/>
    <w:rsid w:val="000E13F6"/>
    <w:rsid w:val="000E41BB"/>
    <w:rsid w:val="000E57C3"/>
    <w:rsid w:val="000E6285"/>
    <w:rsid w:val="000E7B00"/>
    <w:rsid w:val="000F4777"/>
    <w:rsid w:val="000F7A33"/>
    <w:rsid w:val="0010084D"/>
    <w:rsid w:val="00111133"/>
    <w:rsid w:val="0011783D"/>
    <w:rsid w:val="0012320B"/>
    <w:rsid w:val="00124E1B"/>
    <w:rsid w:val="00135A54"/>
    <w:rsid w:val="001363E0"/>
    <w:rsid w:val="001404E0"/>
    <w:rsid w:val="0014278C"/>
    <w:rsid w:val="00142C70"/>
    <w:rsid w:val="00144206"/>
    <w:rsid w:val="0014457E"/>
    <w:rsid w:val="001456F1"/>
    <w:rsid w:val="001459DB"/>
    <w:rsid w:val="0014624C"/>
    <w:rsid w:val="00151CD6"/>
    <w:rsid w:val="0015367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315"/>
    <w:rsid w:val="00196F73"/>
    <w:rsid w:val="001A0704"/>
    <w:rsid w:val="001A149E"/>
    <w:rsid w:val="001A2D1F"/>
    <w:rsid w:val="001A5A30"/>
    <w:rsid w:val="001A7B73"/>
    <w:rsid w:val="001B1989"/>
    <w:rsid w:val="001B27D2"/>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B9B"/>
    <w:rsid w:val="0022302C"/>
    <w:rsid w:val="002237B6"/>
    <w:rsid w:val="002237C2"/>
    <w:rsid w:val="0022541A"/>
    <w:rsid w:val="0023334E"/>
    <w:rsid w:val="0023452E"/>
    <w:rsid w:val="00236CAF"/>
    <w:rsid w:val="0023735B"/>
    <w:rsid w:val="00241792"/>
    <w:rsid w:val="00241DB3"/>
    <w:rsid w:val="00242EF3"/>
    <w:rsid w:val="00245464"/>
    <w:rsid w:val="0024649C"/>
    <w:rsid w:val="00246F2C"/>
    <w:rsid w:val="0025725C"/>
    <w:rsid w:val="002621FA"/>
    <w:rsid w:val="002643AC"/>
    <w:rsid w:val="002644CF"/>
    <w:rsid w:val="002646BF"/>
    <w:rsid w:val="00264ACC"/>
    <w:rsid w:val="00270270"/>
    <w:rsid w:val="002746D3"/>
    <w:rsid w:val="00280EF6"/>
    <w:rsid w:val="00284904"/>
    <w:rsid w:val="00284A74"/>
    <w:rsid w:val="00284B80"/>
    <w:rsid w:val="0028535A"/>
    <w:rsid w:val="0029109B"/>
    <w:rsid w:val="00291408"/>
    <w:rsid w:val="00293D32"/>
    <w:rsid w:val="00296354"/>
    <w:rsid w:val="002965A5"/>
    <w:rsid w:val="0029720D"/>
    <w:rsid w:val="00297DE5"/>
    <w:rsid w:val="002A57C6"/>
    <w:rsid w:val="002A66E6"/>
    <w:rsid w:val="002B1E9D"/>
    <w:rsid w:val="002B1EFC"/>
    <w:rsid w:val="002B4288"/>
    <w:rsid w:val="002B61B5"/>
    <w:rsid w:val="002B6C58"/>
    <w:rsid w:val="002B6F25"/>
    <w:rsid w:val="002B70E5"/>
    <w:rsid w:val="002B7F73"/>
    <w:rsid w:val="002C207B"/>
    <w:rsid w:val="002C40B4"/>
    <w:rsid w:val="002D083E"/>
    <w:rsid w:val="002D730C"/>
    <w:rsid w:val="002E192B"/>
    <w:rsid w:val="002E1B3C"/>
    <w:rsid w:val="002E3561"/>
    <w:rsid w:val="002E50B0"/>
    <w:rsid w:val="002E5CBD"/>
    <w:rsid w:val="002E69D7"/>
    <w:rsid w:val="002F0080"/>
    <w:rsid w:val="002F103C"/>
    <w:rsid w:val="002F240E"/>
    <w:rsid w:val="002F39E5"/>
    <w:rsid w:val="002F4804"/>
    <w:rsid w:val="002F56A2"/>
    <w:rsid w:val="00302BAF"/>
    <w:rsid w:val="00303EB7"/>
    <w:rsid w:val="00304E9A"/>
    <w:rsid w:val="00306109"/>
    <w:rsid w:val="003112F0"/>
    <w:rsid w:val="00312AF1"/>
    <w:rsid w:val="00321385"/>
    <w:rsid w:val="00321C51"/>
    <w:rsid w:val="0032472D"/>
    <w:rsid w:val="0032517D"/>
    <w:rsid w:val="003257B6"/>
    <w:rsid w:val="00326CAE"/>
    <w:rsid w:val="0033487D"/>
    <w:rsid w:val="003349D6"/>
    <w:rsid w:val="00334D48"/>
    <w:rsid w:val="00336FFB"/>
    <w:rsid w:val="00337894"/>
    <w:rsid w:val="00337F64"/>
    <w:rsid w:val="00344F4D"/>
    <w:rsid w:val="00346755"/>
    <w:rsid w:val="00347BA5"/>
    <w:rsid w:val="00347E0B"/>
    <w:rsid w:val="00350124"/>
    <w:rsid w:val="00351A49"/>
    <w:rsid w:val="00354CEE"/>
    <w:rsid w:val="00356A2D"/>
    <w:rsid w:val="00362DF0"/>
    <w:rsid w:val="003638B2"/>
    <w:rsid w:val="00365B96"/>
    <w:rsid w:val="00371043"/>
    <w:rsid w:val="003739C6"/>
    <w:rsid w:val="00374CC1"/>
    <w:rsid w:val="003773D4"/>
    <w:rsid w:val="00380A1E"/>
    <w:rsid w:val="0038483F"/>
    <w:rsid w:val="00385952"/>
    <w:rsid w:val="0038669B"/>
    <w:rsid w:val="003900D8"/>
    <w:rsid w:val="00392A70"/>
    <w:rsid w:val="00396D81"/>
    <w:rsid w:val="00397710"/>
    <w:rsid w:val="00397B2A"/>
    <w:rsid w:val="00397D70"/>
    <w:rsid w:val="003A2DFA"/>
    <w:rsid w:val="003A511D"/>
    <w:rsid w:val="003A6150"/>
    <w:rsid w:val="003A7088"/>
    <w:rsid w:val="003A774B"/>
    <w:rsid w:val="003C3412"/>
    <w:rsid w:val="003C48D8"/>
    <w:rsid w:val="003C5837"/>
    <w:rsid w:val="003D1E85"/>
    <w:rsid w:val="003D4B65"/>
    <w:rsid w:val="003D63E3"/>
    <w:rsid w:val="003D6B47"/>
    <w:rsid w:val="003D7F81"/>
    <w:rsid w:val="003E01DA"/>
    <w:rsid w:val="003E31B0"/>
    <w:rsid w:val="003E4EFA"/>
    <w:rsid w:val="003E50CD"/>
    <w:rsid w:val="003E5C28"/>
    <w:rsid w:val="003E6EEB"/>
    <w:rsid w:val="003F1395"/>
    <w:rsid w:val="003F2719"/>
    <w:rsid w:val="004042E5"/>
    <w:rsid w:val="00404CC0"/>
    <w:rsid w:val="0040648D"/>
    <w:rsid w:val="004074BE"/>
    <w:rsid w:val="00411E07"/>
    <w:rsid w:val="00422F16"/>
    <w:rsid w:val="004230EF"/>
    <w:rsid w:val="00423250"/>
    <w:rsid w:val="004305EE"/>
    <w:rsid w:val="00432E8F"/>
    <w:rsid w:val="00434544"/>
    <w:rsid w:val="00435440"/>
    <w:rsid w:val="00440868"/>
    <w:rsid w:val="00440E24"/>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2402"/>
    <w:rsid w:val="00494BC3"/>
    <w:rsid w:val="00497D02"/>
    <w:rsid w:val="004A0C19"/>
    <w:rsid w:val="004A12A1"/>
    <w:rsid w:val="004A5410"/>
    <w:rsid w:val="004A7CE7"/>
    <w:rsid w:val="004B43E0"/>
    <w:rsid w:val="004C0DC0"/>
    <w:rsid w:val="004C18DD"/>
    <w:rsid w:val="004C1DCF"/>
    <w:rsid w:val="004C3F0C"/>
    <w:rsid w:val="004C6423"/>
    <w:rsid w:val="004D0C5F"/>
    <w:rsid w:val="004E0C52"/>
    <w:rsid w:val="004E2C66"/>
    <w:rsid w:val="004E3C44"/>
    <w:rsid w:val="004E43F4"/>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7CFA"/>
    <w:rsid w:val="005419C9"/>
    <w:rsid w:val="00541CF2"/>
    <w:rsid w:val="00542B8D"/>
    <w:rsid w:val="00542C80"/>
    <w:rsid w:val="00545A8C"/>
    <w:rsid w:val="0055624B"/>
    <w:rsid w:val="005608B6"/>
    <w:rsid w:val="00562778"/>
    <w:rsid w:val="005727F7"/>
    <w:rsid w:val="00574A3D"/>
    <w:rsid w:val="00583155"/>
    <w:rsid w:val="00584BE4"/>
    <w:rsid w:val="005927C0"/>
    <w:rsid w:val="00592943"/>
    <w:rsid w:val="00594BB1"/>
    <w:rsid w:val="0059544F"/>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4E22"/>
    <w:rsid w:val="006177AF"/>
    <w:rsid w:val="00632F15"/>
    <w:rsid w:val="0063560D"/>
    <w:rsid w:val="006437A5"/>
    <w:rsid w:val="0064643B"/>
    <w:rsid w:val="006508EA"/>
    <w:rsid w:val="006628DB"/>
    <w:rsid w:val="00663603"/>
    <w:rsid w:val="00663CA8"/>
    <w:rsid w:val="0066744F"/>
    <w:rsid w:val="006707B3"/>
    <w:rsid w:val="00671477"/>
    <w:rsid w:val="00672786"/>
    <w:rsid w:val="00673546"/>
    <w:rsid w:val="0067545F"/>
    <w:rsid w:val="006758EE"/>
    <w:rsid w:val="00677B51"/>
    <w:rsid w:val="00677FD5"/>
    <w:rsid w:val="0069274E"/>
    <w:rsid w:val="00696237"/>
    <w:rsid w:val="00697582"/>
    <w:rsid w:val="0069789B"/>
    <w:rsid w:val="006A1F7C"/>
    <w:rsid w:val="006A3950"/>
    <w:rsid w:val="006A7E38"/>
    <w:rsid w:val="006B2058"/>
    <w:rsid w:val="006B301B"/>
    <w:rsid w:val="006B5003"/>
    <w:rsid w:val="006B535E"/>
    <w:rsid w:val="006B71AE"/>
    <w:rsid w:val="006B7B68"/>
    <w:rsid w:val="006C0E5B"/>
    <w:rsid w:val="006C2B90"/>
    <w:rsid w:val="006C2E5A"/>
    <w:rsid w:val="006D201E"/>
    <w:rsid w:val="006D281B"/>
    <w:rsid w:val="006D37FD"/>
    <w:rsid w:val="006D3970"/>
    <w:rsid w:val="006D6986"/>
    <w:rsid w:val="006E1B78"/>
    <w:rsid w:val="006F0ED6"/>
    <w:rsid w:val="006F0F3C"/>
    <w:rsid w:val="006F1BED"/>
    <w:rsid w:val="006F54F0"/>
    <w:rsid w:val="006F75C4"/>
    <w:rsid w:val="006F7646"/>
    <w:rsid w:val="00701906"/>
    <w:rsid w:val="0070648C"/>
    <w:rsid w:val="00710A91"/>
    <w:rsid w:val="00714588"/>
    <w:rsid w:val="00723D20"/>
    <w:rsid w:val="00726A70"/>
    <w:rsid w:val="007336F0"/>
    <w:rsid w:val="00734D39"/>
    <w:rsid w:val="00734FDC"/>
    <w:rsid w:val="00735D07"/>
    <w:rsid w:val="00736B87"/>
    <w:rsid w:val="00742227"/>
    <w:rsid w:val="00742727"/>
    <w:rsid w:val="00744BB1"/>
    <w:rsid w:val="00747A8C"/>
    <w:rsid w:val="00750329"/>
    <w:rsid w:val="00751704"/>
    <w:rsid w:val="00754B28"/>
    <w:rsid w:val="00755499"/>
    <w:rsid w:val="00760FB8"/>
    <w:rsid w:val="00761FAE"/>
    <w:rsid w:val="00763B08"/>
    <w:rsid w:val="00764909"/>
    <w:rsid w:val="0076625B"/>
    <w:rsid w:val="007664E7"/>
    <w:rsid w:val="0077346F"/>
    <w:rsid w:val="00775C33"/>
    <w:rsid w:val="00783232"/>
    <w:rsid w:val="007852D8"/>
    <w:rsid w:val="007859C4"/>
    <w:rsid w:val="00796094"/>
    <w:rsid w:val="007A17DD"/>
    <w:rsid w:val="007A4D82"/>
    <w:rsid w:val="007A6178"/>
    <w:rsid w:val="007B54D9"/>
    <w:rsid w:val="007B6684"/>
    <w:rsid w:val="007B693B"/>
    <w:rsid w:val="007B767D"/>
    <w:rsid w:val="007B7E08"/>
    <w:rsid w:val="007C1592"/>
    <w:rsid w:val="007C27D7"/>
    <w:rsid w:val="007C57BE"/>
    <w:rsid w:val="007C70C4"/>
    <w:rsid w:val="007C7D79"/>
    <w:rsid w:val="007C7E07"/>
    <w:rsid w:val="007D141A"/>
    <w:rsid w:val="007D52F4"/>
    <w:rsid w:val="007E0415"/>
    <w:rsid w:val="007E7C22"/>
    <w:rsid w:val="007F1167"/>
    <w:rsid w:val="007F18DB"/>
    <w:rsid w:val="007F39E0"/>
    <w:rsid w:val="007F5DEF"/>
    <w:rsid w:val="007F5F27"/>
    <w:rsid w:val="007F7AA1"/>
    <w:rsid w:val="00800B80"/>
    <w:rsid w:val="008015B5"/>
    <w:rsid w:val="0080575B"/>
    <w:rsid w:val="00814521"/>
    <w:rsid w:val="008148B3"/>
    <w:rsid w:val="00815D0A"/>
    <w:rsid w:val="00816237"/>
    <w:rsid w:val="008162C6"/>
    <w:rsid w:val="00820417"/>
    <w:rsid w:val="00821262"/>
    <w:rsid w:val="00822F75"/>
    <w:rsid w:val="00823725"/>
    <w:rsid w:val="0082616C"/>
    <w:rsid w:val="008304BD"/>
    <w:rsid w:val="008313E1"/>
    <w:rsid w:val="00832A55"/>
    <w:rsid w:val="0083643A"/>
    <w:rsid w:val="008369C0"/>
    <w:rsid w:val="0083764D"/>
    <w:rsid w:val="0084194D"/>
    <w:rsid w:val="00844C53"/>
    <w:rsid w:val="00844ECF"/>
    <w:rsid w:val="0084714C"/>
    <w:rsid w:val="00851636"/>
    <w:rsid w:val="008545DE"/>
    <w:rsid w:val="00855C7D"/>
    <w:rsid w:val="008562B4"/>
    <w:rsid w:val="008563D6"/>
    <w:rsid w:val="008628BB"/>
    <w:rsid w:val="00862A49"/>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1B4A"/>
    <w:rsid w:val="00893457"/>
    <w:rsid w:val="008937FA"/>
    <w:rsid w:val="00894E5C"/>
    <w:rsid w:val="00897F4D"/>
    <w:rsid w:val="008A1665"/>
    <w:rsid w:val="008A63A1"/>
    <w:rsid w:val="008B573C"/>
    <w:rsid w:val="008B5D70"/>
    <w:rsid w:val="008B6CAB"/>
    <w:rsid w:val="008C378A"/>
    <w:rsid w:val="008C6635"/>
    <w:rsid w:val="008C6E92"/>
    <w:rsid w:val="008C7C3B"/>
    <w:rsid w:val="008D126D"/>
    <w:rsid w:val="008D3B57"/>
    <w:rsid w:val="008D5BB8"/>
    <w:rsid w:val="008D6360"/>
    <w:rsid w:val="008D6B55"/>
    <w:rsid w:val="008E28E8"/>
    <w:rsid w:val="008F0F29"/>
    <w:rsid w:val="008F19A0"/>
    <w:rsid w:val="008F345E"/>
    <w:rsid w:val="008F369A"/>
    <w:rsid w:val="008F3E80"/>
    <w:rsid w:val="008F6658"/>
    <w:rsid w:val="008F7268"/>
    <w:rsid w:val="00902C26"/>
    <w:rsid w:val="00902E3D"/>
    <w:rsid w:val="009133D8"/>
    <w:rsid w:val="00920E2A"/>
    <w:rsid w:val="0092748C"/>
    <w:rsid w:val="00931562"/>
    <w:rsid w:val="009329B3"/>
    <w:rsid w:val="00932E8B"/>
    <w:rsid w:val="00941092"/>
    <w:rsid w:val="009435DF"/>
    <w:rsid w:val="00946F1E"/>
    <w:rsid w:val="009501FB"/>
    <w:rsid w:val="00955116"/>
    <w:rsid w:val="00955967"/>
    <w:rsid w:val="009713BA"/>
    <w:rsid w:val="00972E4E"/>
    <w:rsid w:val="00973F7E"/>
    <w:rsid w:val="0097503A"/>
    <w:rsid w:val="009758C9"/>
    <w:rsid w:val="00991184"/>
    <w:rsid w:val="00995583"/>
    <w:rsid w:val="009A265E"/>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2FB1"/>
    <w:rsid w:val="009F36C0"/>
    <w:rsid w:val="009F37D1"/>
    <w:rsid w:val="009F566F"/>
    <w:rsid w:val="009F676C"/>
    <w:rsid w:val="00A00411"/>
    <w:rsid w:val="00A00C0F"/>
    <w:rsid w:val="00A02144"/>
    <w:rsid w:val="00A031E0"/>
    <w:rsid w:val="00A058E1"/>
    <w:rsid w:val="00A068F1"/>
    <w:rsid w:val="00A12B8F"/>
    <w:rsid w:val="00A140CC"/>
    <w:rsid w:val="00A20B93"/>
    <w:rsid w:val="00A27269"/>
    <w:rsid w:val="00A36A05"/>
    <w:rsid w:val="00A37030"/>
    <w:rsid w:val="00A438E4"/>
    <w:rsid w:val="00A51328"/>
    <w:rsid w:val="00A543E4"/>
    <w:rsid w:val="00A56D49"/>
    <w:rsid w:val="00A57418"/>
    <w:rsid w:val="00A602A0"/>
    <w:rsid w:val="00A609C1"/>
    <w:rsid w:val="00A61D62"/>
    <w:rsid w:val="00A66179"/>
    <w:rsid w:val="00A67DC4"/>
    <w:rsid w:val="00A711E3"/>
    <w:rsid w:val="00A74968"/>
    <w:rsid w:val="00A817E2"/>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7719"/>
    <w:rsid w:val="00AD6E30"/>
    <w:rsid w:val="00AE2B36"/>
    <w:rsid w:val="00AE3B71"/>
    <w:rsid w:val="00AE6A4E"/>
    <w:rsid w:val="00AE7810"/>
    <w:rsid w:val="00AF00D9"/>
    <w:rsid w:val="00AF15D0"/>
    <w:rsid w:val="00AF3CE2"/>
    <w:rsid w:val="00AF4C2D"/>
    <w:rsid w:val="00B00F33"/>
    <w:rsid w:val="00B00FF8"/>
    <w:rsid w:val="00B03A85"/>
    <w:rsid w:val="00B12EC1"/>
    <w:rsid w:val="00B17407"/>
    <w:rsid w:val="00B174EE"/>
    <w:rsid w:val="00B20CC0"/>
    <w:rsid w:val="00B2424B"/>
    <w:rsid w:val="00B26214"/>
    <w:rsid w:val="00B304D6"/>
    <w:rsid w:val="00B32F96"/>
    <w:rsid w:val="00B33E12"/>
    <w:rsid w:val="00B3481E"/>
    <w:rsid w:val="00B36342"/>
    <w:rsid w:val="00B37EBF"/>
    <w:rsid w:val="00B425F0"/>
    <w:rsid w:val="00B43BCB"/>
    <w:rsid w:val="00B5108B"/>
    <w:rsid w:val="00B52368"/>
    <w:rsid w:val="00B53316"/>
    <w:rsid w:val="00B565E6"/>
    <w:rsid w:val="00B605CF"/>
    <w:rsid w:val="00B65BA2"/>
    <w:rsid w:val="00B65C2E"/>
    <w:rsid w:val="00B67003"/>
    <w:rsid w:val="00B676D8"/>
    <w:rsid w:val="00B74772"/>
    <w:rsid w:val="00B76ED4"/>
    <w:rsid w:val="00B77C8B"/>
    <w:rsid w:val="00B83752"/>
    <w:rsid w:val="00B85AD2"/>
    <w:rsid w:val="00B90108"/>
    <w:rsid w:val="00B91B02"/>
    <w:rsid w:val="00B94EE3"/>
    <w:rsid w:val="00B95937"/>
    <w:rsid w:val="00B97CB0"/>
    <w:rsid w:val="00BA04D5"/>
    <w:rsid w:val="00BA0670"/>
    <w:rsid w:val="00BA51FA"/>
    <w:rsid w:val="00BB33DD"/>
    <w:rsid w:val="00BB7477"/>
    <w:rsid w:val="00BC1824"/>
    <w:rsid w:val="00BC4481"/>
    <w:rsid w:val="00BC6F46"/>
    <w:rsid w:val="00BC7524"/>
    <w:rsid w:val="00BD0BD5"/>
    <w:rsid w:val="00BD1072"/>
    <w:rsid w:val="00BE3F7F"/>
    <w:rsid w:val="00BE6217"/>
    <w:rsid w:val="00BE6A39"/>
    <w:rsid w:val="00BE7D12"/>
    <w:rsid w:val="00BF26FF"/>
    <w:rsid w:val="00BF2FA9"/>
    <w:rsid w:val="00BF4AD2"/>
    <w:rsid w:val="00BF57C3"/>
    <w:rsid w:val="00BF58B1"/>
    <w:rsid w:val="00BF65FA"/>
    <w:rsid w:val="00C05DF9"/>
    <w:rsid w:val="00C06152"/>
    <w:rsid w:val="00C06BE8"/>
    <w:rsid w:val="00C10EE4"/>
    <w:rsid w:val="00C14D05"/>
    <w:rsid w:val="00C17E20"/>
    <w:rsid w:val="00C2307B"/>
    <w:rsid w:val="00C27EEE"/>
    <w:rsid w:val="00C3209F"/>
    <w:rsid w:val="00C32DC8"/>
    <w:rsid w:val="00C33238"/>
    <w:rsid w:val="00C33A40"/>
    <w:rsid w:val="00C340E6"/>
    <w:rsid w:val="00C37B50"/>
    <w:rsid w:val="00C37E34"/>
    <w:rsid w:val="00C46B05"/>
    <w:rsid w:val="00C5041C"/>
    <w:rsid w:val="00C511BD"/>
    <w:rsid w:val="00C5515E"/>
    <w:rsid w:val="00C62E76"/>
    <w:rsid w:val="00C675C4"/>
    <w:rsid w:val="00C711AA"/>
    <w:rsid w:val="00C73667"/>
    <w:rsid w:val="00C73F4B"/>
    <w:rsid w:val="00C746A9"/>
    <w:rsid w:val="00C754E8"/>
    <w:rsid w:val="00C770F3"/>
    <w:rsid w:val="00C77B30"/>
    <w:rsid w:val="00C80D74"/>
    <w:rsid w:val="00C823C3"/>
    <w:rsid w:val="00C82B15"/>
    <w:rsid w:val="00C82EC4"/>
    <w:rsid w:val="00C84375"/>
    <w:rsid w:val="00C87B17"/>
    <w:rsid w:val="00C92D22"/>
    <w:rsid w:val="00C9686A"/>
    <w:rsid w:val="00C9790C"/>
    <w:rsid w:val="00CA4A6C"/>
    <w:rsid w:val="00CB3251"/>
    <w:rsid w:val="00CB44DE"/>
    <w:rsid w:val="00CC2A8E"/>
    <w:rsid w:val="00CC36BD"/>
    <w:rsid w:val="00CD06BF"/>
    <w:rsid w:val="00CD6B60"/>
    <w:rsid w:val="00CE1B30"/>
    <w:rsid w:val="00CE40B2"/>
    <w:rsid w:val="00CE41E3"/>
    <w:rsid w:val="00CF3B54"/>
    <w:rsid w:val="00CF56C7"/>
    <w:rsid w:val="00CF685A"/>
    <w:rsid w:val="00CF7CD1"/>
    <w:rsid w:val="00D00F73"/>
    <w:rsid w:val="00D01133"/>
    <w:rsid w:val="00D05619"/>
    <w:rsid w:val="00D07F30"/>
    <w:rsid w:val="00D149BC"/>
    <w:rsid w:val="00D161D8"/>
    <w:rsid w:val="00D16BDF"/>
    <w:rsid w:val="00D1754A"/>
    <w:rsid w:val="00D178FB"/>
    <w:rsid w:val="00D17948"/>
    <w:rsid w:val="00D20094"/>
    <w:rsid w:val="00D306AA"/>
    <w:rsid w:val="00D30785"/>
    <w:rsid w:val="00D3122C"/>
    <w:rsid w:val="00D31664"/>
    <w:rsid w:val="00D343D2"/>
    <w:rsid w:val="00D40521"/>
    <w:rsid w:val="00D408F7"/>
    <w:rsid w:val="00D4128E"/>
    <w:rsid w:val="00D44489"/>
    <w:rsid w:val="00D446A3"/>
    <w:rsid w:val="00D55079"/>
    <w:rsid w:val="00D567B6"/>
    <w:rsid w:val="00D609E9"/>
    <w:rsid w:val="00D649D2"/>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3D32"/>
    <w:rsid w:val="00DA41D5"/>
    <w:rsid w:val="00DA5A7D"/>
    <w:rsid w:val="00DA646F"/>
    <w:rsid w:val="00DA6D19"/>
    <w:rsid w:val="00DB0056"/>
    <w:rsid w:val="00DB1262"/>
    <w:rsid w:val="00DB2A1F"/>
    <w:rsid w:val="00DB38C3"/>
    <w:rsid w:val="00DB3EFE"/>
    <w:rsid w:val="00DB4237"/>
    <w:rsid w:val="00DB63CA"/>
    <w:rsid w:val="00DB7AEB"/>
    <w:rsid w:val="00DC1CE3"/>
    <w:rsid w:val="00DC20BA"/>
    <w:rsid w:val="00DC37D7"/>
    <w:rsid w:val="00DC6CE5"/>
    <w:rsid w:val="00DD2133"/>
    <w:rsid w:val="00DD4F7D"/>
    <w:rsid w:val="00DD79CF"/>
    <w:rsid w:val="00DE0E9C"/>
    <w:rsid w:val="00DE11A4"/>
    <w:rsid w:val="00DE4FD3"/>
    <w:rsid w:val="00DE5485"/>
    <w:rsid w:val="00DF13AB"/>
    <w:rsid w:val="00DF1D02"/>
    <w:rsid w:val="00DF6D15"/>
    <w:rsid w:val="00DF7895"/>
    <w:rsid w:val="00E01FB9"/>
    <w:rsid w:val="00E06F12"/>
    <w:rsid w:val="00E10B71"/>
    <w:rsid w:val="00E165CC"/>
    <w:rsid w:val="00E212F0"/>
    <w:rsid w:val="00E2614B"/>
    <w:rsid w:val="00E27BE0"/>
    <w:rsid w:val="00E30C58"/>
    <w:rsid w:val="00E3126A"/>
    <w:rsid w:val="00E35574"/>
    <w:rsid w:val="00E36BA4"/>
    <w:rsid w:val="00E37669"/>
    <w:rsid w:val="00E4181D"/>
    <w:rsid w:val="00E44DB3"/>
    <w:rsid w:val="00E50A4D"/>
    <w:rsid w:val="00E51FC7"/>
    <w:rsid w:val="00E532A8"/>
    <w:rsid w:val="00E538D4"/>
    <w:rsid w:val="00E563C0"/>
    <w:rsid w:val="00E57286"/>
    <w:rsid w:val="00E63004"/>
    <w:rsid w:val="00E64E0B"/>
    <w:rsid w:val="00E738E8"/>
    <w:rsid w:val="00E81ED8"/>
    <w:rsid w:val="00E87ACA"/>
    <w:rsid w:val="00E92144"/>
    <w:rsid w:val="00E95524"/>
    <w:rsid w:val="00EA04A0"/>
    <w:rsid w:val="00EA0CE8"/>
    <w:rsid w:val="00EA74D2"/>
    <w:rsid w:val="00EB0629"/>
    <w:rsid w:val="00EB2185"/>
    <w:rsid w:val="00EB2732"/>
    <w:rsid w:val="00EB52BC"/>
    <w:rsid w:val="00EB572F"/>
    <w:rsid w:val="00EB584F"/>
    <w:rsid w:val="00EB601B"/>
    <w:rsid w:val="00EB63C9"/>
    <w:rsid w:val="00EB6B75"/>
    <w:rsid w:val="00EC02DA"/>
    <w:rsid w:val="00EC2E21"/>
    <w:rsid w:val="00EC730E"/>
    <w:rsid w:val="00ED2717"/>
    <w:rsid w:val="00EE0CBC"/>
    <w:rsid w:val="00EE1EB3"/>
    <w:rsid w:val="00EE792B"/>
    <w:rsid w:val="00EE793A"/>
    <w:rsid w:val="00EF29C8"/>
    <w:rsid w:val="00EF4404"/>
    <w:rsid w:val="00EF7ADE"/>
    <w:rsid w:val="00F00A04"/>
    <w:rsid w:val="00F015E9"/>
    <w:rsid w:val="00F01B5C"/>
    <w:rsid w:val="00F02190"/>
    <w:rsid w:val="00F0238C"/>
    <w:rsid w:val="00F06D99"/>
    <w:rsid w:val="00F11C93"/>
    <w:rsid w:val="00F11E0E"/>
    <w:rsid w:val="00F14096"/>
    <w:rsid w:val="00F14E26"/>
    <w:rsid w:val="00F17C98"/>
    <w:rsid w:val="00F2272F"/>
    <w:rsid w:val="00F243CA"/>
    <w:rsid w:val="00F25BF7"/>
    <w:rsid w:val="00F25DFE"/>
    <w:rsid w:val="00F263C7"/>
    <w:rsid w:val="00F3053A"/>
    <w:rsid w:val="00F307AB"/>
    <w:rsid w:val="00F3130A"/>
    <w:rsid w:val="00F32A25"/>
    <w:rsid w:val="00F40DE3"/>
    <w:rsid w:val="00F45B84"/>
    <w:rsid w:val="00F542E8"/>
    <w:rsid w:val="00F55CC3"/>
    <w:rsid w:val="00F56434"/>
    <w:rsid w:val="00F611D1"/>
    <w:rsid w:val="00F639AC"/>
    <w:rsid w:val="00F66924"/>
    <w:rsid w:val="00F73C69"/>
    <w:rsid w:val="00F76223"/>
    <w:rsid w:val="00F77FD9"/>
    <w:rsid w:val="00F814E4"/>
    <w:rsid w:val="00F84A67"/>
    <w:rsid w:val="00F90700"/>
    <w:rsid w:val="00F90ED9"/>
    <w:rsid w:val="00F91B98"/>
    <w:rsid w:val="00F9658D"/>
    <w:rsid w:val="00F96D2E"/>
    <w:rsid w:val="00F96F9F"/>
    <w:rsid w:val="00F973BA"/>
    <w:rsid w:val="00F97A52"/>
    <w:rsid w:val="00FA0A75"/>
    <w:rsid w:val="00FA32AD"/>
    <w:rsid w:val="00FA3316"/>
    <w:rsid w:val="00FA6E3E"/>
    <w:rsid w:val="00FB15AD"/>
    <w:rsid w:val="00FB279F"/>
    <w:rsid w:val="00FC0F72"/>
    <w:rsid w:val="00FC56D3"/>
    <w:rsid w:val="00FC6109"/>
    <w:rsid w:val="00FD1E53"/>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751390070">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Sandra.Bringa@tos.lv" TargetMode="External"/><Relationship Id="rId7" Type="http://schemas.openxmlformats.org/officeDocument/2006/relationships/footnotes" Target="footnotes.xml"/><Relationship Id="rId12" Type="http://schemas.openxmlformats.org/officeDocument/2006/relationships/hyperlink" Target="http://www.tos.l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ugis.zarins@tos.lv" TargetMode="Externa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mailto:Zane.Liepina@tos.lv"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5DAA-4297-42F8-AD7C-6EF129D5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26487</Words>
  <Characters>15099</Characters>
  <Application>Microsoft Office Word</Application>
  <DocSecurity>0</DocSecurity>
  <Lines>125</Lines>
  <Paragraphs>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41503</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2018-03-01T09:30:00Z</dcterms:created>
  <dcterms:modified xsi:type="dcterms:W3CDTF">2018-03-01T09:44:00Z</dcterms:modified>
</cp:coreProperties>
</file>