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FD" w:rsidRPr="00C27EEE" w:rsidRDefault="000E0EFD" w:rsidP="006F54F0">
      <w:pPr>
        <w:pStyle w:val="Parastais"/>
        <w:ind w:left="360"/>
        <w:jc w:val="center"/>
      </w:pPr>
      <w:r w:rsidRPr="00C27EEE">
        <w:t>Valsts sabiedrība ar ierobežotu atbildību</w:t>
      </w:r>
    </w:p>
    <w:p w:rsidR="000E0EFD" w:rsidRPr="00C27EEE" w:rsidRDefault="000E0EFD" w:rsidP="006F54F0">
      <w:pPr>
        <w:pStyle w:val="Parastais"/>
        <w:ind w:left="360"/>
        <w:jc w:val="center"/>
        <w:rPr>
          <w:b/>
        </w:rPr>
      </w:pPr>
      <w:r w:rsidRPr="00C27EEE">
        <w:rPr>
          <w:b/>
        </w:rPr>
        <w:t>TRAUMATOLOĢIJAS UN ORTOPĒDIJAS SLIMNĪCA</w:t>
      </w:r>
    </w:p>
    <w:p w:rsidR="000E0EFD" w:rsidRPr="00C27EEE" w:rsidRDefault="000E0EFD" w:rsidP="00200239">
      <w:pPr>
        <w:pStyle w:val="Parastais"/>
        <w:ind w:left="360"/>
        <w:jc w:val="center"/>
      </w:pPr>
      <w:r w:rsidRPr="00C27EEE">
        <w:t>Duntes ielā 22, Rīgā, LV-1005</w:t>
      </w:r>
    </w:p>
    <w:p w:rsidR="00200239" w:rsidRDefault="00200239" w:rsidP="00200239">
      <w:pPr>
        <w:pStyle w:val="Parastais"/>
        <w:ind w:left="360"/>
        <w:jc w:val="center"/>
      </w:pPr>
    </w:p>
    <w:p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rsidTr="005171D8">
        <w:trPr>
          <w:trHeight w:val="1248"/>
        </w:trPr>
        <w:tc>
          <w:tcPr>
            <w:tcW w:w="6072" w:type="dxa"/>
          </w:tcPr>
          <w:p w:rsidR="000E0EFD" w:rsidRDefault="000E0EFD" w:rsidP="006F54F0">
            <w:pPr>
              <w:pStyle w:val="Parastais"/>
              <w:jc w:val="both"/>
              <w:rPr>
                <w:caps/>
                <w:lang w:eastAsia="lv-LV"/>
              </w:rPr>
            </w:pPr>
          </w:p>
          <w:p w:rsidR="00C27EEE" w:rsidRPr="00C27EEE" w:rsidRDefault="00C27EEE" w:rsidP="006F54F0">
            <w:pPr>
              <w:pStyle w:val="Parastais"/>
              <w:jc w:val="both"/>
              <w:rPr>
                <w:caps/>
                <w:lang w:eastAsia="lv-LV"/>
              </w:rPr>
            </w:pPr>
          </w:p>
        </w:tc>
        <w:tc>
          <w:tcPr>
            <w:tcW w:w="4101" w:type="dxa"/>
          </w:tcPr>
          <w:p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884844">
              <w:rPr>
                <w:lang w:eastAsia="lv-LV"/>
              </w:rPr>
              <w:t>8</w:t>
            </w:r>
            <w:r w:rsidRPr="00C27EEE">
              <w:rPr>
                <w:lang w:eastAsia="lv-LV"/>
              </w:rPr>
              <w:t xml:space="preserve">. gada </w:t>
            </w:r>
            <w:r w:rsidR="00884844">
              <w:rPr>
                <w:lang w:eastAsia="lv-LV"/>
              </w:rPr>
              <w:t>23</w:t>
            </w:r>
            <w:r w:rsidR="00B2424B">
              <w:rPr>
                <w:lang w:eastAsia="lv-LV"/>
              </w:rPr>
              <w:t xml:space="preserve">. </w:t>
            </w:r>
            <w:r w:rsidR="00884844">
              <w:rPr>
                <w:lang w:eastAsia="lv-LV"/>
              </w:rPr>
              <w:t>februārī</w:t>
            </w:r>
          </w:p>
          <w:p w:rsidR="000E0EFD" w:rsidRPr="00C27EEE" w:rsidRDefault="000E0EFD" w:rsidP="006C0E5B">
            <w:pPr>
              <w:pStyle w:val="Parastais"/>
              <w:ind w:left="175" w:right="-392"/>
              <w:rPr>
                <w:lang w:eastAsia="lv-LV"/>
              </w:rPr>
            </w:pPr>
            <w:r w:rsidRPr="00C27EEE">
              <w:rPr>
                <w:lang w:eastAsia="lv-LV"/>
              </w:rPr>
              <w:t>VSIA “Traumatoloģijas un ortopēdijas slimnīca” iepirkuma komisijas sēdes protokolu Nr.</w:t>
            </w:r>
            <w:r w:rsidR="00291408" w:rsidRPr="00C27EEE">
              <w:rPr>
                <w:lang w:eastAsia="lv-LV"/>
              </w:rPr>
              <w:t>01-8.2/</w:t>
            </w:r>
            <w:r w:rsidR="00B2424B">
              <w:rPr>
                <w:lang w:eastAsia="lv-LV"/>
              </w:rPr>
              <w:t>9</w:t>
            </w:r>
          </w:p>
          <w:p w:rsidR="000E0EFD" w:rsidRPr="00C27EEE" w:rsidRDefault="000E0EFD" w:rsidP="006F54F0">
            <w:pPr>
              <w:pStyle w:val="Parastais"/>
              <w:rPr>
                <w:caps/>
                <w:lang w:eastAsia="lv-LV"/>
              </w:rPr>
            </w:pPr>
          </w:p>
        </w:tc>
      </w:tr>
    </w:tbl>
    <w:p w:rsidR="00C27EEE" w:rsidRDefault="00C27EEE" w:rsidP="00DA646F">
      <w:pPr>
        <w:pStyle w:val="Parastais"/>
        <w:jc w:val="center"/>
        <w:rPr>
          <w:caps/>
        </w:rPr>
      </w:pPr>
    </w:p>
    <w:p w:rsidR="00DA646F" w:rsidRPr="00C27EEE" w:rsidRDefault="000E0EFD" w:rsidP="00DA646F">
      <w:pPr>
        <w:pStyle w:val="Parastais"/>
        <w:jc w:val="center"/>
        <w:rPr>
          <w:caps/>
        </w:rPr>
      </w:pPr>
      <w:r w:rsidRPr="00C27EEE">
        <w:rPr>
          <w:caps/>
        </w:rPr>
        <w:t>NOLIKUMS</w:t>
      </w:r>
    </w:p>
    <w:p w:rsidR="00365B96" w:rsidRPr="00C27EEE" w:rsidRDefault="00885B1B" w:rsidP="0069274E">
      <w:pPr>
        <w:pStyle w:val="Pamatteksts"/>
        <w:spacing w:after="0"/>
        <w:ind w:left="360"/>
        <w:jc w:val="center"/>
        <w:rPr>
          <w:b/>
          <w:sz w:val="24"/>
          <w:lang w:val="lv-LV"/>
        </w:rPr>
      </w:pPr>
      <w:r w:rsidRPr="00C27EEE">
        <w:rPr>
          <w:sz w:val="24"/>
          <w:lang w:val="lv-LV"/>
        </w:rPr>
        <w:t>Iepirkuma procedūrai</w:t>
      </w:r>
    </w:p>
    <w:p w:rsidR="0069274E" w:rsidRPr="00C27EEE" w:rsidRDefault="0069274E" w:rsidP="0069274E">
      <w:pPr>
        <w:pStyle w:val="Pamatteksts"/>
        <w:spacing w:after="0"/>
        <w:ind w:left="360"/>
        <w:jc w:val="center"/>
        <w:rPr>
          <w:b/>
          <w:sz w:val="24"/>
          <w:lang w:val="lv-LV"/>
        </w:rPr>
      </w:pPr>
      <w:r w:rsidRPr="00C27EEE">
        <w:rPr>
          <w:b/>
          <w:sz w:val="24"/>
          <w:lang w:val="lv-LV"/>
        </w:rPr>
        <w:t>„</w:t>
      </w:r>
      <w:r w:rsidR="00B2424B">
        <w:rPr>
          <w:b/>
          <w:sz w:val="24"/>
          <w:lang w:val="lv-LV"/>
        </w:rPr>
        <w:t>Instrumentu konteineru rezerves detaļu un palīglīdzekļu piegāde</w:t>
      </w:r>
      <w:r w:rsidR="001B7C8E" w:rsidRPr="00C27EEE">
        <w:rPr>
          <w:b/>
          <w:sz w:val="24"/>
          <w:lang w:val="lv-LV"/>
        </w:rPr>
        <w:t>”,</w:t>
      </w:r>
    </w:p>
    <w:p w:rsidR="0069274E" w:rsidRDefault="0069274E" w:rsidP="0069274E">
      <w:pPr>
        <w:pStyle w:val="Parastais"/>
        <w:jc w:val="center"/>
      </w:pPr>
      <w:r w:rsidRPr="00C27EEE">
        <w:t>iden</w:t>
      </w:r>
      <w:r w:rsidR="00E4181D" w:rsidRPr="00C27EEE">
        <w:t xml:space="preserve">tifikācijas Nr. </w:t>
      </w:r>
      <w:r w:rsidR="00884844">
        <w:t>VSIA TOS 2018/4MP</w:t>
      </w:r>
    </w:p>
    <w:p w:rsidR="00C27EEE" w:rsidRPr="00C27EEE" w:rsidRDefault="00C27EEE" w:rsidP="0069274E">
      <w:pPr>
        <w:pStyle w:val="Parastais"/>
        <w:jc w:val="center"/>
      </w:pPr>
    </w:p>
    <w:p w:rsidR="00885B1B" w:rsidRPr="00C27EEE" w:rsidRDefault="00885B1B" w:rsidP="00885B1B">
      <w:pPr>
        <w:pStyle w:val="Pamatteksts"/>
        <w:spacing w:after="0"/>
        <w:ind w:left="360"/>
        <w:jc w:val="center"/>
        <w:rPr>
          <w:sz w:val="24"/>
          <w:lang w:val="lv-LV"/>
        </w:rPr>
      </w:pPr>
    </w:p>
    <w:p w:rsidR="000E0EFD" w:rsidRPr="00C27EEE" w:rsidRDefault="00FF135F" w:rsidP="002D730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C27EEE">
        <w:rPr>
          <w:rFonts w:ascii="Times New Roman" w:hAnsi="Times New Roman"/>
          <w:bCs/>
          <w:color w:val="auto"/>
          <w:sz w:val="24"/>
          <w:szCs w:val="24"/>
          <w:lang w:val="lv-LV"/>
        </w:rPr>
        <w:t>PASŪTĪTĀJS</w:t>
      </w:r>
      <w:r w:rsidR="000E0EFD" w:rsidRPr="00C27EEE">
        <w:rPr>
          <w:rFonts w:ascii="Times New Roman" w:hAnsi="Times New Roman"/>
          <w:color w:val="auto"/>
          <w:sz w:val="24"/>
          <w:szCs w:val="24"/>
          <w:lang w:val="lv-LV"/>
        </w:rPr>
        <w:t xml:space="preserve"> ir:</w:t>
      </w:r>
    </w:p>
    <w:p w:rsidR="003C5837" w:rsidRPr="00C27EEE" w:rsidRDefault="000E0EFD" w:rsidP="002D730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jc w:val="left"/>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Pr="00C27EEE">
        <w:rPr>
          <w:rFonts w:ascii="Times New Roman" w:hAnsi="Times New Roman"/>
          <w:color w:val="auto"/>
          <w:sz w:val="24"/>
          <w:szCs w:val="24"/>
          <w:lang w:val="lv-LV"/>
        </w:rPr>
        <w:t xml:space="preserve"> (turpmāk tekstā – </w:t>
      </w:r>
      <w:r w:rsidRPr="00C27EEE">
        <w:rPr>
          <w:rFonts w:ascii="Times New Roman" w:hAnsi="Times New Roman"/>
          <w:bCs/>
          <w:color w:val="auto"/>
          <w:sz w:val="24"/>
          <w:szCs w:val="24"/>
          <w:lang w:val="lv-LV"/>
        </w:rPr>
        <w:t>Slimnīca</w:t>
      </w:r>
      <w:r w:rsidRPr="00C27EEE">
        <w:rPr>
          <w:rFonts w:ascii="Times New Roman" w:hAnsi="Times New Roman"/>
          <w:color w:val="auto"/>
          <w:sz w:val="24"/>
          <w:szCs w:val="24"/>
          <w:lang w:val="lv-LV"/>
        </w:rPr>
        <w:t xml:space="preserve">), kas darbojas saskaņā ar statūtiem; </w:t>
      </w:r>
    </w:p>
    <w:p w:rsidR="000E0EFD" w:rsidRPr="00C27EEE" w:rsidRDefault="000E0EFD" w:rsidP="002D730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jc w:val="left"/>
        <w:rPr>
          <w:rFonts w:ascii="Times New Roman" w:hAnsi="Times New Roman"/>
          <w:color w:val="auto"/>
          <w:sz w:val="24"/>
          <w:szCs w:val="24"/>
          <w:lang w:val="lv-LV"/>
        </w:rPr>
      </w:pP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 xml:space="preserve">adrese: Duntes 22, Rīga, LV-1005 </w:t>
      </w:r>
    </w:p>
    <w:p w:rsidR="00A36A05" w:rsidRPr="00C27EEE" w:rsidRDefault="00A36A05" w:rsidP="002D730C">
      <w:pPr>
        <w:pStyle w:val="Parastais"/>
        <w:spacing w:line="276" w:lineRule="auto"/>
        <w:ind w:left="709"/>
      </w:pPr>
      <w:r w:rsidRPr="00C27EEE">
        <w:t>„Swedbank” AS</w:t>
      </w:r>
    </w:p>
    <w:p w:rsidR="00A36A05" w:rsidRPr="00C27EEE" w:rsidRDefault="00A36A05" w:rsidP="002D730C">
      <w:pPr>
        <w:pStyle w:val="Parastais"/>
        <w:spacing w:line="276" w:lineRule="auto"/>
        <w:ind w:left="709"/>
      </w:pPr>
      <w:r w:rsidRPr="00C27EEE">
        <w:t>Konta Nr. LV92HABA0551009437916</w:t>
      </w:r>
    </w:p>
    <w:p w:rsidR="00A36A05" w:rsidRPr="00C27EEE" w:rsidRDefault="00A36A05" w:rsidP="002D730C">
      <w:pPr>
        <w:pStyle w:val="Parastais"/>
        <w:spacing w:line="276" w:lineRule="auto"/>
        <w:ind w:left="709"/>
        <w:jc w:val="both"/>
      </w:pPr>
      <w:r w:rsidRPr="00C27EEE">
        <w:t>Kods: HABALV22</w:t>
      </w:r>
    </w:p>
    <w:p w:rsidR="000E0EFD" w:rsidRPr="00C27EEE" w:rsidRDefault="00A36A05" w:rsidP="002D730C">
      <w:pPr>
        <w:pStyle w:val="Parastais"/>
        <w:spacing w:line="276" w:lineRule="auto"/>
        <w:ind w:left="709"/>
        <w:jc w:val="both"/>
      </w:pPr>
      <w:r w:rsidRPr="00C27EEE">
        <w:t>Tel.67399300, fakss 67392348</w:t>
      </w:r>
    </w:p>
    <w:p w:rsidR="000E0EFD" w:rsidRPr="00C27EEE" w:rsidRDefault="000E0EFD" w:rsidP="000A3996">
      <w:pPr>
        <w:pStyle w:val="Parastais"/>
        <w:widowControl/>
        <w:numPr>
          <w:ilvl w:val="0"/>
          <w:numId w:val="1"/>
        </w:numPr>
        <w:suppressAutoHyphens w:val="0"/>
        <w:spacing w:after="120"/>
        <w:jc w:val="both"/>
      </w:pPr>
      <w:r w:rsidRPr="00C27EEE">
        <w:t>Iepirkuma procedūru organizē un realizē ar VSIA “Traumatoloģi</w:t>
      </w:r>
      <w:r w:rsidR="00D408F7" w:rsidRPr="00C27EEE">
        <w:t xml:space="preserve">jas un ortopēdijas slimnīca” </w:t>
      </w:r>
      <w:r w:rsidRPr="00C27EEE">
        <w:t xml:space="preserve">valdes </w:t>
      </w:r>
      <w:r w:rsidR="00B26214">
        <w:t>priekšsēdētājas</w:t>
      </w:r>
      <w:r w:rsidRPr="00C27EEE">
        <w:t xml:space="preserve"> 20</w:t>
      </w:r>
      <w:r w:rsidR="00CB3251" w:rsidRPr="00C27EEE">
        <w:t>1</w:t>
      </w:r>
      <w:r w:rsidR="00884844">
        <w:t>8</w:t>
      </w:r>
      <w:r w:rsidR="00CB3251" w:rsidRPr="00C27EEE">
        <w:t>. </w:t>
      </w:r>
      <w:r w:rsidR="0050674B" w:rsidRPr="00C27EEE">
        <w:t xml:space="preserve">gada </w:t>
      </w:r>
      <w:r w:rsidR="00884844">
        <w:t>23</w:t>
      </w:r>
      <w:r w:rsidR="00B2424B">
        <w:t xml:space="preserve">. </w:t>
      </w:r>
      <w:r w:rsidR="00884844">
        <w:t>februāra</w:t>
      </w:r>
      <w:r w:rsidR="00B00FF8">
        <w:t xml:space="preserve"> </w:t>
      </w:r>
      <w:r w:rsidR="00280EF6" w:rsidRPr="00C27EEE">
        <w:t>rīkojumu Nr. 01</w:t>
      </w:r>
      <w:r w:rsidR="00280EF6" w:rsidRPr="00C27EEE">
        <w:noBreakHyphen/>
      </w:r>
      <w:r w:rsidRPr="00C27EEE">
        <w:t>6/</w:t>
      </w:r>
      <w:r w:rsidR="00D446A3">
        <w:t>86</w:t>
      </w:r>
      <w:r w:rsidR="00763B08" w:rsidRPr="00C27EEE">
        <w:t xml:space="preserve"> </w:t>
      </w:r>
      <w:r w:rsidRPr="00C27EEE">
        <w:t>apstiprināt</w:t>
      </w:r>
      <w:r w:rsidR="00AC0DB5" w:rsidRPr="00C27EEE">
        <w:t>a</w:t>
      </w:r>
      <w:r w:rsidRPr="00C27EEE">
        <w:t xml:space="preserve"> Iepirkuma komisija.</w:t>
      </w:r>
    </w:p>
    <w:p w:rsidR="000E0EFD" w:rsidRPr="00C27EEE" w:rsidRDefault="00B74772" w:rsidP="00D00F73">
      <w:pPr>
        <w:pStyle w:val="Parastais"/>
        <w:widowControl/>
        <w:numPr>
          <w:ilvl w:val="0"/>
          <w:numId w:val="1"/>
        </w:numPr>
        <w:suppressAutoHyphens w:val="0"/>
        <w:spacing w:after="120"/>
        <w:jc w:val="both"/>
      </w:pPr>
      <w:r w:rsidRPr="00C27EEE">
        <w:t>Iepirkuma procedūras nolikums un tā pielikumi izstr</w:t>
      </w:r>
      <w:r w:rsidR="003638B2" w:rsidRPr="00C27EEE">
        <w:t xml:space="preserve">ādāti saskaņā ar </w:t>
      </w:r>
      <w:r w:rsidR="004074BE">
        <w:t>2017</w:t>
      </w:r>
      <w:r w:rsidR="003638B2" w:rsidRPr="00C27EEE">
        <w:t xml:space="preserve">. gada </w:t>
      </w:r>
      <w:r w:rsidR="00663603">
        <w:t>1</w:t>
      </w:r>
      <w:r w:rsidR="003638B2" w:rsidRPr="00C27EEE">
        <w:t>. </w:t>
      </w:r>
      <w:r w:rsidR="00663603">
        <w:t>marta</w:t>
      </w:r>
      <w:r w:rsidRPr="00C27EEE">
        <w:t xml:space="preserve"> “Publisko iepirkumu likuma” </w:t>
      </w:r>
      <w:r w:rsidR="00B00FF8">
        <w:t>9</w:t>
      </w:r>
      <w:r w:rsidRPr="00C27EEE">
        <w:t>. pantu</w:t>
      </w:r>
      <w:r w:rsidR="004C0DC0" w:rsidRPr="00C27EEE">
        <w:t>.</w:t>
      </w:r>
    </w:p>
    <w:p w:rsidR="000E0EFD" w:rsidRDefault="00365B96" w:rsidP="00DC20BA">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 fiziska vai juridiska persona, šāda personu apvienība jebkurā to kombinācijā, </w:t>
      </w:r>
      <w:r w:rsidR="00B00FF8" w:rsidRPr="00B00FF8">
        <w:t xml:space="preserve">kas attiecīgi piedāvā tirgū </w:t>
      </w:r>
      <w:r w:rsidR="007E7C22">
        <w:t>sniegt pakalpojumu</w:t>
      </w:r>
      <w:r w:rsidRPr="00C27EEE">
        <w:t>.</w:t>
      </w:r>
    </w:p>
    <w:p w:rsidR="00F17C98" w:rsidRPr="00C27EEE" w:rsidRDefault="00F17C98" w:rsidP="00F17C98">
      <w:pPr>
        <w:pStyle w:val="Parastais"/>
        <w:widowControl/>
        <w:suppressAutoHyphens w:val="0"/>
        <w:ind w:left="720"/>
        <w:jc w:val="both"/>
      </w:pPr>
    </w:p>
    <w:p w:rsidR="00DD79CF" w:rsidRPr="00C27EEE" w:rsidRDefault="000E0EFD" w:rsidP="00D00F73">
      <w:pPr>
        <w:pStyle w:val="Parastais"/>
        <w:widowControl/>
        <w:numPr>
          <w:ilvl w:val="0"/>
          <w:numId w:val="1"/>
        </w:numPr>
        <w:suppressAutoHyphens w:val="0"/>
        <w:spacing w:after="120"/>
        <w:jc w:val="both"/>
      </w:pPr>
      <w:r w:rsidRPr="00C27EEE">
        <w:rPr>
          <w:b/>
        </w:rPr>
        <w:t>Finansēšanas avots</w:t>
      </w:r>
      <w:r w:rsidRPr="00C27EEE">
        <w:t xml:space="preserve"> – Slimnīcas </w:t>
      </w:r>
      <w:r w:rsidR="00B76ED4" w:rsidRPr="00C27EEE">
        <w:t>budžeta līdzekļi</w:t>
      </w:r>
      <w:r w:rsidRPr="00C27EEE">
        <w:t>.</w:t>
      </w:r>
    </w:p>
    <w:p w:rsidR="00583155" w:rsidRDefault="000E0EFD" w:rsidP="00397D70">
      <w:pPr>
        <w:pStyle w:val="Pamatteksts"/>
        <w:numPr>
          <w:ilvl w:val="0"/>
          <w:numId w:val="1"/>
        </w:numPr>
        <w:jc w:val="both"/>
        <w:rPr>
          <w:b/>
          <w:bCs/>
          <w:sz w:val="24"/>
          <w:lang w:val="lv-LV"/>
        </w:rPr>
      </w:pPr>
      <w:r w:rsidRPr="00C27EEE">
        <w:rPr>
          <w:b/>
          <w:sz w:val="24"/>
          <w:lang w:val="lv-LV"/>
        </w:rPr>
        <w:t>Iepirkuma priekšmets</w:t>
      </w:r>
      <w:r w:rsidR="00F96D2E" w:rsidRPr="00C27EEE">
        <w:rPr>
          <w:b/>
          <w:sz w:val="24"/>
          <w:lang w:val="lv-LV"/>
        </w:rPr>
        <w:t xml:space="preserve"> </w:t>
      </w:r>
      <w:r w:rsidR="00F32A25" w:rsidRPr="00C27EEE">
        <w:rPr>
          <w:b/>
          <w:sz w:val="24"/>
          <w:lang w:val="lv-LV"/>
        </w:rPr>
        <w:t>–</w:t>
      </w:r>
      <w:r w:rsidR="00F96D2E" w:rsidRPr="00C27EEE">
        <w:rPr>
          <w:b/>
          <w:sz w:val="24"/>
          <w:lang w:val="lv-LV"/>
        </w:rPr>
        <w:t xml:space="preserve"> </w:t>
      </w:r>
      <w:r w:rsidR="00775C33" w:rsidRPr="00775C33">
        <w:rPr>
          <w:sz w:val="24"/>
          <w:lang w:val="lv-LV"/>
        </w:rPr>
        <w:t>instrumentu konteineru rezerves detaļu un palīglīdzekļu</w:t>
      </w:r>
      <w:r w:rsidR="00775C33">
        <w:rPr>
          <w:b/>
          <w:sz w:val="24"/>
          <w:lang w:val="lv-LV"/>
        </w:rPr>
        <w:t xml:space="preserve"> </w:t>
      </w:r>
      <w:r w:rsidR="000313FB" w:rsidRPr="00C27EEE">
        <w:rPr>
          <w:sz w:val="24"/>
          <w:lang w:val="lv-LV"/>
        </w:rPr>
        <w:t xml:space="preserve">(turpmāk tekstā – </w:t>
      </w:r>
      <w:r w:rsidR="000313FB">
        <w:rPr>
          <w:sz w:val="24"/>
          <w:lang w:val="lv-LV"/>
        </w:rPr>
        <w:t>prece</w:t>
      </w:r>
      <w:r w:rsidR="000313FB" w:rsidRPr="00C27EEE">
        <w:rPr>
          <w:sz w:val="24"/>
          <w:lang w:val="lv-LV"/>
        </w:rPr>
        <w:t>)</w:t>
      </w:r>
      <w:r w:rsidR="00742227">
        <w:rPr>
          <w:sz w:val="24"/>
          <w:lang w:val="lv-LV"/>
        </w:rPr>
        <w:t xml:space="preserve"> piegāde</w:t>
      </w:r>
      <w:r w:rsidR="00D408F7" w:rsidRPr="00C27EEE">
        <w:rPr>
          <w:sz w:val="24"/>
          <w:lang w:val="lv-LV"/>
        </w:rPr>
        <w:t>,</w:t>
      </w:r>
      <w:r w:rsidR="00F96D2E" w:rsidRPr="00C27EEE">
        <w:rPr>
          <w:sz w:val="24"/>
          <w:lang w:val="lv-LV"/>
        </w:rPr>
        <w:t xml:space="preserve"> </w:t>
      </w:r>
      <w:r w:rsidR="00DA646F" w:rsidRPr="00C27EEE">
        <w:rPr>
          <w:sz w:val="24"/>
          <w:lang w:val="lv-LV"/>
        </w:rPr>
        <w:t xml:space="preserve">saskaņā ar tehniskās specifikācijas prasībām, kas pievienotas </w:t>
      </w:r>
      <w:r w:rsidR="006177AF" w:rsidRPr="00C27EEE">
        <w:rPr>
          <w:sz w:val="24"/>
          <w:lang w:val="lv-LV"/>
        </w:rPr>
        <w:t>Nolikuma</w:t>
      </w:r>
      <w:r w:rsidR="006177AF" w:rsidRPr="00C27EEE">
        <w:rPr>
          <w:b/>
          <w:bCs/>
          <w:sz w:val="24"/>
          <w:lang w:val="lv-LV"/>
        </w:rPr>
        <w:t xml:space="preserve"> pielikumā</w:t>
      </w:r>
      <w:r w:rsidR="00DA646F" w:rsidRPr="00C27EEE">
        <w:rPr>
          <w:b/>
          <w:bCs/>
          <w:sz w:val="24"/>
          <w:lang w:val="lv-LV"/>
        </w:rPr>
        <w:t xml:space="preserve"> Nr. 2.</w:t>
      </w:r>
    </w:p>
    <w:p w:rsidR="00742227" w:rsidRPr="00742227" w:rsidRDefault="00742227" w:rsidP="00742227">
      <w:pPr>
        <w:pStyle w:val="Pamatteksts"/>
        <w:ind w:left="720"/>
        <w:jc w:val="both"/>
        <w:rPr>
          <w:bCs/>
          <w:sz w:val="24"/>
          <w:lang w:val="lv-LV"/>
        </w:rPr>
      </w:pPr>
      <w:r w:rsidRPr="00742227">
        <w:rPr>
          <w:bCs/>
          <w:sz w:val="24"/>
          <w:lang w:val="lv-LV"/>
        </w:rPr>
        <w:t xml:space="preserve">Iepirkuma priekšmetam ir </w:t>
      </w:r>
      <w:r w:rsidR="00775C33">
        <w:rPr>
          <w:bCs/>
          <w:sz w:val="24"/>
          <w:lang w:val="lv-LV"/>
        </w:rPr>
        <w:t>1</w:t>
      </w:r>
      <w:r w:rsidR="00962D4C">
        <w:rPr>
          <w:bCs/>
          <w:sz w:val="24"/>
          <w:lang w:val="lv-LV"/>
        </w:rPr>
        <w:t>2</w:t>
      </w:r>
      <w:r w:rsidRPr="00742227">
        <w:rPr>
          <w:bCs/>
          <w:sz w:val="24"/>
          <w:lang w:val="lv-LV"/>
        </w:rPr>
        <w:t xml:space="preserve"> (</w:t>
      </w:r>
      <w:r w:rsidR="00962D4C">
        <w:rPr>
          <w:bCs/>
          <w:sz w:val="24"/>
          <w:lang w:val="lv-LV"/>
        </w:rPr>
        <w:t>divpadsmit</w:t>
      </w:r>
      <w:r w:rsidRPr="00742227">
        <w:rPr>
          <w:bCs/>
          <w:sz w:val="24"/>
          <w:lang w:val="lv-LV"/>
        </w:rPr>
        <w:t>) daļas.</w:t>
      </w:r>
    </w:p>
    <w:p w:rsidR="00470E98" w:rsidRPr="00C27EEE" w:rsidRDefault="00470E98" w:rsidP="00D07F30">
      <w:pPr>
        <w:pStyle w:val="Parastais"/>
        <w:numPr>
          <w:ilvl w:val="0"/>
          <w:numId w:val="1"/>
        </w:numPr>
        <w:suppressAutoHyphens w:val="0"/>
        <w:autoSpaceDE w:val="0"/>
        <w:autoSpaceDN w:val="0"/>
        <w:adjustRightInd w:val="0"/>
        <w:spacing w:after="120"/>
        <w:jc w:val="both"/>
      </w:pPr>
      <w:r w:rsidRPr="00C27EEE">
        <w:rPr>
          <w:b/>
          <w:bCs/>
        </w:rPr>
        <w:t>CPV ko</w:t>
      </w:r>
      <w:r w:rsidR="000313FB">
        <w:t>ds</w:t>
      </w:r>
      <w:r w:rsidRPr="00C27EEE">
        <w:t xml:space="preserve">: </w:t>
      </w:r>
      <w:r w:rsidR="000E41BB" w:rsidRPr="00104555">
        <w:t>33000000-0</w:t>
      </w:r>
      <w:r w:rsidR="0069274E" w:rsidRPr="00C27EEE">
        <w:t>.</w:t>
      </w:r>
    </w:p>
    <w:p w:rsidR="000E41BB" w:rsidRPr="00C70612" w:rsidRDefault="000E41BB" w:rsidP="000E41BB">
      <w:pPr>
        <w:pStyle w:val="Parastais"/>
        <w:numPr>
          <w:ilvl w:val="0"/>
          <w:numId w:val="1"/>
        </w:numPr>
        <w:suppressAutoHyphens w:val="0"/>
        <w:autoSpaceDE w:val="0"/>
        <w:autoSpaceDN w:val="0"/>
        <w:adjustRightInd w:val="0"/>
        <w:spacing w:after="120"/>
        <w:jc w:val="both"/>
        <w:rPr>
          <w:b/>
          <w:u w:val="single"/>
        </w:rPr>
      </w:pPr>
      <w:r w:rsidRPr="00C70612">
        <w:rPr>
          <w:b/>
          <w:noProof/>
          <w:u w:val="single"/>
        </w:rPr>
        <w:t>Pretendent</w:t>
      </w:r>
      <w:r>
        <w:rPr>
          <w:b/>
          <w:noProof/>
          <w:u w:val="single"/>
        </w:rPr>
        <w:t>am</w:t>
      </w:r>
      <w:r w:rsidRPr="00C70612">
        <w:rPr>
          <w:b/>
          <w:noProof/>
          <w:u w:val="single"/>
        </w:rPr>
        <w:t xml:space="preserve"> piedāvājum</w:t>
      </w:r>
      <w:r>
        <w:rPr>
          <w:b/>
          <w:noProof/>
          <w:u w:val="single"/>
        </w:rPr>
        <w:t xml:space="preserve">s jāiesniedz </w:t>
      </w:r>
      <w:r w:rsidR="00742227">
        <w:rPr>
          <w:b/>
          <w:noProof/>
          <w:u w:val="single"/>
        </w:rPr>
        <w:t xml:space="preserve">par vienu vai </w:t>
      </w:r>
      <w:r w:rsidR="00775C33">
        <w:rPr>
          <w:b/>
          <w:noProof/>
          <w:u w:val="single"/>
        </w:rPr>
        <w:t>vairākām</w:t>
      </w:r>
      <w:r w:rsidR="00742227">
        <w:rPr>
          <w:b/>
          <w:noProof/>
          <w:u w:val="single"/>
        </w:rPr>
        <w:t xml:space="preserve"> daļām </w:t>
      </w:r>
      <w:r w:rsidRPr="00C70612">
        <w:rPr>
          <w:b/>
          <w:noProof/>
          <w:u w:val="single"/>
        </w:rPr>
        <w:t>pilnā apjomā un vienā variantā.</w:t>
      </w:r>
    </w:p>
    <w:p w:rsidR="00EC2E21" w:rsidRPr="002E192B" w:rsidRDefault="002E192B" w:rsidP="00D07F30">
      <w:pPr>
        <w:pStyle w:val="txt1"/>
        <w:numPr>
          <w:ilvl w:val="0"/>
          <w:numId w:val="1"/>
        </w:numPr>
        <w:tabs>
          <w:tab w:val="clear" w:pos="397"/>
        </w:tabs>
        <w:spacing w:after="120"/>
        <w:rPr>
          <w:rFonts w:ascii="Times New Roman" w:hAnsi="Times New Roman"/>
          <w:sz w:val="24"/>
          <w:szCs w:val="24"/>
          <w:lang w:val="lv-LV"/>
        </w:rPr>
      </w:pPr>
      <w:r w:rsidRPr="002E192B">
        <w:rPr>
          <w:rFonts w:ascii="Times New Roman" w:hAnsi="Times New Roman"/>
          <w:sz w:val="24"/>
          <w:szCs w:val="24"/>
        </w:rPr>
        <w:t>Pasūtītājs piešķir iepirkuma līguma slēgšanas tiesības saimnieciski visizdevīgākajam piedāvājumam, kuru nosaka, ņemot vērā cenu. Par saimnieciski visizdevīgāko piedāvājumu atzīst to piedāvājumu, kurš atbilst nolikuma un tehnisko specifikāciju prasībām, un kura cena ir viszemākā</w:t>
      </w:r>
      <w:r w:rsidR="00222B9B" w:rsidRPr="002E192B">
        <w:rPr>
          <w:rFonts w:ascii="Times New Roman" w:hAnsi="Times New Roman"/>
          <w:sz w:val="24"/>
          <w:szCs w:val="24"/>
          <w:lang w:val="lv-LV"/>
        </w:rPr>
        <w:t>.</w:t>
      </w:r>
      <w:r w:rsidR="00EC730E" w:rsidRPr="002E192B">
        <w:rPr>
          <w:rFonts w:ascii="Times New Roman" w:hAnsi="Times New Roman"/>
          <w:sz w:val="24"/>
          <w:szCs w:val="24"/>
          <w:lang w:val="lv-LV"/>
        </w:rPr>
        <w:t xml:space="preserve"> </w:t>
      </w:r>
    </w:p>
    <w:p w:rsidR="001B7EE7" w:rsidRPr="000E41BB" w:rsidRDefault="000E41BB" w:rsidP="000E41BB">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w:t>
      </w:r>
      <w:r w:rsidRPr="00A420C1">
        <w:lastRenderedPageBreak/>
        <w:t xml:space="preserve">ortopēdijas slimnīca”, </w:t>
      </w:r>
      <w:r w:rsidRPr="00E5293D">
        <w:t>Rīgā, Duntes ielā 22</w:t>
      </w:r>
      <w:r w:rsidRPr="00A420C1">
        <w:t xml:space="preserve">. Ar iepirkuma procedūras uzvarētāju </w:t>
      </w:r>
      <w:r w:rsidRPr="000E41BB">
        <w:rPr>
          <w:rFonts w:eastAsia="Times New Roman"/>
          <w:snapToGrid w:val="0"/>
        </w:rPr>
        <w:t xml:space="preserve">Pasūtītājs </w:t>
      </w:r>
      <w:r w:rsidRPr="00483227">
        <w:t xml:space="preserve">slēgs iepirkuma līgumu </w:t>
      </w:r>
      <w:r w:rsidRPr="000E41BB">
        <w:rPr>
          <w:rFonts w:eastAsia="Times New Roman"/>
          <w:snapToGrid w:val="0"/>
        </w:rPr>
        <w:t>uz 12 (divpadsmit) mēnešiem</w:t>
      </w:r>
      <w:r w:rsidRPr="000E41BB">
        <w:t xml:space="preserve"> </w:t>
      </w:r>
      <w:r>
        <w:t>vai līdz līguma summa būs pilnībā iztērēta, atkarībā no tā, kurš no šiem apstākļiem iestāsies pirmais</w:t>
      </w:r>
      <w:r w:rsidR="001B7EE7" w:rsidRPr="000E41BB">
        <w:rPr>
          <w:snapToGrid w:val="0"/>
        </w:rPr>
        <w:t>.</w:t>
      </w:r>
    </w:p>
    <w:p w:rsidR="001B7EE7" w:rsidRDefault="001B7EE7" w:rsidP="001B7EE7">
      <w:pPr>
        <w:pStyle w:val="Sarakstarindkopa"/>
        <w:jc w:val="both"/>
        <w:rPr>
          <w:snapToGrid w:val="0"/>
        </w:rPr>
      </w:pPr>
    </w:p>
    <w:p w:rsidR="0084235C" w:rsidRPr="00557314" w:rsidRDefault="0084235C" w:rsidP="001B7EE7">
      <w:pPr>
        <w:pStyle w:val="Sarakstarindkopa"/>
        <w:jc w:val="both"/>
        <w:rPr>
          <w:snapToGrid w:val="0"/>
        </w:rPr>
      </w:pPr>
    </w:p>
    <w:p w:rsidR="000E0EFD" w:rsidRPr="00C27EEE" w:rsidRDefault="000E0EFD" w:rsidP="00D00F73">
      <w:pPr>
        <w:pStyle w:val="Virsraksts1"/>
        <w:widowControl w:val="0"/>
        <w:numPr>
          <w:ilvl w:val="0"/>
          <w:numId w:val="1"/>
        </w:numPr>
        <w:spacing w:before="0" w:after="120"/>
        <w:jc w:val="both"/>
        <w:rPr>
          <w:rFonts w:ascii="Times New Roman" w:hAnsi="Times New Roman"/>
          <w:bCs w:val="0"/>
          <w:sz w:val="24"/>
          <w:szCs w:val="24"/>
        </w:rPr>
      </w:pPr>
      <w:r w:rsidRPr="00C27EEE">
        <w:rPr>
          <w:rFonts w:ascii="Times New Roman" w:hAnsi="Times New Roman"/>
          <w:bCs w:val="0"/>
          <w:sz w:val="24"/>
          <w:szCs w:val="24"/>
        </w:rPr>
        <w:t>Piedāvājumu iesniegšana</w:t>
      </w:r>
      <w:bookmarkEnd w:id="0"/>
      <w:r w:rsidR="002D730C" w:rsidRPr="00C27EEE">
        <w:rPr>
          <w:rFonts w:ascii="Times New Roman" w:hAnsi="Times New Roman"/>
          <w:bCs w:val="0"/>
          <w:sz w:val="24"/>
          <w:szCs w:val="24"/>
        </w:rPr>
        <w:t>:</w:t>
      </w:r>
    </w:p>
    <w:p w:rsidR="00D16BDF" w:rsidRPr="00C27EEE" w:rsidRDefault="000E0EFD" w:rsidP="00D16BDF">
      <w:pPr>
        <w:pStyle w:val="Pamattekstaatkpe2"/>
        <w:widowControl/>
        <w:suppressAutoHyphens w:val="0"/>
        <w:spacing w:after="0" w:line="240" w:lineRule="auto"/>
        <w:ind w:left="720"/>
        <w:jc w:val="both"/>
        <w:rPr>
          <w:sz w:val="24"/>
          <w:lang w:val="lv-LV"/>
        </w:rPr>
      </w:pPr>
      <w:r w:rsidRPr="00C27EEE">
        <w:rPr>
          <w:sz w:val="24"/>
          <w:lang w:val="lv-LV"/>
        </w:rPr>
        <w:t>Piedāvājumus jāiesniedz personīgi vai jānosūta pa pastu slēgtā aizzīmogotā aploksnē ar norādi:</w:t>
      </w:r>
      <w:r w:rsidR="00D16BDF" w:rsidRPr="00C27EEE">
        <w:rPr>
          <w:sz w:val="24"/>
          <w:lang w:val="lv-LV"/>
        </w:rPr>
        <w:t xml:space="preserve"> Iepirkuma procedūra: </w:t>
      </w:r>
      <w:r w:rsidR="00D16BDF" w:rsidRPr="00C27EEE">
        <w:rPr>
          <w:b/>
          <w:sz w:val="24"/>
          <w:lang w:val="lv-LV"/>
        </w:rPr>
        <w:t>„</w:t>
      </w:r>
      <w:r w:rsidR="00B2424B">
        <w:rPr>
          <w:b/>
          <w:sz w:val="24"/>
          <w:lang w:val="lv-LV"/>
        </w:rPr>
        <w:t>Instrumentu konteineru rezerves detaļu un palīglīdzekļu piegāde</w:t>
      </w:r>
      <w:r w:rsidR="00D16BDF" w:rsidRPr="00C27EEE">
        <w:rPr>
          <w:b/>
          <w:sz w:val="24"/>
          <w:lang w:val="lv-LV"/>
        </w:rPr>
        <w:t>”.</w:t>
      </w:r>
    </w:p>
    <w:p w:rsidR="000E0EFD" w:rsidRPr="00C27EEE" w:rsidRDefault="000E0EFD" w:rsidP="00C340E6">
      <w:pPr>
        <w:pStyle w:val="Parastais"/>
        <w:ind w:left="709"/>
        <w:jc w:val="both"/>
      </w:pPr>
      <w:r w:rsidRPr="00C27EEE">
        <w:rPr>
          <w:bCs/>
        </w:rPr>
        <w:t xml:space="preserve">iepirkuma identifikācijas Nr. </w:t>
      </w:r>
      <w:r w:rsidR="00884844">
        <w:t>VSIA TOS 2018/4MP</w:t>
      </w:r>
      <w:r w:rsidRPr="00C27EEE">
        <w:t>.</w:t>
      </w:r>
    </w:p>
    <w:p w:rsidR="000E0EFD" w:rsidRPr="00C27EEE" w:rsidRDefault="000E0EFD" w:rsidP="00C340E6">
      <w:pPr>
        <w:pStyle w:val="Pamattekstaatkpe2"/>
        <w:spacing w:after="0" w:line="240" w:lineRule="auto"/>
        <w:ind w:left="709"/>
        <w:jc w:val="both"/>
        <w:rPr>
          <w:sz w:val="24"/>
          <w:lang w:val="lv-LV"/>
        </w:rPr>
      </w:pPr>
      <w:r w:rsidRPr="00C27EEE">
        <w:rPr>
          <w:sz w:val="24"/>
          <w:lang w:val="lv-LV"/>
        </w:rPr>
        <w:t>Adrese: Duntes ielā 22, Rīgā, LV-1005</w:t>
      </w:r>
    </w:p>
    <w:p w:rsidR="000E0EFD" w:rsidRPr="00C27EEE" w:rsidRDefault="000E0EFD" w:rsidP="00C340E6">
      <w:pPr>
        <w:pStyle w:val="Pamattekstaatkpe2"/>
        <w:spacing w:after="0" w:line="240" w:lineRule="auto"/>
        <w:ind w:left="709"/>
        <w:jc w:val="both"/>
        <w:rPr>
          <w:sz w:val="24"/>
          <w:lang w:val="lv-LV"/>
        </w:rPr>
      </w:pPr>
      <w:r w:rsidRPr="00C27EEE">
        <w:rPr>
          <w:sz w:val="24"/>
          <w:lang w:val="lv-LV"/>
        </w:rPr>
        <w:t>Pretendenta nosaukums un adrese</w:t>
      </w:r>
      <w:r w:rsidR="00D16BDF" w:rsidRPr="00C27EEE">
        <w:rPr>
          <w:sz w:val="24"/>
          <w:lang w:val="lv-LV"/>
        </w:rPr>
        <w:t>.</w:t>
      </w:r>
    </w:p>
    <w:p w:rsidR="000E0EFD" w:rsidRPr="00C27EEE" w:rsidRDefault="000E0EFD" w:rsidP="00C340E6">
      <w:pPr>
        <w:pStyle w:val="Pamattekstaatkpe2"/>
        <w:spacing w:after="0" w:line="240" w:lineRule="auto"/>
        <w:ind w:left="709"/>
        <w:jc w:val="both"/>
        <w:rPr>
          <w:sz w:val="24"/>
          <w:lang w:val="lv-LV"/>
        </w:rPr>
      </w:pPr>
      <w:r w:rsidRPr="00C27EEE">
        <w:rPr>
          <w:sz w:val="24"/>
          <w:lang w:val="lv-LV"/>
        </w:rPr>
        <w:t>Atzīme: “Atvērt tikai iepirkuma komisijas klātbūtnē”.</w:t>
      </w:r>
    </w:p>
    <w:p w:rsidR="00B74772" w:rsidRPr="00C27EEE" w:rsidRDefault="00B74772" w:rsidP="00B74772">
      <w:pPr>
        <w:numPr>
          <w:ilvl w:val="1"/>
          <w:numId w:val="1"/>
        </w:numPr>
        <w:tabs>
          <w:tab w:val="clear" w:pos="1713"/>
          <w:tab w:val="num" w:pos="993"/>
        </w:tabs>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rsidR="00B74772" w:rsidRPr="00C27EEE" w:rsidRDefault="00B74772" w:rsidP="00B74772">
      <w:pPr>
        <w:numPr>
          <w:ilvl w:val="1"/>
          <w:numId w:val="1"/>
        </w:numPr>
        <w:tabs>
          <w:tab w:val="clear" w:pos="1713"/>
          <w:tab w:val="num" w:pos="993"/>
        </w:tabs>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B74772" w:rsidRPr="00C27EEE" w:rsidRDefault="00B74772" w:rsidP="00B74772">
      <w:pPr>
        <w:numPr>
          <w:ilvl w:val="1"/>
          <w:numId w:val="1"/>
        </w:numPr>
        <w:tabs>
          <w:tab w:val="clear" w:pos="1713"/>
          <w:tab w:val="num" w:pos="993"/>
        </w:tabs>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rsidR="000E0EFD" w:rsidRPr="00C27EEE" w:rsidRDefault="000E0EFD" w:rsidP="002D730C">
      <w:pPr>
        <w:pStyle w:val="naisf"/>
        <w:widowControl w:val="0"/>
        <w:numPr>
          <w:ilvl w:val="0"/>
          <w:numId w:val="1"/>
        </w:numPr>
        <w:spacing w:before="0" w:beforeAutospacing="0" w:after="0" w:afterAutospacing="0"/>
        <w:rPr>
          <w:b/>
          <w:bCs/>
        </w:rPr>
      </w:pPr>
      <w:r w:rsidRPr="00C27EEE">
        <w:rPr>
          <w:b/>
          <w:bCs/>
        </w:rPr>
        <w:t>Piedāvājuma iesniegšanas vieta:</w:t>
      </w:r>
    </w:p>
    <w:p w:rsidR="000E0EFD" w:rsidRPr="00C27EEE" w:rsidRDefault="007C1592" w:rsidP="00371043">
      <w:pPr>
        <w:pStyle w:val="Pamattekstaatkpe3"/>
        <w:widowControl/>
        <w:numPr>
          <w:ilvl w:val="1"/>
          <w:numId w:val="1"/>
        </w:numPr>
        <w:tabs>
          <w:tab w:val="clear" w:pos="1713"/>
          <w:tab w:val="num" w:pos="709"/>
          <w:tab w:val="num" w:pos="1134"/>
        </w:tabs>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962D4C">
        <w:rPr>
          <w:b/>
          <w:sz w:val="24"/>
          <w:szCs w:val="24"/>
          <w:lang w:val="lv-LV"/>
        </w:rPr>
        <w:t>2018</w:t>
      </w:r>
      <w:r w:rsidR="00962D4C" w:rsidRPr="00C27EEE">
        <w:rPr>
          <w:b/>
          <w:sz w:val="24"/>
          <w:szCs w:val="24"/>
          <w:lang w:val="lv-LV"/>
        </w:rPr>
        <w:t xml:space="preserve">. gada </w:t>
      </w:r>
      <w:r w:rsidR="00962D4C">
        <w:rPr>
          <w:b/>
          <w:sz w:val="24"/>
          <w:szCs w:val="24"/>
          <w:lang w:val="lv-LV"/>
        </w:rPr>
        <w:t>06. martam</w:t>
      </w:r>
      <w:r w:rsidR="00962D4C" w:rsidRPr="00C27EEE">
        <w:rPr>
          <w:b/>
          <w:sz w:val="24"/>
          <w:szCs w:val="24"/>
          <w:lang w:val="lv-LV"/>
        </w:rPr>
        <w:t>, plkst. 1</w:t>
      </w:r>
      <w:r w:rsidR="00962D4C">
        <w:rPr>
          <w:b/>
          <w:sz w:val="24"/>
          <w:szCs w:val="24"/>
          <w:lang w:val="lv-LV"/>
        </w:rPr>
        <w:t>1:</w:t>
      </w:r>
      <w:r w:rsidR="00962D4C" w:rsidRPr="00C27EEE">
        <w:rPr>
          <w:b/>
          <w:sz w:val="24"/>
          <w:szCs w:val="24"/>
          <w:lang w:val="lv-LV"/>
        </w:rPr>
        <w:t>00</w:t>
      </w:r>
      <w:r w:rsidR="00962D4C">
        <w:rPr>
          <w:b/>
          <w:sz w:val="24"/>
          <w:szCs w:val="24"/>
          <w:lang w:val="lv-LV"/>
        </w:rPr>
        <w:t xml:space="preserve"> </w:t>
      </w:r>
      <w:r w:rsidR="000E0EFD" w:rsidRPr="00C27EEE">
        <w:rPr>
          <w:sz w:val="24"/>
          <w:szCs w:val="24"/>
          <w:lang w:val="lv-LV"/>
        </w:rPr>
        <w:t xml:space="preserve">VSIA “Traumatoloģijas un ortopēdijas slimnīca” Duntes ielā 22, Rīga, LV-1005, administratīvā korpusa II stāvā, </w:t>
      </w:r>
      <w:r w:rsidR="00503028" w:rsidRPr="00C27EEE">
        <w:rPr>
          <w:bCs/>
          <w:sz w:val="24"/>
          <w:szCs w:val="24"/>
          <w:lang w:val="lv-LV"/>
        </w:rPr>
        <w:t>vecākai iepirkumu speciālistei Zanei Liepiņai</w:t>
      </w:r>
      <w:r w:rsidR="000E0EFD" w:rsidRPr="00C27EEE">
        <w:rPr>
          <w:sz w:val="24"/>
          <w:szCs w:val="24"/>
          <w:lang w:val="lv-LV"/>
        </w:rPr>
        <w:t>, pretendentam ierodoties personīgi vai pa pastu.</w:t>
      </w:r>
    </w:p>
    <w:p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 pilnā apjomā.</w:t>
      </w:r>
    </w:p>
    <w:p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Piedāvājumi, kas iesniegti nolikumā noteiktajā kārtībā, netiek atdoti atpakaļ Pretendentiem.</w:t>
      </w:r>
    </w:p>
    <w:p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rsidR="00346755" w:rsidRPr="00C27EEE" w:rsidRDefault="00346755" w:rsidP="00346755">
      <w:pPr>
        <w:pStyle w:val="Pamattekstaatkpe3"/>
        <w:widowControl/>
        <w:numPr>
          <w:ilvl w:val="1"/>
          <w:numId w:val="1"/>
        </w:numPr>
        <w:tabs>
          <w:tab w:val="clear" w:pos="1713"/>
          <w:tab w:val="num" w:pos="709"/>
          <w:tab w:val="num" w:pos="993"/>
        </w:tabs>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rsidR="00346755" w:rsidRDefault="00346755" w:rsidP="006672A7">
      <w:pPr>
        <w:pStyle w:val="Pamattekstaatkpe3"/>
        <w:widowControl/>
        <w:numPr>
          <w:ilvl w:val="1"/>
          <w:numId w:val="1"/>
        </w:numPr>
        <w:tabs>
          <w:tab w:val="clear" w:pos="1713"/>
          <w:tab w:val="num" w:pos="709"/>
          <w:tab w:val="num" w:pos="1276"/>
        </w:tabs>
        <w:suppressAutoHyphens w:val="0"/>
        <w:spacing w:after="0"/>
        <w:ind w:left="993" w:hanging="567"/>
        <w:jc w:val="both"/>
        <w:rPr>
          <w:bCs/>
          <w:sz w:val="24"/>
          <w:szCs w:val="24"/>
          <w:lang w:val="lv-LV"/>
        </w:rPr>
      </w:pPr>
      <w:r w:rsidRPr="00C27EEE">
        <w:rPr>
          <w:bCs/>
          <w:sz w:val="24"/>
          <w:szCs w:val="24"/>
          <w:lang w:val="lv-LV"/>
        </w:rPr>
        <w:t>Atsaukumam ir bezierunu raksturs un tas izslēdz pretendenta turpmāku dalību šajā iepirkumā.</w:t>
      </w:r>
    </w:p>
    <w:p w:rsidR="0083643A" w:rsidRPr="00C27EEE" w:rsidRDefault="0083643A" w:rsidP="006F54F0">
      <w:pPr>
        <w:pStyle w:val="Apakvirsraksts"/>
        <w:jc w:val="both"/>
        <w:rPr>
          <w:b/>
          <w:i w:val="0"/>
          <w:sz w:val="24"/>
        </w:rPr>
      </w:pPr>
      <w:bookmarkStart w:id="1" w:name="_Toc119162216"/>
      <w:bookmarkStart w:id="2" w:name="_Toc121577949"/>
      <w:r w:rsidRPr="00C27EEE">
        <w:rPr>
          <w:b/>
          <w:i w:val="0"/>
          <w:sz w:val="24"/>
        </w:rPr>
        <w:t>Piedāvājumu atvēršana</w:t>
      </w:r>
      <w:bookmarkEnd w:id="1"/>
      <w:bookmarkEnd w:id="2"/>
    </w:p>
    <w:p w:rsidR="0083643A" w:rsidRPr="00C27EEE" w:rsidRDefault="0083643A" w:rsidP="006F54F0">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rsidR="00B74772" w:rsidRPr="00C27EEE" w:rsidRDefault="00B74772" w:rsidP="00B74772">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atvērti </w:t>
      </w:r>
      <w:r w:rsidR="004074BE">
        <w:rPr>
          <w:rFonts w:ascii="Times New Roman" w:hAnsi="Times New Roman"/>
          <w:b/>
          <w:sz w:val="24"/>
          <w:szCs w:val="24"/>
          <w:lang w:val="lv-LV"/>
        </w:rPr>
        <w:t>201</w:t>
      </w:r>
      <w:r w:rsidR="00962D4C">
        <w:rPr>
          <w:rFonts w:ascii="Times New Roman" w:hAnsi="Times New Roman"/>
          <w:b/>
          <w:sz w:val="24"/>
          <w:szCs w:val="24"/>
          <w:lang w:val="lv-LV"/>
        </w:rPr>
        <w:t>8</w:t>
      </w:r>
      <w:r w:rsidRPr="00C27EEE">
        <w:rPr>
          <w:rFonts w:ascii="Times New Roman" w:hAnsi="Times New Roman"/>
          <w:b/>
          <w:sz w:val="24"/>
          <w:szCs w:val="24"/>
          <w:lang w:val="lv-LV"/>
        </w:rPr>
        <w:t xml:space="preserve">. gada </w:t>
      </w:r>
      <w:r w:rsidR="00962D4C">
        <w:rPr>
          <w:rFonts w:ascii="Times New Roman" w:hAnsi="Times New Roman"/>
          <w:b/>
          <w:sz w:val="24"/>
          <w:szCs w:val="24"/>
          <w:lang w:val="lv-LV"/>
        </w:rPr>
        <w:t>06</w:t>
      </w:r>
      <w:r w:rsidR="00F17C98">
        <w:rPr>
          <w:rFonts w:ascii="Times New Roman" w:hAnsi="Times New Roman"/>
          <w:b/>
          <w:sz w:val="24"/>
          <w:szCs w:val="24"/>
          <w:lang w:val="lv-LV"/>
        </w:rPr>
        <w:t>.</w:t>
      </w:r>
      <w:r w:rsidR="002644CF">
        <w:rPr>
          <w:rFonts w:ascii="Times New Roman" w:hAnsi="Times New Roman"/>
          <w:b/>
          <w:sz w:val="24"/>
          <w:szCs w:val="24"/>
          <w:lang w:val="lv-LV"/>
        </w:rPr>
        <w:t> </w:t>
      </w:r>
      <w:r w:rsidR="00962D4C">
        <w:rPr>
          <w:rFonts w:ascii="Times New Roman" w:hAnsi="Times New Roman"/>
          <w:b/>
          <w:sz w:val="24"/>
          <w:szCs w:val="24"/>
          <w:lang w:val="lv-LV"/>
        </w:rPr>
        <w:t>martā</w:t>
      </w:r>
      <w:r w:rsidRPr="00C27EEE">
        <w:rPr>
          <w:rFonts w:ascii="Times New Roman" w:hAnsi="Times New Roman"/>
          <w:b/>
          <w:sz w:val="24"/>
          <w:szCs w:val="24"/>
          <w:lang w:val="lv-LV"/>
        </w:rPr>
        <w:t>, plkst. 1</w:t>
      </w:r>
      <w:r w:rsidR="00962D4C">
        <w:rPr>
          <w:rFonts w:ascii="Times New Roman" w:hAnsi="Times New Roman"/>
          <w:b/>
          <w:sz w:val="24"/>
          <w:szCs w:val="24"/>
          <w:lang w:val="lv-LV"/>
        </w:rPr>
        <w:t>1:</w:t>
      </w:r>
      <w:r w:rsidRPr="00C27EEE">
        <w:rPr>
          <w:rFonts w:ascii="Times New Roman" w:hAnsi="Times New Roman"/>
          <w:b/>
          <w:sz w:val="24"/>
          <w:szCs w:val="24"/>
          <w:lang w:val="lv-LV"/>
        </w:rPr>
        <w:t>00</w:t>
      </w:r>
      <w:r w:rsidRPr="00C27EEE">
        <w:rPr>
          <w:rFonts w:ascii="Times New Roman" w:hAnsi="Times New Roman"/>
          <w:sz w:val="24"/>
          <w:szCs w:val="24"/>
          <w:lang w:val="lv-LV"/>
        </w:rPr>
        <w:t xml:space="preserve">, VSIA „Traumatoloģijas un ortopēdijas slimnīca”, administratīvā korpusa II stāvā, Duntes ielā 22, Rīgā, Latvijā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rsidR="0083643A" w:rsidRPr="00C27EEE" w:rsidRDefault="00C05DF9" w:rsidP="00D00F7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un eksperts</w:t>
      </w:r>
      <w:r>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ka nav tādu apstākļu, kuru dēļ varētu uzskatīt, ka viņš ir ieinteresēts konkrēta Pretendenta izvēlē vai darbībā vai, ka viņš ir saistīts ar pretendentiem Publisko iepirkumu likuma (turpmāk  –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rsidR="0083643A" w:rsidRPr="00C27EEE" w:rsidRDefault="0083643A" w:rsidP="00D00F7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rsidR="0083643A" w:rsidRPr="00C27EEE" w:rsidRDefault="0083643A" w:rsidP="00D00F7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izsniedz pretendentam šīs sanāksmes protokola kopiju.</w:t>
      </w:r>
    </w:p>
    <w:p w:rsidR="00D16BDF" w:rsidRPr="00C27EEE" w:rsidRDefault="00D16BDF" w:rsidP="005F0274">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jc w:val="both"/>
        <w:rPr>
          <w:rFonts w:eastAsia="Times New Roman"/>
          <w:b/>
          <w:bCs/>
          <w:snapToGrid w:val="0"/>
          <w:kern w:val="0"/>
          <w:lang w:eastAsia="en-US"/>
        </w:rPr>
      </w:pPr>
    </w:p>
    <w:p w:rsidR="005F0274" w:rsidRPr="00C27EEE" w:rsidRDefault="005F0274" w:rsidP="005F0274">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rsidR="005F0274" w:rsidRDefault="00FB279F" w:rsidP="005F0274">
      <w:pPr>
        <w:pStyle w:val="Parastais"/>
        <w:widowControl/>
        <w:numPr>
          <w:ilvl w:val="0"/>
          <w:numId w:val="1"/>
        </w:numPr>
        <w:tabs>
          <w:tab w:val="clear" w:pos="720"/>
          <w:tab w:val="left" w:pos="709"/>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snapToGrid w:val="0"/>
          <w:kern w:val="0"/>
          <w:lang w:eastAsia="en-US"/>
        </w:rPr>
      </w:pPr>
      <w:r w:rsidRPr="00C27EEE">
        <w:rPr>
          <w:rFonts w:eastAsia="Times New Roman"/>
          <w:snapToGrid w:val="0"/>
        </w:rPr>
        <w:t xml:space="preserve">Par iepirkuma procedūras nolikumu - </w:t>
      </w:r>
      <w:r w:rsidR="00503028" w:rsidRPr="00C27EEE">
        <w:t xml:space="preserve">vecākā iepirkumu speciāliste Zane Liepiņa, Duntes 22, Rīga,  tel. 67399248, fakss 67392348, e-pasts </w:t>
      </w:r>
      <w:hyperlink r:id="rId9" w:history="1">
        <w:r w:rsidR="00503028" w:rsidRPr="006672A7">
          <w:rPr>
            <w:rStyle w:val="Hipersaite"/>
            <w:bCs/>
          </w:rPr>
          <w:t>zane.liepina@tos.lv</w:t>
        </w:r>
      </w:hyperlink>
      <w:r w:rsidRPr="00C27EEE">
        <w:rPr>
          <w:rFonts w:eastAsia="Times New Roman"/>
          <w:snapToGrid w:val="0"/>
        </w:rPr>
        <w:t xml:space="preserve"> un par iepirkuma tehnisko specifikāciju </w:t>
      </w:r>
      <w:r w:rsidR="00371043" w:rsidRPr="00C27EEE">
        <w:rPr>
          <w:rFonts w:eastAsia="Times New Roman"/>
          <w:snapToGrid w:val="0"/>
        </w:rPr>
        <w:t>–</w:t>
      </w:r>
      <w:r w:rsidR="00F96D2E" w:rsidRPr="00C27EEE">
        <w:rPr>
          <w:rFonts w:eastAsia="Times New Roman"/>
          <w:snapToGrid w:val="0"/>
        </w:rPr>
        <w:t xml:space="preserve"> </w:t>
      </w:r>
      <w:r w:rsidR="001F6ED0" w:rsidRPr="00230881">
        <w:t xml:space="preserve">centralizētās sterilizācijas un sterilo materiālu apgādes nodaļas vadītāja </w:t>
      </w:r>
      <w:r w:rsidR="00962D4C">
        <w:t>Inga Buša</w:t>
      </w:r>
      <w:r w:rsidR="001F6ED0" w:rsidRPr="00230881">
        <w:t xml:space="preserve">, </w:t>
      </w:r>
      <w:r w:rsidR="00962D4C">
        <w:t>tālr.</w:t>
      </w:r>
      <w:r w:rsidR="001F6ED0" w:rsidRPr="00230881">
        <w:t xml:space="preserve"> </w:t>
      </w:r>
      <w:r w:rsidR="00962D4C" w:rsidRPr="00C0317A">
        <w:t xml:space="preserve">67399337, e-pasts </w:t>
      </w:r>
      <w:hyperlink r:id="rId10" w:history="1">
        <w:r w:rsidR="00962D4C" w:rsidRPr="00000C41">
          <w:rPr>
            <w:rStyle w:val="Hipersaite"/>
            <w:bCs/>
          </w:rPr>
          <w:t>inga.busa@tos.lv</w:t>
        </w:r>
      </w:hyperlink>
      <w:r w:rsidR="005F0274" w:rsidRPr="00C27EEE">
        <w:rPr>
          <w:rFonts w:eastAsia="Times New Roman"/>
          <w:snapToGrid w:val="0"/>
          <w:kern w:val="0"/>
          <w:lang w:eastAsia="en-US"/>
        </w:rPr>
        <w:t>.</w:t>
      </w:r>
    </w:p>
    <w:p w:rsidR="005727F7" w:rsidRPr="00C27EEE" w:rsidRDefault="005727F7" w:rsidP="005727F7">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snapToGrid w:val="0"/>
          <w:kern w:val="0"/>
          <w:lang w:eastAsia="en-US"/>
        </w:rPr>
      </w:pPr>
    </w:p>
    <w:p w:rsidR="005F0274" w:rsidRPr="00C27EEE" w:rsidRDefault="005F0274" w:rsidP="005F0274">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rsidR="000418ED" w:rsidRPr="00C27EEE" w:rsidRDefault="000418ED" w:rsidP="000418ED">
      <w:pPr>
        <w:pStyle w:val="Parastais"/>
        <w:widowControl/>
        <w:numPr>
          <w:ilvl w:val="1"/>
          <w:numId w:val="1"/>
        </w:numPr>
        <w:tabs>
          <w:tab w:val="clear" w:pos="1713"/>
          <w:tab w:val="left" w:pos="397"/>
          <w:tab w:val="left" w:pos="794"/>
          <w:tab w:val="left" w:pos="851"/>
          <w:tab w:val="num" w:pos="170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rsidR="000418ED" w:rsidRPr="00C27EEE" w:rsidRDefault="000418ED" w:rsidP="000418ED">
      <w:pPr>
        <w:pStyle w:val="Parastais"/>
        <w:widowControl/>
        <w:numPr>
          <w:ilvl w:val="1"/>
          <w:numId w:val="1"/>
        </w:numPr>
        <w:tabs>
          <w:tab w:val="clear" w:pos="1713"/>
          <w:tab w:val="left" w:pos="397"/>
          <w:tab w:val="left" w:pos="794"/>
          <w:tab w:val="left" w:pos="851"/>
          <w:tab w:val="num" w:pos="170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rPr>
          <w:rFonts w:eastAsia="Times New Roman"/>
          <w:snapToGrid w:val="0"/>
          <w:color w:val="000000"/>
          <w:kern w:val="0"/>
          <w:lang w:eastAsia="en-US"/>
        </w:rPr>
        <w:t xml:space="preserve">PASŪTĪTĀJS </w:t>
      </w:r>
      <w:r w:rsidRPr="00C27EEE">
        <w:rPr>
          <w:rFonts w:eastAsia="Times New Roman"/>
          <w:b/>
          <w:snapToGrid w:val="0"/>
          <w:color w:val="000000"/>
          <w:kern w:val="0"/>
          <w:lang w:eastAsia="en-US"/>
        </w:rPr>
        <w:t>izslēdz</w:t>
      </w:r>
      <w:r w:rsidRPr="00C27EEE">
        <w:rPr>
          <w:rFonts w:eastAsia="Times New Roman"/>
          <w:snapToGrid w:val="0"/>
          <w:color w:val="000000"/>
          <w:kern w:val="0"/>
          <w:lang w:eastAsia="en-US"/>
        </w:rPr>
        <w:t xml:space="preserve"> Pretendentu no dalības iepirkumā jebkurā no šādiem gadījumiem:</w:t>
      </w:r>
    </w:p>
    <w:p w:rsidR="000905DB" w:rsidRPr="000905DB" w:rsidRDefault="000905DB" w:rsidP="000905DB">
      <w:pPr>
        <w:pStyle w:val="Parastais"/>
        <w:widowControl/>
        <w:numPr>
          <w:ilvl w:val="2"/>
          <w:numId w:val="1"/>
        </w:numPr>
        <w:tabs>
          <w:tab w:val="clear" w:pos="720"/>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05DB" w:rsidRPr="000905DB" w:rsidRDefault="000905DB" w:rsidP="000905DB">
      <w:pPr>
        <w:pStyle w:val="Parastais"/>
        <w:widowControl/>
        <w:numPr>
          <w:ilvl w:val="2"/>
          <w:numId w:val="1"/>
        </w:numPr>
        <w:tabs>
          <w:tab w:val="clear" w:pos="720"/>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0905DB" w:rsidRPr="000905DB" w:rsidRDefault="000905DB" w:rsidP="000905DB">
      <w:pPr>
        <w:pStyle w:val="Parastais"/>
        <w:widowControl/>
        <w:numPr>
          <w:ilvl w:val="2"/>
          <w:numId w:val="1"/>
        </w:numPr>
        <w:tabs>
          <w:tab w:val="clear" w:pos="720"/>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11"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rsidR="000905DB" w:rsidRPr="000905DB" w:rsidRDefault="000905DB" w:rsidP="000905DB">
      <w:pPr>
        <w:pStyle w:val="Parastais"/>
        <w:widowControl/>
        <w:numPr>
          <w:ilvl w:val="2"/>
          <w:numId w:val="1"/>
        </w:numPr>
        <w:tabs>
          <w:tab w:val="clear" w:pos="720"/>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14.2.1.-14.2.3. punktu</w:t>
      </w:r>
      <w:r w:rsidRPr="000905DB">
        <w:rPr>
          <w:rFonts w:eastAsia="Times New Roman"/>
          <w:snapToGrid w:val="0"/>
          <w:color w:val="000000"/>
          <w:kern w:val="0"/>
          <w:lang w:eastAsia="en-US"/>
        </w:rPr>
        <w:t> nosacījumi.</w:t>
      </w:r>
    </w:p>
    <w:p w:rsidR="00D07F30" w:rsidRDefault="00D07F30" w:rsidP="00D07F30">
      <w:pPr>
        <w:pStyle w:val="Parastais"/>
        <w:widowControl/>
        <w:numPr>
          <w:ilvl w:val="1"/>
          <w:numId w:val="1"/>
        </w:numPr>
        <w:tabs>
          <w:tab w:val="clear" w:pos="1713"/>
          <w:tab w:val="left" w:pos="397"/>
          <w:tab w:val="left" w:pos="794"/>
          <w:tab w:val="num" w:pos="851"/>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14.2.1., 14.2.2. un 14.2.3. punktā minēto apstākļu esamību pasūtītājs pārbauda tikai attiecībā uz pretendentu, kuram būtu piešķiramas līguma slēgšanas tiesības atbilstoši noteiktajām prasībām un kritērijiem.</w:t>
      </w:r>
    </w:p>
    <w:p w:rsidR="00FF6112" w:rsidRPr="00FE4237" w:rsidRDefault="00FF6112" w:rsidP="00FF6112">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rsidR="005F0274" w:rsidRPr="00C27EEE" w:rsidRDefault="005F0274" w:rsidP="00FF6112">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rsidR="005F0274" w:rsidRPr="00C27EEE" w:rsidRDefault="005F0274" w:rsidP="00FF6112">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rsidR="005F0274" w:rsidRPr="00C27EEE" w:rsidRDefault="005F0274" w:rsidP="00FF6112">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rsidR="005F0274" w:rsidRPr="00C27EEE" w:rsidRDefault="005F0274" w:rsidP="00FF6112">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tehniskais piedāvājums un finanšu piedāvājums.</w:t>
      </w:r>
    </w:p>
    <w:p w:rsidR="005F0274" w:rsidRPr="00C27EEE" w:rsidRDefault="005F0274" w:rsidP="00FF6112">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r w:rsidR="0049057A" w:rsidRPr="00C27EEE">
        <w:rPr>
          <w:rFonts w:eastAsia="Times New Roman"/>
          <w:snapToGrid w:val="0"/>
          <w:kern w:val="0"/>
          <w:lang w:eastAsia="en-US"/>
        </w:rPr>
        <w:t>dator drukā</w:t>
      </w:r>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w:t>
      </w:r>
    </w:p>
    <w:p w:rsidR="005F0274" w:rsidRPr="00C27EEE" w:rsidRDefault="005F0274" w:rsidP="00FF6112">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datordrukā, latviešu valodā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 </w:t>
      </w:r>
    </w:p>
    <w:p w:rsidR="00346755" w:rsidRPr="00C27EEE" w:rsidRDefault="00346755" w:rsidP="00FF6112">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Piegādātājs ir tiesīgs visu iesniegto dokumentu atvasinājumu un tulkojumu pareizību apliecināt ar vienu apliecinājumu, ja viss piedāvājums ir cauršūts vai caurauklots.</w:t>
      </w:r>
    </w:p>
    <w:p w:rsidR="00346755" w:rsidRPr="00C27EEE" w:rsidRDefault="00346755" w:rsidP="00FF6112">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4A5410" w:rsidRDefault="004A5410" w:rsidP="00D161D8">
      <w:pPr>
        <w:pStyle w:val="txt1"/>
        <w:tabs>
          <w:tab w:val="clear" w:pos="397"/>
          <w:tab w:val="clear" w:pos="794"/>
          <w:tab w:val="left" w:pos="1080"/>
        </w:tabs>
        <w:rPr>
          <w:rFonts w:ascii="Times New Roman" w:hAnsi="Times New Roman"/>
          <w:sz w:val="24"/>
          <w:szCs w:val="24"/>
          <w:lang w:val="lv-LV"/>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Pretendenta atlases dokumenti</w:t>
      </w:r>
    </w:p>
    <w:p w:rsidR="00BE7D12" w:rsidRPr="00BE7D12" w:rsidRDefault="00BE7D12" w:rsidP="00BE7D12">
      <w:pPr>
        <w:pStyle w:val="Pamatteksts"/>
        <w:numPr>
          <w:ilvl w:val="0"/>
          <w:numId w:val="1"/>
        </w:numPr>
        <w:tabs>
          <w:tab w:val="left" w:pos="1134"/>
          <w:tab w:val="left" w:pos="1418"/>
        </w:tabs>
        <w:jc w:val="both"/>
        <w:rPr>
          <w:sz w:val="24"/>
          <w:lang w:val="lv-LV"/>
        </w:rPr>
      </w:pPr>
      <w:r w:rsidRPr="00BE7D12">
        <w:rPr>
          <w:sz w:val="24"/>
          <w:lang w:val="lv-LV"/>
        </w:rPr>
        <w:t xml:space="preserve">Pretendenta </w:t>
      </w:r>
      <w:r w:rsidRPr="00BE7D12">
        <w:rPr>
          <w:b/>
          <w:sz w:val="24"/>
          <w:u w:val="single"/>
          <w:lang w:val="lv-LV"/>
        </w:rPr>
        <w:t>pieteikums</w:t>
      </w:r>
      <w:r w:rsidRPr="00BE7D12">
        <w:rPr>
          <w:sz w:val="24"/>
          <w:lang w:val="lv-LV"/>
        </w:rPr>
        <w:t xml:space="preserve"> iepirkuma procedūrai (saskaņā ar pielikumu Nr.1).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apvienību iepirkuma procedūrā, kā arī norāda katras personas atbildības apjomu;</w:t>
      </w:r>
    </w:p>
    <w:p w:rsidR="00BE7D12" w:rsidRDefault="00BE7D12" w:rsidP="00BE7D12">
      <w:pPr>
        <w:pStyle w:val="Pamatteksts"/>
        <w:numPr>
          <w:ilvl w:val="0"/>
          <w:numId w:val="1"/>
        </w:numPr>
        <w:tabs>
          <w:tab w:val="left" w:pos="1134"/>
          <w:tab w:val="left" w:pos="1418"/>
        </w:tabs>
        <w:jc w:val="both"/>
        <w:rPr>
          <w:sz w:val="24"/>
          <w:lang w:val="lv-LV"/>
        </w:rPr>
      </w:pPr>
      <w:r>
        <w:rPr>
          <w:sz w:val="24"/>
          <w:lang w:val="lv-LV"/>
        </w:rPr>
        <w:t>Apstiprinājums, ka piedāvātajai precei</w:t>
      </w:r>
      <w:r w:rsidRPr="006B5D1F">
        <w:rPr>
          <w:sz w:val="24"/>
          <w:lang w:val="lv-LV"/>
        </w:rPr>
        <w:t xml:space="preserve"> ir </w:t>
      </w:r>
      <w:r w:rsidRPr="00A65BDE">
        <w:rPr>
          <w:sz w:val="24"/>
          <w:lang w:val="lv-LV"/>
        </w:rPr>
        <w:t xml:space="preserve">Eiropas Savienības valstī izdots </w:t>
      </w:r>
      <w:r w:rsidRPr="00BE7D12">
        <w:rPr>
          <w:b/>
          <w:sz w:val="24"/>
          <w:u w:val="single"/>
          <w:lang w:val="lv-LV"/>
        </w:rPr>
        <w:t>CE zīme un atbilstības sertifikāts</w:t>
      </w:r>
      <w:r>
        <w:rPr>
          <w:sz w:val="24"/>
          <w:lang w:val="lv-LV"/>
        </w:rPr>
        <w:t>.</w:t>
      </w:r>
    </w:p>
    <w:p w:rsidR="000418ED" w:rsidRPr="00C27EEE" w:rsidRDefault="000418ED" w:rsidP="00AF3CE2">
      <w:pPr>
        <w:pStyle w:val="Pamatteksts"/>
        <w:numPr>
          <w:ilvl w:val="0"/>
          <w:numId w:val="1"/>
        </w:numPr>
        <w:tabs>
          <w:tab w:val="left" w:pos="1134"/>
          <w:tab w:val="left" w:pos="1418"/>
        </w:tabs>
        <w:spacing w:after="0"/>
        <w:jc w:val="both"/>
        <w:rPr>
          <w:sz w:val="24"/>
          <w:lang w:val="lv-LV"/>
        </w:rPr>
      </w:pPr>
      <w:r w:rsidRPr="00C27EEE">
        <w:rPr>
          <w:sz w:val="24"/>
          <w:lang w:val="lv-LV"/>
        </w:rPr>
        <w:t>Lai pārbaudītu, vai pretendents, kuram būtu piešķiramas līguma slēgšanas tiesības, nav izslēdzams no dalības iepirkumā nolikuma 1</w:t>
      </w:r>
      <w:r w:rsidR="00D07F30" w:rsidRPr="00C27EEE">
        <w:rPr>
          <w:sz w:val="24"/>
          <w:lang w:val="lv-LV"/>
        </w:rPr>
        <w:t>4</w:t>
      </w:r>
      <w:r w:rsidRPr="00C27EEE">
        <w:rPr>
          <w:sz w:val="24"/>
          <w:lang w:val="lv-LV"/>
        </w:rPr>
        <w:t>.2.1. vai 1</w:t>
      </w:r>
      <w:r w:rsidR="00D07F30" w:rsidRPr="00C27EEE">
        <w:rPr>
          <w:sz w:val="24"/>
          <w:lang w:val="lv-LV"/>
        </w:rPr>
        <w:t>4</w:t>
      </w:r>
      <w:r w:rsidRPr="00C27EEE">
        <w:rPr>
          <w:sz w:val="24"/>
          <w:lang w:val="lv-LV"/>
        </w:rPr>
        <w:t>.2.2. punktā minēto apstākļu dēļ, pasūtītājs:</w:t>
      </w:r>
    </w:p>
    <w:p w:rsidR="000418ED" w:rsidRPr="00C27EEE"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C27EEE">
        <w:rPr>
          <w:color w:val="414142"/>
        </w:rPr>
        <w:t xml:space="preserve">1) </w:t>
      </w:r>
      <w:r w:rsidRPr="00C27EEE">
        <w:rPr>
          <w:rFonts w:eastAsia="Arial Unicode MS"/>
          <w:b/>
          <w:kern w:val="1"/>
          <w:lang w:eastAsia="ar-SA"/>
        </w:rPr>
        <w:t>attiecībā uz pretendentu</w:t>
      </w:r>
      <w:r w:rsidRPr="00C27EEE">
        <w:rPr>
          <w:b/>
          <w:color w:val="414142"/>
        </w:rPr>
        <w:t xml:space="preserve"> </w:t>
      </w:r>
      <w:r w:rsidRPr="00C27EEE">
        <w:rPr>
          <w:color w:val="414142"/>
        </w:rPr>
        <w:t>(</w:t>
      </w:r>
      <w:r w:rsidRPr="00C27EEE">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a) par 1</w:t>
      </w:r>
      <w:r w:rsidR="00D07F30" w:rsidRPr="00C27EEE">
        <w:rPr>
          <w:rFonts w:eastAsia="Arial Unicode MS"/>
          <w:kern w:val="1"/>
          <w:lang w:eastAsia="ar-SA"/>
        </w:rPr>
        <w:t>4</w:t>
      </w:r>
      <w:r w:rsidRPr="00C27EEE">
        <w:rPr>
          <w:rFonts w:eastAsia="Arial Unicode MS"/>
          <w:kern w:val="1"/>
          <w:lang w:eastAsia="ar-SA"/>
        </w:rPr>
        <w:t>.2.1.punktā minētajiem faktiem — no Uzņēmumu reģistra,</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b) par 1</w:t>
      </w:r>
      <w:r w:rsidR="00D07F30" w:rsidRPr="00C27EEE">
        <w:rPr>
          <w:rFonts w:eastAsia="Arial Unicode MS"/>
          <w:kern w:val="1"/>
          <w:lang w:eastAsia="ar-SA"/>
        </w:rPr>
        <w:t>4</w:t>
      </w:r>
      <w:r w:rsidRPr="00C27EEE">
        <w:rPr>
          <w:rFonts w:eastAsia="Arial Unicode MS"/>
          <w:kern w:val="1"/>
          <w:lang w:eastAsia="ar-SA"/>
        </w:rPr>
        <w:t>.2 2.punktā minēto faktu — no Valsts ieņēmumu dienesta un Latvijas pašvaldībām. Pasūtītājs minēto informāciju no Valsts ieņēmumu dienesta un Latvijas pašvaldībām ir tiesīgs saņemt, neprasot pretendenta piekrišanu;</w:t>
      </w:r>
    </w:p>
    <w:p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D07F30" w:rsidRPr="00C27EEE">
        <w:rPr>
          <w:rFonts w:eastAsia="Arial Unicode MS"/>
          <w:kern w:val="1"/>
          <w:lang w:eastAsia="ar-SA"/>
        </w:rPr>
        <w:t>4</w:t>
      </w:r>
      <w:r w:rsidRPr="00C27EEE">
        <w:rPr>
          <w:rFonts w:eastAsia="Arial Unicode MS"/>
          <w:kern w:val="1"/>
          <w:lang w:eastAsia="ar-SA"/>
        </w:rPr>
        <w:t>.2. punktā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w:t>
      </w:r>
    </w:p>
    <w:p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0418ED" w:rsidRPr="00C27EEE" w:rsidRDefault="000418ED" w:rsidP="00AF3CE2">
      <w:pPr>
        <w:pStyle w:val="Pamatteksts"/>
        <w:numPr>
          <w:ilvl w:val="0"/>
          <w:numId w:val="1"/>
        </w:numPr>
        <w:tabs>
          <w:tab w:val="left" w:pos="1134"/>
          <w:tab w:val="left" w:pos="1418"/>
        </w:tabs>
        <w:jc w:val="both"/>
        <w:rPr>
          <w:sz w:val="24"/>
          <w:lang w:val="lv-LV"/>
        </w:rPr>
      </w:pPr>
      <w:r w:rsidRPr="00C27EEE">
        <w:rPr>
          <w:sz w:val="24"/>
          <w:lang w:val="lv-LV"/>
        </w:rPr>
        <w:t>Pasūtītājs izslēdz Pretendentu no turpmākās dalības iepirkumā, kā arī neizskata pretendenta piedāvājum, ja pretendents ir sniedzis nepatiesu informāciju savas kvalifikācijas novērtēšanai vai vispār nav sniedzis pieprasīto informāciju.</w:t>
      </w:r>
    </w:p>
    <w:p w:rsidR="005171D8" w:rsidRDefault="005171D8" w:rsidP="006F54F0">
      <w:pPr>
        <w:pStyle w:val="Parastais"/>
        <w:jc w:val="both"/>
        <w:rPr>
          <w:b/>
          <w:bCs/>
        </w:rPr>
      </w:pPr>
    </w:p>
    <w:p w:rsidR="00241792" w:rsidRPr="00DE0B8D" w:rsidRDefault="00241792" w:rsidP="00241792">
      <w:pPr>
        <w:pStyle w:val="Parastais"/>
        <w:jc w:val="both"/>
        <w:rPr>
          <w:b/>
          <w:bCs/>
        </w:rPr>
      </w:pPr>
      <w:bookmarkStart w:id="3" w:name="_Toc26600584"/>
      <w:r w:rsidRPr="00DE0B8D">
        <w:rPr>
          <w:b/>
          <w:bCs/>
        </w:rPr>
        <w:t xml:space="preserve">Tehniskais un finanšu piedāvājums </w:t>
      </w:r>
    </w:p>
    <w:p w:rsidR="008816B4" w:rsidRPr="00A420C1" w:rsidRDefault="008816B4" w:rsidP="008816B4">
      <w:pPr>
        <w:pStyle w:val="naisf"/>
        <w:numPr>
          <w:ilvl w:val="0"/>
          <w:numId w:val="1"/>
        </w:numPr>
        <w:tabs>
          <w:tab w:val="center" w:pos="1134"/>
        </w:tabs>
        <w:autoSpaceDE w:val="0"/>
        <w:autoSpaceDN w:val="0"/>
        <w:adjustRightInd w:val="0"/>
        <w:spacing w:before="0" w:beforeAutospacing="0" w:after="120" w:afterAutospacing="0"/>
      </w:pPr>
      <w:r w:rsidRPr="00A420C1">
        <w:t xml:space="preserve">Tehnisko piedāvājumu pretendents sagatavo saskaņā ar </w:t>
      </w:r>
      <w:r>
        <w:t xml:space="preserve">Tehnisko specifikāciju - Tehniskā piedāvājuma formu </w:t>
      </w:r>
      <w:r w:rsidRPr="00A420C1">
        <w:t>(</w:t>
      </w:r>
      <w:r w:rsidRPr="00A420C1">
        <w:rPr>
          <w:b/>
        </w:rPr>
        <w:t>pielikums Nr.</w:t>
      </w:r>
      <w:r>
        <w:rPr>
          <w:b/>
        </w:rPr>
        <w:t>2</w:t>
      </w:r>
      <w:r w:rsidRPr="00A420C1">
        <w:t>).</w:t>
      </w:r>
    </w:p>
    <w:p w:rsidR="00270270" w:rsidRPr="00DE0B8D" w:rsidRDefault="00270270" w:rsidP="00270270">
      <w:pPr>
        <w:widowControl w:val="0"/>
        <w:numPr>
          <w:ilvl w:val="1"/>
          <w:numId w:val="1"/>
        </w:numPr>
        <w:tabs>
          <w:tab w:val="center" w:pos="993"/>
        </w:tabs>
        <w:suppressAutoHyphens/>
        <w:autoSpaceDE w:val="0"/>
        <w:autoSpaceDN w:val="0"/>
        <w:adjustRightInd w:val="0"/>
        <w:ind w:left="720"/>
        <w:jc w:val="both"/>
        <w:rPr>
          <w:rFonts w:eastAsia="Times New Roman"/>
          <w:color w:val="000000"/>
          <w:sz w:val="24"/>
          <w:szCs w:val="24"/>
        </w:rPr>
      </w:pPr>
      <w:r w:rsidRPr="00DE0B8D">
        <w:rPr>
          <w:rFonts w:eastAsia="Times New Roman"/>
          <w:color w:val="000000"/>
          <w:sz w:val="24"/>
          <w:szCs w:val="24"/>
        </w:rPr>
        <w:t xml:space="preserve">Tehniskajās specifikācijās, kur minēts konkrēts ražotājs vai tā marka, vai standarts, piedāvājums tiks atzīts par </w:t>
      </w:r>
      <w:r>
        <w:rPr>
          <w:rFonts w:eastAsia="Times New Roman"/>
          <w:color w:val="000000"/>
          <w:sz w:val="24"/>
          <w:szCs w:val="24"/>
        </w:rPr>
        <w:t>analogu</w:t>
      </w:r>
      <w:r w:rsidRPr="00DE0B8D">
        <w:rPr>
          <w:rFonts w:eastAsia="Times New Roman"/>
          <w:color w:val="000000"/>
          <w:sz w:val="24"/>
          <w:szCs w:val="24"/>
        </w:rPr>
        <w:t xml:space="preserve">, ja pretendents ar ražotāja dokumentāciju vai kompetentas institūcijas izsniegtu apliecinājumu par pārbaudes rezultātiem var pierādīt, ka piedāvājums ir </w:t>
      </w:r>
      <w:r>
        <w:rPr>
          <w:rFonts w:eastAsia="Times New Roman"/>
          <w:color w:val="000000"/>
          <w:sz w:val="24"/>
          <w:szCs w:val="24"/>
        </w:rPr>
        <w:t>analogs</w:t>
      </w:r>
      <w:r w:rsidRPr="00DE0B8D">
        <w:rPr>
          <w:rFonts w:eastAsia="Times New Roman"/>
          <w:color w:val="000000"/>
          <w:sz w:val="24"/>
          <w:szCs w:val="24"/>
        </w:rPr>
        <w:t xml:space="preserve"> un apmierina pasūtītāja prasības, kas izteiktas tehniskajā specifikācijā. Ražotāja dokumentāciju vai kompetentas institūcijas izsniegtu apliecinājumu par pārbaudes rezultātiem pretendents pievieno sagatavotajam piedāvājumam. </w:t>
      </w:r>
      <w:r>
        <w:rPr>
          <w:rFonts w:eastAsia="Times New Roman"/>
          <w:color w:val="000000"/>
          <w:sz w:val="24"/>
          <w:szCs w:val="24"/>
        </w:rPr>
        <w:t>Analogs</w:t>
      </w:r>
      <w:r w:rsidRPr="00DE0B8D">
        <w:rPr>
          <w:rFonts w:eastAsia="Times New Roman"/>
          <w:color w:val="000000"/>
          <w:sz w:val="24"/>
          <w:szCs w:val="24"/>
        </w:rPr>
        <w:t xml:space="preserve"> nozīmē, ka cita ražotāja izstrādājumiem ir jābūt funkcionāli, pēc sastāva, izveidojuma un pēc kvalitātes </w:t>
      </w:r>
      <w:r>
        <w:rPr>
          <w:rFonts w:eastAsia="Times New Roman"/>
          <w:color w:val="000000"/>
          <w:sz w:val="24"/>
          <w:szCs w:val="24"/>
        </w:rPr>
        <w:t>analogiem</w:t>
      </w:r>
      <w:r w:rsidRPr="00DE0B8D">
        <w:rPr>
          <w:rFonts w:eastAsia="Times New Roman"/>
          <w:color w:val="000000"/>
          <w:sz w:val="24"/>
          <w:szCs w:val="24"/>
        </w:rPr>
        <w:t xml:space="preserve"> Tehniskajā specifikācijā norādītajiem. Piedāvājumā jānorāda </w:t>
      </w:r>
      <w:r>
        <w:rPr>
          <w:rFonts w:eastAsia="Times New Roman"/>
          <w:color w:val="000000"/>
          <w:sz w:val="24"/>
          <w:szCs w:val="24"/>
        </w:rPr>
        <w:t>analogā</w:t>
      </w:r>
      <w:r w:rsidRPr="00DE0B8D">
        <w:rPr>
          <w:rFonts w:eastAsia="Times New Roman"/>
          <w:color w:val="000000"/>
          <w:sz w:val="24"/>
          <w:szCs w:val="24"/>
        </w:rPr>
        <w:t xml:space="preserve"> materiāla ražotājs, marka, modelis, lai iepirkuma komisija varētu izvērtēt piedāvājuma atbilstību Pasūtītāja noteiktajām prasībām.</w:t>
      </w:r>
    </w:p>
    <w:p w:rsidR="008816B4" w:rsidRPr="00A420C1" w:rsidRDefault="008816B4" w:rsidP="008816B4">
      <w:pPr>
        <w:pStyle w:val="naisf"/>
        <w:numPr>
          <w:ilvl w:val="0"/>
          <w:numId w:val="1"/>
        </w:numPr>
        <w:tabs>
          <w:tab w:val="center" w:pos="4153"/>
        </w:tabs>
        <w:autoSpaceDE w:val="0"/>
        <w:autoSpaceDN w:val="0"/>
        <w:adjustRightInd w:val="0"/>
        <w:spacing w:before="0" w:beforeAutospacing="0" w:after="120" w:afterAutospacing="0"/>
        <w:ind w:left="709" w:hanging="709"/>
      </w:pPr>
      <w:r w:rsidRPr="00A420C1">
        <w:t>Finanšu piedāvājumu pretendents sagatavo saska</w:t>
      </w:r>
      <w:r>
        <w:t>ņā ar Finanšu piedāvājuma form</w:t>
      </w:r>
      <w:r w:rsidRPr="00A420C1">
        <w:t>u (</w:t>
      </w:r>
      <w:r w:rsidRPr="00A420C1">
        <w:rPr>
          <w:b/>
        </w:rPr>
        <w:t>pielikums Nr.3</w:t>
      </w:r>
      <w:r w:rsidRPr="00A420C1">
        <w:t xml:space="preserve">). </w:t>
      </w:r>
      <w:r w:rsidRPr="00A420C1">
        <w:rPr>
          <w:u w:val="single"/>
        </w:rPr>
        <w:t>Finanšu piedāvājumā jānorāda</w:t>
      </w:r>
      <w:r w:rsidRPr="00A420C1">
        <w:t>:</w:t>
      </w:r>
    </w:p>
    <w:p w:rsidR="008816B4" w:rsidRPr="00A420C1" w:rsidRDefault="008816B4" w:rsidP="008816B4">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as naudas vienībā – euro (EUR).</w:t>
      </w:r>
    </w:p>
    <w:p w:rsidR="008816B4" w:rsidRPr="00A420C1" w:rsidRDefault="008816B4" w:rsidP="008816B4">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piedāvātā Preces cena bez PVN un ar PVN, piedāvājuma kopējā cena bez PVN un ar PVN.</w:t>
      </w:r>
    </w:p>
    <w:p w:rsidR="008816B4" w:rsidRPr="00A420C1" w:rsidRDefault="008816B4" w:rsidP="008816B4">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cenā jābūt iekļautām visām izmaksām, kas saistītas ar Preces piegādi</w:t>
      </w:r>
      <w:r>
        <w:rPr>
          <w:rFonts w:ascii="Times New Roman" w:hAnsi="Times New Roman"/>
          <w:color w:val="auto"/>
          <w:sz w:val="24"/>
          <w:szCs w:val="24"/>
          <w:lang w:val="lv-LV"/>
        </w:rPr>
        <w:t>.</w:t>
      </w:r>
    </w:p>
    <w:p w:rsidR="008816B4" w:rsidRPr="00A420C1" w:rsidRDefault="008816B4" w:rsidP="008816B4">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709" w:hanging="709"/>
        <w:rPr>
          <w:rFonts w:ascii="Times New Roman" w:hAnsi="Times New Roman"/>
          <w:color w:val="auto"/>
          <w:sz w:val="24"/>
          <w:szCs w:val="24"/>
          <w:lang w:val="lv-LV"/>
        </w:rPr>
      </w:pPr>
      <w:r w:rsidRPr="00A420C1">
        <w:rPr>
          <w:rFonts w:ascii="Times New Roman" w:hAnsi="Times New Roman"/>
          <w:color w:val="auto"/>
          <w:sz w:val="24"/>
          <w:szCs w:val="24"/>
          <w:lang w:val="lv-LV"/>
        </w:rPr>
        <w:t>Pretendents var iesniegt tikai vienu finanšu piedāvājuma variantu, iekļaujot tajā visus izdevumus, kas saistīti ar preces piegādi u.c. Iepirkuma komisija salīdzinās iesniegto piedāvājumu cenas bez PVN.</w:t>
      </w:r>
    </w:p>
    <w:p w:rsidR="00D07F30" w:rsidRDefault="00D07F30"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270270" w:rsidRPr="00C27EEE" w:rsidRDefault="00270270"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245464" w:rsidRPr="00C27EEE" w:rsidRDefault="00245464"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4" w:name="_Toc26600585"/>
    </w:p>
    <w:p w:rsidR="00245464" w:rsidRPr="00C06152" w:rsidRDefault="00245464" w:rsidP="008816B4">
      <w:pPr>
        <w:pStyle w:val="Parastais"/>
        <w:numPr>
          <w:ilvl w:val="0"/>
          <w:numId w:val="1"/>
        </w:numPr>
        <w:spacing w:before="120" w:after="120"/>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4"/>
    </w:p>
    <w:p w:rsidR="00C06152" w:rsidRPr="00C27EEE" w:rsidRDefault="00C06152" w:rsidP="00C06152">
      <w:pPr>
        <w:pStyle w:val="Parastais"/>
        <w:spacing w:before="120" w:after="120"/>
        <w:jc w:val="both"/>
        <w:rPr>
          <w:bCs/>
        </w:rPr>
      </w:pPr>
    </w:p>
    <w:bookmarkEnd w:id="3"/>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rsidR="000E0EFD" w:rsidRPr="00C27EEE" w:rsidRDefault="000E0EFD" w:rsidP="008816B4">
      <w:pPr>
        <w:pStyle w:val="Pamatteksts"/>
        <w:widowControl/>
        <w:numPr>
          <w:ilvl w:val="0"/>
          <w:numId w:val="1"/>
        </w:numPr>
        <w:shd w:val="clear" w:color="auto" w:fill="FFFFFF"/>
        <w:suppressAutoHyphens w:val="0"/>
        <w:autoSpaceDE w:val="0"/>
        <w:autoSpaceDN w:val="0"/>
        <w:adjustRightInd w:val="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rsidR="008816B4" w:rsidRPr="004E2CEA" w:rsidRDefault="008816B4" w:rsidP="008816B4">
      <w:pPr>
        <w:pStyle w:val="Pamatteksts"/>
        <w:widowControl/>
        <w:numPr>
          <w:ilvl w:val="0"/>
          <w:numId w:val="1"/>
        </w:numPr>
        <w:shd w:val="clear" w:color="auto" w:fill="FFFFFF"/>
        <w:suppressAutoHyphens w:val="0"/>
        <w:autoSpaceDE w:val="0"/>
        <w:autoSpaceDN w:val="0"/>
        <w:adjustRightInd w:val="0"/>
        <w:jc w:val="both"/>
        <w:rPr>
          <w:bCs/>
          <w:sz w:val="24"/>
          <w:lang w:val="lv-LV"/>
        </w:rPr>
      </w:pPr>
      <w:bookmarkStart w:id="5"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piedāvājumu atbilstības pārbaudei, kā</w:t>
      </w:r>
      <w:r>
        <w:rPr>
          <w:bCs/>
          <w:sz w:val="24"/>
          <w:lang w:val="lv-LV"/>
        </w:rPr>
        <w:t xml:space="preserve"> arī piedāvājumu salīdzināšanai, 5 (piecu) dienu laikā, lūgt iesniegt preču paraugus.</w:t>
      </w:r>
      <w:r w:rsidRPr="00A32021">
        <w:rPr>
          <w:b/>
          <w:bCs/>
          <w:sz w:val="24"/>
        </w:rPr>
        <w:t xml:space="preserve"> </w:t>
      </w:r>
      <w:r w:rsidRPr="00CA6DF2">
        <w:rPr>
          <w:b/>
          <w:bCs/>
          <w:sz w:val="24"/>
        </w:rPr>
        <w:t xml:space="preserve">Ja </w:t>
      </w:r>
      <w:r>
        <w:rPr>
          <w:b/>
          <w:bCs/>
          <w:sz w:val="24"/>
          <w:lang w:val="lv-LV"/>
        </w:rPr>
        <w:t>Preces aprobācijas</w:t>
      </w:r>
      <w:r w:rsidRPr="00CA6DF2">
        <w:rPr>
          <w:b/>
          <w:bCs/>
          <w:sz w:val="24"/>
        </w:rPr>
        <w:t xml:space="preserve"> laikā tiek konstatēta Preces neatbilstība Tehniskajā piedāvājumā norādītajai informācijai vai Tehniskajai specifikācijai, iepirkumu komisija izslēdz no dalības iepirkumā.</w:t>
      </w:r>
    </w:p>
    <w:p w:rsidR="0033487D" w:rsidRDefault="0033487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5"/>
      <w:r w:rsidRPr="00C27EEE">
        <w:rPr>
          <w:rFonts w:eastAsia="Times New Roman"/>
          <w:b/>
          <w:bCs/>
          <w:snapToGrid w:val="0"/>
          <w:color w:val="000000"/>
          <w:kern w:val="0"/>
          <w:lang w:eastAsia="en-US"/>
        </w:rPr>
        <w:t>labošana</w:t>
      </w:r>
    </w:p>
    <w:p w:rsidR="00C14D05" w:rsidRPr="00C27EEE" w:rsidRDefault="000E0EFD" w:rsidP="008816B4">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6" w:name="_Toc121577963"/>
    </w:p>
    <w:bookmarkEnd w:id="6"/>
    <w:p w:rsidR="0033487D" w:rsidRDefault="0033487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Iepirkuma procedūras izbeigšana vai pārtraukšana </w:t>
      </w:r>
    </w:p>
    <w:p w:rsidR="00EF29C8" w:rsidRPr="00C27EEE" w:rsidRDefault="00EF29C8" w:rsidP="008816B4">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rsidR="00DD79CF" w:rsidRPr="00C27EEE" w:rsidRDefault="000E0EFD" w:rsidP="008816B4">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456B40" w:rsidRDefault="00456B40" w:rsidP="001A7B73">
      <w:pPr>
        <w:pStyle w:val="Apakvirsraksts"/>
        <w:spacing w:after="120"/>
        <w:jc w:val="both"/>
        <w:rPr>
          <w:b/>
          <w:i w:val="0"/>
          <w:sz w:val="24"/>
        </w:rPr>
      </w:pPr>
      <w:bookmarkStart w:id="7" w:name="_Toc119162232"/>
      <w:bookmarkStart w:id="8" w:name="_Toc121577964"/>
    </w:p>
    <w:p w:rsidR="00B95937" w:rsidRPr="000905DB" w:rsidRDefault="000905DB" w:rsidP="000905DB">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rsidR="00B95937" w:rsidRDefault="000905DB" w:rsidP="008816B4">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w:t>
      </w:r>
    </w:p>
    <w:p w:rsidR="001C51E6" w:rsidRPr="001C51E6" w:rsidRDefault="001C51E6" w:rsidP="008816B4">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2"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rsidR="001C51E6" w:rsidRDefault="001C51E6"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7"/>
      <w:bookmarkEnd w:id="8"/>
    </w:p>
    <w:p w:rsidR="00C14D05" w:rsidRPr="00C27EEE" w:rsidRDefault="00C14D05" w:rsidP="008816B4">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rsidR="00C14D05" w:rsidRPr="00C27EEE" w:rsidRDefault="00C14D05" w:rsidP="008816B4">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nosūta pretendentam, kura piedāvājums atzīts par uzvarētā</w:t>
      </w:r>
      <w:r w:rsidR="000150F8">
        <w:rPr>
          <w:rFonts w:ascii="Times New Roman" w:hAnsi="Times New Roman"/>
          <w:sz w:val="24"/>
          <w:szCs w:val="24"/>
          <w:lang w:val="lv-LV"/>
        </w:rPr>
        <w:t>ju, uzaicinājumu noslēgt līgumu (pi</w:t>
      </w:r>
      <w:r w:rsidR="00D05619">
        <w:rPr>
          <w:rFonts w:ascii="Times New Roman" w:hAnsi="Times New Roman"/>
          <w:sz w:val="24"/>
          <w:szCs w:val="24"/>
          <w:lang w:val="lv-LV"/>
        </w:rPr>
        <w:t>e</w:t>
      </w:r>
      <w:r w:rsidR="000150F8">
        <w:rPr>
          <w:rFonts w:ascii="Times New Roman" w:hAnsi="Times New Roman"/>
          <w:sz w:val="24"/>
          <w:szCs w:val="24"/>
          <w:lang w:val="lv-LV"/>
        </w:rPr>
        <w:t>likums Nr.</w:t>
      </w:r>
      <w:r w:rsidR="0033487D">
        <w:rPr>
          <w:rFonts w:ascii="Times New Roman" w:hAnsi="Times New Roman"/>
          <w:sz w:val="24"/>
          <w:szCs w:val="24"/>
          <w:lang w:val="lv-LV"/>
        </w:rPr>
        <w:t>4</w:t>
      </w:r>
      <w:r w:rsidR="000150F8">
        <w:rPr>
          <w:rFonts w:ascii="Times New Roman" w:hAnsi="Times New Roman"/>
          <w:sz w:val="24"/>
          <w:szCs w:val="24"/>
          <w:lang w:val="lv-LV"/>
        </w:rPr>
        <w:t>).</w:t>
      </w:r>
    </w:p>
    <w:p w:rsidR="00503028" w:rsidRPr="00C27EEE" w:rsidRDefault="00B65C2E" w:rsidP="008816B4">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sz w:val="24"/>
          <w:szCs w:val="24"/>
          <w:lang w:val="lv-LV"/>
        </w:rPr>
      </w:pPr>
      <w:r w:rsidRPr="00B65C2E">
        <w:rPr>
          <w:rFonts w:ascii="Times New Roman" w:hAnsi="Times New Roman"/>
          <w:sz w:val="24"/>
          <w:szCs w:val="24"/>
          <w:lang w:val="lv-LV"/>
        </w:rPr>
        <w:t>Desmit darbdienu laikā pēc tam, kad stājas spēkā iepirkuma līgums vai tā grozījumi, pasūtītājs savā pircēja profilā ievieto attiecīgi iepirkuma līguma vai tā grozījumu tekstu, atbilstoši normatīvajos aktos noteiktajai kārtībai ievērojot komercnoslēpuma aizsardzības prasības. Iepirkuma līguma un tā grozījumu teksts ir pieejams pircēja profilā vismaz visā iepirkuma līguma darbības laikā, bet ne mazāk kā 36 mēnešus pēc iepirkuma līguma spēkā stāšanās dienas.</w:t>
      </w:r>
    </w:p>
    <w:p w:rsidR="00B95937" w:rsidRPr="000C7F62" w:rsidRDefault="00B95937" w:rsidP="008816B4">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Uzvarējušam pretendentam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rsidR="00284B80" w:rsidRPr="00C27EEE" w:rsidRDefault="00C14D05" w:rsidP="008816B4">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 xml:space="preserve">Ja izraudzītais pretendents atsakās slēgt līgumu ar </w:t>
      </w:r>
      <w:r w:rsidR="00632F15" w:rsidRPr="00C27EEE">
        <w:rPr>
          <w:rFonts w:ascii="Times New Roman" w:hAnsi="Times New Roman"/>
          <w:sz w:val="24"/>
          <w:szCs w:val="24"/>
          <w:lang w:val="lv-LV"/>
        </w:rPr>
        <w:t>PASŪTĪTĀJ</w:t>
      </w:r>
      <w:r w:rsidR="00FF135F" w:rsidRPr="00C27EEE">
        <w:rPr>
          <w:rFonts w:ascii="Times New Roman" w:hAnsi="Times New Roman"/>
          <w:sz w:val="24"/>
          <w:szCs w:val="24"/>
          <w:lang w:val="lv-LV"/>
        </w:rPr>
        <w:t>U</w:t>
      </w:r>
      <w:r w:rsidRPr="00C27EEE">
        <w:rPr>
          <w:rFonts w:ascii="Times New Roman" w:hAnsi="Times New Roman"/>
          <w:sz w:val="24"/>
          <w:szCs w:val="24"/>
          <w:lang w:val="lv-LV"/>
        </w:rPr>
        <w:t xml:space="preserve">, </w:t>
      </w:r>
      <w:r w:rsidR="00FF135F" w:rsidRPr="00C27EEE">
        <w:rPr>
          <w:rFonts w:ascii="Times New Roman" w:hAnsi="Times New Roman"/>
          <w:sz w:val="24"/>
          <w:szCs w:val="24"/>
          <w:lang w:val="lv-LV"/>
        </w:rPr>
        <w:t xml:space="preserve">PASŪTĪTĀJS </w:t>
      </w:r>
      <w:r w:rsidRPr="00C27EEE">
        <w:rPr>
          <w:rFonts w:ascii="Times New Roman" w:hAnsi="Times New Roman"/>
          <w:sz w:val="24"/>
          <w:szCs w:val="24"/>
          <w:lang w:val="lv-LV"/>
        </w:rPr>
        <w:t xml:space="preserve">pieņem lēmumu slēgt līgumu ar nākamo pretendentu, kurš piedāvājis zemāko cenu, vai pārtraukt procedūru, neizvēloties nevienu piedāvājumu. Ja pieņemts lēmums slēgt līgumu ar nākamo pretendentu, kurš piedāvājis zemāko cenu, bet tas atsakās līgumu slēgt, </w:t>
      </w:r>
      <w:r w:rsidR="00FF135F" w:rsidRPr="00C27EEE">
        <w:rPr>
          <w:rFonts w:ascii="Times New Roman" w:hAnsi="Times New Roman"/>
          <w:sz w:val="24"/>
          <w:szCs w:val="24"/>
          <w:lang w:val="lv-LV"/>
        </w:rPr>
        <w:t>PASŪTĪTĀJS</w:t>
      </w:r>
      <w:r w:rsidRPr="00C27EEE">
        <w:rPr>
          <w:rFonts w:ascii="Times New Roman" w:hAnsi="Times New Roman"/>
          <w:sz w:val="24"/>
          <w:szCs w:val="24"/>
          <w:lang w:val="lv-LV"/>
        </w:rPr>
        <w:t xml:space="preserve"> pieņem lēmumu pārtraukt iepirkuma procedūru, neizvēloties nevienu piedāvājumu</w:t>
      </w:r>
      <w:bookmarkStart w:id="9" w:name="_Toc119162233"/>
      <w:bookmarkStart w:id="10" w:name="_Toc121577965"/>
      <w:r w:rsidR="004F7A0E" w:rsidRPr="00C27EEE">
        <w:rPr>
          <w:rFonts w:ascii="Times New Roman" w:hAnsi="Times New Roman"/>
          <w:sz w:val="24"/>
          <w:szCs w:val="24"/>
          <w:lang w:val="lv-LV"/>
        </w:rPr>
        <w:t>.</w:t>
      </w:r>
    </w:p>
    <w:p w:rsidR="007C7E07" w:rsidRDefault="007C7E07"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9"/>
      <w:bookmarkEnd w:id="10"/>
    </w:p>
    <w:p w:rsidR="000E0EFD" w:rsidRPr="00C27EEE" w:rsidRDefault="000E0EFD" w:rsidP="008816B4">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rsidR="000E0EFD" w:rsidRPr="00C27EEE" w:rsidRDefault="000E0EFD" w:rsidP="008816B4">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sastādīts latviešu valodā. Nolikums sastāv no nolikuma teksta uz </w:t>
      </w:r>
      <w:r w:rsidR="007C7E07">
        <w:rPr>
          <w:rFonts w:ascii="Times New Roman" w:hAnsi="Times New Roman"/>
          <w:color w:val="auto"/>
          <w:sz w:val="24"/>
          <w:szCs w:val="24"/>
          <w:lang w:val="lv-LV"/>
        </w:rPr>
        <w:t>7</w:t>
      </w:r>
      <w:r w:rsidRPr="00C27EEE">
        <w:rPr>
          <w:rFonts w:ascii="Times New Roman" w:hAnsi="Times New Roman"/>
          <w:color w:val="auto"/>
          <w:sz w:val="24"/>
          <w:szCs w:val="24"/>
          <w:lang w:val="lv-LV"/>
        </w:rPr>
        <w:t xml:space="preserve"> lapām un </w:t>
      </w:r>
      <w:r w:rsidR="007E7C22">
        <w:rPr>
          <w:rFonts w:ascii="Times New Roman" w:hAnsi="Times New Roman"/>
          <w:color w:val="auto"/>
          <w:sz w:val="24"/>
          <w:szCs w:val="24"/>
          <w:lang w:val="lv-LV"/>
        </w:rPr>
        <w:t>4</w:t>
      </w:r>
      <w:r w:rsidRPr="00C27EEE">
        <w:rPr>
          <w:rFonts w:ascii="Times New Roman" w:hAnsi="Times New Roman"/>
          <w:color w:val="auto"/>
          <w:sz w:val="24"/>
          <w:szCs w:val="24"/>
          <w:lang w:val="lv-LV"/>
        </w:rPr>
        <w:t xml:space="preserve"> pielikumiem, kas ir šī Nolikuma neatņemamas sastāvdaļas:</w:t>
      </w:r>
    </w:p>
    <w:p w:rsidR="007C7E07" w:rsidRPr="00A420C1" w:rsidRDefault="007C7E07" w:rsidP="007C7E07">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 uz 1 lpp.;</w:t>
      </w:r>
    </w:p>
    <w:p w:rsidR="007C7E07" w:rsidRPr="00A420C1" w:rsidRDefault="007C7E07" w:rsidP="007C7E07">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2 – Tehniskā specifikācija</w:t>
      </w:r>
      <w:r>
        <w:rPr>
          <w:rFonts w:ascii="Times New Roman" w:hAnsi="Times New Roman"/>
          <w:color w:val="auto"/>
          <w:sz w:val="24"/>
          <w:szCs w:val="24"/>
          <w:lang w:val="lv-LV"/>
        </w:rPr>
        <w:t xml:space="preserve"> - Tehniskā</w:t>
      </w:r>
      <w:r w:rsidRPr="00A420C1">
        <w:rPr>
          <w:rFonts w:ascii="Times New Roman" w:hAnsi="Times New Roman"/>
          <w:color w:val="auto"/>
          <w:sz w:val="24"/>
          <w:szCs w:val="24"/>
          <w:lang w:val="lv-LV"/>
        </w:rPr>
        <w:t xml:space="preserve"> piedāvājuma forma uz </w:t>
      </w:r>
      <w:r w:rsidR="00270270">
        <w:rPr>
          <w:rFonts w:ascii="Times New Roman" w:hAnsi="Times New Roman"/>
          <w:color w:val="auto"/>
          <w:sz w:val="24"/>
          <w:szCs w:val="24"/>
          <w:lang w:val="lv-LV"/>
        </w:rPr>
        <w:t>7</w:t>
      </w:r>
      <w:r w:rsidRPr="00A420C1">
        <w:rPr>
          <w:rFonts w:ascii="Times New Roman" w:hAnsi="Times New Roman"/>
          <w:color w:val="auto"/>
          <w:sz w:val="24"/>
          <w:szCs w:val="24"/>
          <w:lang w:val="lv-LV"/>
        </w:rPr>
        <w:t xml:space="preserve"> lpp.;</w:t>
      </w:r>
    </w:p>
    <w:p w:rsidR="007C7E07" w:rsidRPr="00A420C1" w:rsidRDefault="007C7E07" w:rsidP="007C7E07">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Nr.3 – Finanšu piedāvājuma forma uz </w:t>
      </w:r>
      <w:r>
        <w:rPr>
          <w:rFonts w:ascii="Times New Roman" w:hAnsi="Times New Roman"/>
          <w:color w:val="auto"/>
          <w:sz w:val="24"/>
          <w:szCs w:val="24"/>
          <w:lang w:val="lv-LV"/>
        </w:rPr>
        <w:t>1</w:t>
      </w:r>
      <w:r w:rsidRPr="00A420C1">
        <w:rPr>
          <w:rFonts w:ascii="Times New Roman" w:hAnsi="Times New Roman"/>
          <w:color w:val="auto"/>
          <w:sz w:val="24"/>
          <w:szCs w:val="24"/>
          <w:lang w:val="lv-LV"/>
        </w:rPr>
        <w:t xml:space="preserve"> lpp.</w:t>
      </w:r>
    </w:p>
    <w:p w:rsidR="007C7E07" w:rsidRPr="00A420C1" w:rsidRDefault="007C7E07" w:rsidP="007C7E07">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4 – Līguma projekts uz </w:t>
      </w:r>
      <w:r>
        <w:rPr>
          <w:rFonts w:ascii="Times New Roman" w:hAnsi="Times New Roman"/>
          <w:color w:val="auto"/>
          <w:sz w:val="24"/>
          <w:szCs w:val="24"/>
          <w:lang w:val="lv-LV"/>
        </w:rPr>
        <w:t>4</w:t>
      </w:r>
      <w:r w:rsidRPr="00A420C1">
        <w:rPr>
          <w:rFonts w:ascii="Times New Roman" w:hAnsi="Times New Roman"/>
          <w:color w:val="auto"/>
          <w:sz w:val="24"/>
          <w:szCs w:val="24"/>
          <w:lang w:val="lv-LV"/>
        </w:rPr>
        <w:t xml:space="preserve"> lpp.</w:t>
      </w:r>
    </w:p>
    <w:p w:rsidR="0014457E" w:rsidRPr="00C27EEE" w:rsidRDefault="0014457E" w:rsidP="006F54F0">
      <w:pPr>
        <w:pStyle w:val="Virsraksts7"/>
        <w:tabs>
          <w:tab w:val="left" w:pos="5491"/>
          <w:tab w:val="left" w:pos="7682"/>
        </w:tabs>
        <w:spacing w:before="0" w:after="120"/>
        <w:jc w:val="both"/>
        <w:rPr>
          <w:rFonts w:ascii="Times New Roman" w:hAnsi="Times New Roman"/>
          <w:sz w:val="24"/>
          <w:lang w:val="lv-LV"/>
        </w:rPr>
      </w:pPr>
    </w:p>
    <w:p w:rsidR="0055624B" w:rsidRPr="00C27EEE" w:rsidRDefault="0055624B" w:rsidP="0055624B">
      <w:pPr>
        <w:pStyle w:val="Parastais"/>
      </w:pPr>
    </w:p>
    <w:p w:rsidR="0055624B" w:rsidRDefault="0055624B" w:rsidP="0055624B">
      <w:pPr>
        <w:pStyle w:val="Parastais"/>
      </w:pPr>
    </w:p>
    <w:p w:rsidR="008015B5" w:rsidRDefault="008015B5" w:rsidP="0055624B">
      <w:pPr>
        <w:pStyle w:val="Parastais"/>
      </w:pPr>
    </w:p>
    <w:p w:rsidR="008015B5" w:rsidRPr="00C27EEE" w:rsidRDefault="008015B5" w:rsidP="0055624B">
      <w:pPr>
        <w:pStyle w:val="Parastais"/>
      </w:pPr>
    </w:p>
    <w:p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6A1F7C" w:rsidRPr="00C27EEE">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6A1F7C" w:rsidRPr="00C27EEE">
        <w:rPr>
          <w:rFonts w:ascii="Times New Roman" w:hAnsi="Times New Roman"/>
          <w:sz w:val="24"/>
          <w:lang w:val="lv-LV"/>
        </w:rPr>
        <w:t>I. Rantiņa</w:t>
      </w:r>
    </w:p>
    <w:p w:rsidR="00DC20BA" w:rsidRPr="00C27EEE" w:rsidRDefault="00DC20BA" w:rsidP="00DC20BA">
      <w:pPr>
        <w:pStyle w:val="Parastais"/>
      </w:pPr>
    </w:p>
    <w:p w:rsidR="00D16BDF" w:rsidRPr="00C27EEE" w:rsidRDefault="00D16BDF" w:rsidP="00821262">
      <w:pPr>
        <w:pStyle w:val="Parastais"/>
        <w:jc w:val="right"/>
        <w:rPr>
          <w:b/>
        </w:rPr>
        <w:sectPr w:rsidR="00D16BDF" w:rsidRPr="00C27EEE" w:rsidSect="00C9790C">
          <w:footerReference w:type="even" r:id="rId13"/>
          <w:footerReference w:type="default" r:id="rId14"/>
          <w:footnotePr>
            <w:pos w:val="beneathText"/>
          </w:footnotePr>
          <w:pgSz w:w="11905" w:h="16837"/>
          <w:pgMar w:top="1135" w:right="1415" w:bottom="992" w:left="1134" w:header="720" w:footer="720" w:gutter="0"/>
          <w:cols w:space="720"/>
          <w:docGrid w:linePitch="360"/>
        </w:sectPr>
      </w:pPr>
    </w:p>
    <w:p w:rsidR="00821262" w:rsidRPr="00C27EEE" w:rsidRDefault="00821262" w:rsidP="00821262">
      <w:pPr>
        <w:pStyle w:val="Parastais"/>
        <w:jc w:val="right"/>
        <w:rPr>
          <w:b/>
        </w:rPr>
      </w:pPr>
      <w:r w:rsidRPr="00C27EEE">
        <w:rPr>
          <w:b/>
        </w:rPr>
        <w:t>Pielikums Nr.1</w:t>
      </w:r>
    </w:p>
    <w:p w:rsidR="00821262" w:rsidRPr="00C27EEE" w:rsidRDefault="00821262" w:rsidP="00821262">
      <w:pPr>
        <w:pStyle w:val="Parastais"/>
        <w:jc w:val="right"/>
        <w:rPr>
          <w:b/>
        </w:rPr>
      </w:pPr>
    </w:p>
    <w:p w:rsidR="00D609E9" w:rsidRPr="00C27EEE" w:rsidRDefault="00821262" w:rsidP="00821262">
      <w:pPr>
        <w:pStyle w:val="Parastais"/>
        <w:jc w:val="center"/>
      </w:pPr>
      <w:r w:rsidRPr="00C27EEE">
        <w:t xml:space="preserve">Iepirkuma procedūra </w:t>
      </w:r>
    </w:p>
    <w:p w:rsidR="00821262" w:rsidRPr="00C27EEE" w:rsidRDefault="00821262" w:rsidP="00821262">
      <w:pPr>
        <w:pStyle w:val="Parastais"/>
        <w:jc w:val="center"/>
      </w:pPr>
      <w:r w:rsidRPr="00C27EEE">
        <w:rPr>
          <w:b/>
        </w:rPr>
        <w:t>„</w:t>
      </w:r>
      <w:r w:rsidR="00B2424B">
        <w:rPr>
          <w:b/>
        </w:rPr>
        <w:t>Instrumentu konteineru rezerves detaļu un palīglīdzekļu piegāde</w:t>
      </w:r>
      <w:r w:rsidRPr="00C27EEE">
        <w:rPr>
          <w:b/>
        </w:rPr>
        <w:t>”</w:t>
      </w:r>
    </w:p>
    <w:p w:rsidR="00821262" w:rsidRPr="00C27EEE" w:rsidRDefault="00821262" w:rsidP="00821262">
      <w:pPr>
        <w:pStyle w:val="Parastais"/>
        <w:jc w:val="center"/>
        <w:rPr>
          <w:bCs/>
        </w:rPr>
      </w:pPr>
      <w:r w:rsidRPr="00C27EEE">
        <w:t xml:space="preserve">Iepirkuma identifikācijas Nr. </w:t>
      </w:r>
      <w:r w:rsidR="00884844">
        <w:rPr>
          <w:bCs/>
        </w:rPr>
        <w:t>VSIA TOS 2018/4MP</w:t>
      </w:r>
    </w:p>
    <w:p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rsidTr="00E63004">
        <w:tc>
          <w:tcPr>
            <w:tcW w:w="3108" w:type="dxa"/>
            <w:gridSpan w:val="2"/>
          </w:tcPr>
          <w:p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rsidR="00365B96" w:rsidRPr="00C27EEE" w:rsidRDefault="00365B96" w:rsidP="00365B96">
            <w:pPr>
              <w:pStyle w:val="Parastais"/>
              <w:spacing w:after="120"/>
            </w:pPr>
          </w:p>
        </w:tc>
      </w:tr>
      <w:tr w:rsidR="00365B96" w:rsidRPr="00C27EEE" w:rsidTr="00E63004">
        <w:tc>
          <w:tcPr>
            <w:tcW w:w="3348" w:type="dxa"/>
            <w:gridSpan w:val="3"/>
          </w:tcPr>
          <w:p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rsidR="00365B96" w:rsidRPr="00C27EEE" w:rsidRDefault="00365B96" w:rsidP="00365B96">
            <w:pPr>
              <w:pStyle w:val="Parastais"/>
              <w:spacing w:after="120"/>
            </w:pPr>
          </w:p>
        </w:tc>
      </w:tr>
      <w:tr w:rsidR="00365B96" w:rsidRPr="00C27EEE" w:rsidTr="00E63004">
        <w:trPr>
          <w:gridAfter w:val="1"/>
          <w:wAfter w:w="158" w:type="dxa"/>
        </w:trPr>
        <w:tc>
          <w:tcPr>
            <w:tcW w:w="1904" w:type="dxa"/>
          </w:tcPr>
          <w:p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rsidR="00365B96" w:rsidRPr="00C27EEE" w:rsidRDefault="00365B96" w:rsidP="00365B96">
            <w:pPr>
              <w:pStyle w:val="Parastais"/>
              <w:spacing w:after="120"/>
            </w:pPr>
          </w:p>
        </w:tc>
      </w:tr>
    </w:tbl>
    <w:p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r w:rsidR="00B2424B">
        <w:rPr>
          <w:b/>
        </w:rPr>
        <w:t>Instrumentu konteineru rezerves detaļu un palīglīdzekļu piegāde</w:t>
      </w:r>
      <w:r w:rsidRPr="00C27EEE">
        <w:rPr>
          <w:b/>
        </w:rPr>
        <w:t>”</w:t>
      </w:r>
      <w:r w:rsidRPr="00C27EEE">
        <w:t xml:space="preserve"> (iepirkuma identifikācijas Nr. </w:t>
      </w:r>
      <w:r w:rsidR="00884844">
        <w:t>VSIA TOS 2018/4MP</w:t>
      </w:r>
      <w:r w:rsidRPr="00C27EEE">
        <w:t xml:space="preserve">), ko rīko PASŪTĪTĀJS – valsts sabiedrība ar ierobežotu atbildību </w:t>
      </w:r>
      <w:r w:rsidRPr="00C27EEE">
        <w:rPr>
          <w:b/>
          <w:bCs/>
          <w:i/>
          <w:iCs/>
        </w:rPr>
        <w:t xml:space="preserve">“Traumatoloģijas un ortopēdijas slimnīca”, </w:t>
      </w:r>
      <w:r w:rsidRPr="00C27EEE">
        <w:t>reģistrācijas Nr.40003410729, juridiskā adres</w:t>
      </w:r>
      <w:r w:rsidR="00E538D4">
        <w:t>e Duntes iela 22, Rīga, LV-1005</w:t>
      </w:r>
      <w:r w:rsidRPr="00C27EEE">
        <w:t>, un apliecinām, ka:</w:t>
      </w:r>
    </w:p>
    <w:p w:rsidR="000418ED" w:rsidRPr="00C27EEE" w:rsidRDefault="000418ED" w:rsidP="00541CF2">
      <w:pPr>
        <w:numPr>
          <w:ilvl w:val="0"/>
          <w:numId w:val="4"/>
        </w:numPr>
        <w:spacing w:line="360" w:lineRule="auto"/>
        <w:ind w:left="1077" w:right="-199" w:hanging="357"/>
        <w:jc w:val="both"/>
        <w:rPr>
          <w:sz w:val="24"/>
          <w:szCs w:val="24"/>
        </w:rPr>
      </w:pPr>
      <w:r w:rsidRPr="00C27EEE">
        <w:rPr>
          <w:sz w:val="24"/>
          <w:szCs w:val="24"/>
        </w:rPr>
        <w:t>ka pretendenta saimnieciskā darbība nav apturēta vai pārtraukta;</w:t>
      </w:r>
    </w:p>
    <w:p w:rsidR="000418ED" w:rsidRPr="00C27EEE" w:rsidRDefault="000418ED" w:rsidP="00541CF2">
      <w:pPr>
        <w:numPr>
          <w:ilvl w:val="0"/>
          <w:numId w:val="4"/>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rsidR="00F96F9F" w:rsidRDefault="00F96F9F" w:rsidP="00541CF2">
      <w:pPr>
        <w:numPr>
          <w:ilvl w:val="0"/>
          <w:numId w:val="4"/>
        </w:numPr>
        <w:spacing w:line="360" w:lineRule="auto"/>
        <w:ind w:left="1077" w:right="-199" w:hanging="357"/>
        <w:jc w:val="both"/>
        <w:rPr>
          <w:sz w:val="24"/>
          <w:szCs w:val="24"/>
        </w:rPr>
      </w:pPr>
      <w:r w:rsidRPr="00C27EEE">
        <w:rPr>
          <w:sz w:val="24"/>
          <w:szCs w:val="24"/>
        </w:rPr>
        <w:t>ka esam iepazinušies un piekrītam pievienotā iepirkuma līguma projektam un esam gatavi līguma tiesību piešķiršanas gadījumā noslēgt līgumu ar Pasūtītāju saskaņā ar pievienotā Līguma projekta tekstu.</w:t>
      </w:r>
    </w:p>
    <w:p w:rsidR="00E63004" w:rsidRPr="00260767" w:rsidRDefault="00E63004" w:rsidP="00E63004">
      <w:pPr>
        <w:numPr>
          <w:ilvl w:val="0"/>
          <w:numId w:val="4"/>
        </w:numPr>
        <w:spacing w:line="360" w:lineRule="auto"/>
        <w:ind w:left="1077" w:right="-199" w:hanging="357"/>
        <w:jc w:val="both"/>
        <w:rPr>
          <w:sz w:val="24"/>
          <w:szCs w:val="24"/>
        </w:rPr>
      </w:pPr>
      <w:r w:rsidRPr="00260767">
        <w:rPr>
          <w:sz w:val="24"/>
          <w:szCs w:val="24"/>
        </w:rPr>
        <w:t>(pretendenta nosaukums) atbilst _________________________ (mazā vai vidējā uzņēmuma</w:t>
      </w:r>
      <w:r w:rsidRPr="00260767">
        <w:rPr>
          <w:sz w:val="24"/>
          <w:szCs w:val="24"/>
          <w:vertAlign w:val="superscript"/>
        </w:rPr>
        <w:footnoteReference w:id="1"/>
      </w:r>
      <w:r w:rsidRPr="00260767">
        <w:rPr>
          <w:sz w:val="24"/>
          <w:szCs w:val="24"/>
        </w:rPr>
        <w:t>) kritērijiem.</w:t>
      </w:r>
    </w:p>
    <w:p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rsidR="00503028" w:rsidRPr="00C27EEE" w:rsidRDefault="00503028" w:rsidP="00503028">
      <w:pPr>
        <w:pStyle w:val="Parastais"/>
      </w:pPr>
    </w:p>
    <w:p w:rsidR="00503028" w:rsidRPr="00C27EEE" w:rsidRDefault="00503028" w:rsidP="00503028">
      <w:pPr>
        <w:pStyle w:val="Parastais"/>
      </w:pPr>
      <w:r w:rsidRPr="00C27EEE">
        <w:t>Paraksts:_________________________/_______________________/</w:t>
      </w:r>
    </w:p>
    <w:p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rsidR="00503028" w:rsidRPr="00C27EEE" w:rsidRDefault="00503028" w:rsidP="00503028">
      <w:pPr>
        <w:pStyle w:val="Parastais"/>
      </w:pPr>
      <w:r w:rsidRPr="00C27EEE">
        <w:t xml:space="preserve">                                                                                                   Z.v.     </w:t>
      </w:r>
    </w:p>
    <w:p w:rsidR="00503028" w:rsidRPr="00C27EEE" w:rsidRDefault="00503028" w:rsidP="00503028">
      <w:pPr>
        <w:pStyle w:val="Parastais"/>
      </w:pPr>
    </w:p>
    <w:tbl>
      <w:tblPr>
        <w:tblW w:w="9747" w:type="dxa"/>
        <w:tblLook w:val="0000" w:firstRow="0" w:lastRow="0" w:firstColumn="0" w:lastColumn="0" w:noHBand="0" w:noVBand="0"/>
      </w:tblPr>
      <w:tblGrid>
        <w:gridCol w:w="1850"/>
        <w:gridCol w:w="103"/>
        <w:gridCol w:w="1147"/>
        <w:gridCol w:w="6330"/>
        <w:gridCol w:w="317"/>
      </w:tblGrid>
      <w:tr w:rsidR="00503028" w:rsidRPr="00C27EEE" w:rsidTr="009758C9">
        <w:trPr>
          <w:gridAfter w:val="1"/>
          <w:wAfter w:w="317" w:type="dxa"/>
        </w:trPr>
        <w:tc>
          <w:tcPr>
            <w:tcW w:w="1850" w:type="dxa"/>
          </w:tcPr>
          <w:p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rsidR="00503028" w:rsidRPr="00C27EEE" w:rsidRDefault="00503028" w:rsidP="009758C9">
            <w:pPr>
              <w:pStyle w:val="Parastais"/>
            </w:pPr>
          </w:p>
        </w:tc>
      </w:tr>
      <w:tr w:rsidR="00503028" w:rsidRPr="00C27EEE" w:rsidTr="009758C9">
        <w:tc>
          <w:tcPr>
            <w:tcW w:w="3100" w:type="dxa"/>
            <w:gridSpan w:val="3"/>
          </w:tcPr>
          <w:p w:rsidR="00503028" w:rsidRPr="00C27EEE" w:rsidRDefault="00503028" w:rsidP="009758C9">
            <w:pPr>
              <w:pStyle w:val="Parastais"/>
            </w:pPr>
            <w:r w:rsidRPr="00C27EEE">
              <w:t xml:space="preserve">Telefons, fakss, </w:t>
            </w:r>
          </w:p>
          <w:p w:rsidR="00503028" w:rsidRPr="00C27EEE" w:rsidRDefault="00503028" w:rsidP="009758C9">
            <w:pPr>
              <w:pStyle w:val="Parastais"/>
            </w:pPr>
            <w:r w:rsidRPr="00C27EEE">
              <w:t>e-pasta adrese:</w:t>
            </w:r>
          </w:p>
        </w:tc>
        <w:tc>
          <w:tcPr>
            <w:tcW w:w="6647" w:type="dxa"/>
            <w:gridSpan w:val="2"/>
            <w:tcBorders>
              <w:bottom w:val="single" w:sz="4" w:space="0" w:color="auto"/>
            </w:tcBorders>
          </w:tcPr>
          <w:p w:rsidR="00503028" w:rsidRPr="00C27EEE" w:rsidRDefault="00503028" w:rsidP="009758C9">
            <w:pPr>
              <w:pStyle w:val="Parastais"/>
            </w:pPr>
          </w:p>
        </w:tc>
      </w:tr>
      <w:tr w:rsidR="00503028" w:rsidRPr="00C27EEE" w:rsidTr="009758C9">
        <w:trPr>
          <w:gridAfter w:val="1"/>
          <w:wAfter w:w="317" w:type="dxa"/>
        </w:trPr>
        <w:tc>
          <w:tcPr>
            <w:tcW w:w="1953" w:type="dxa"/>
            <w:gridSpan w:val="2"/>
          </w:tcPr>
          <w:p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rsidR="00503028" w:rsidRPr="00C27EEE" w:rsidRDefault="00503028" w:rsidP="009758C9">
            <w:pPr>
              <w:pStyle w:val="Parastais"/>
            </w:pPr>
          </w:p>
        </w:tc>
      </w:tr>
      <w:tr w:rsidR="00503028" w:rsidRPr="00C27EEE" w:rsidTr="009758C9">
        <w:trPr>
          <w:gridAfter w:val="1"/>
          <w:wAfter w:w="317" w:type="dxa"/>
          <w:cantSplit/>
        </w:trPr>
        <w:tc>
          <w:tcPr>
            <w:tcW w:w="9430" w:type="dxa"/>
            <w:gridSpan w:val="4"/>
          </w:tcPr>
          <w:p w:rsidR="00503028" w:rsidRPr="00C27EEE" w:rsidRDefault="00503028" w:rsidP="009758C9">
            <w:pPr>
              <w:pStyle w:val="Parastais"/>
            </w:pPr>
          </w:p>
          <w:p w:rsidR="00503028" w:rsidRPr="00C27EEE" w:rsidRDefault="000B2A62" w:rsidP="009758C9">
            <w:pPr>
              <w:pStyle w:val="Parastais"/>
            </w:pPr>
            <w:r w:rsidRPr="00C27EEE">
              <w:t>P</w:t>
            </w:r>
            <w:r w:rsidR="00503028" w:rsidRPr="00C27EEE">
              <w:t>ārstāvniecībai iepirkuma procedūrā, līguma noslēgšanai pilnvarotā persona:</w:t>
            </w:r>
          </w:p>
        </w:tc>
      </w:tr>
      <w:tr w:rsidR="00503028" w:rsidRPr="00C27EEE" w:rsidTr="009758C9">
        <w:trPr>
          <w:gridAfter w:val="1"/>
          <w:wAfter w:w="317" w:type="dxa"/>
          <w:cantSplit/>
          <w:trHeight w:val="376"/>
        </w:trPr>
        <w:tc>
          <w:tcPr>
            <w:tcW w:w="9430" w:type="dxa"/>
            <w:gridSpan w:val="4"/>
            <w:tcBorders>
              <w:bottom w:val="single" w:sz="4" w:space="0" w:color="auto"/>
            </w:tcBorders>
          </w:tcPr>
          <w:p w:rsidR="00503028" w:rsidRPr="00C27EEE" w:rsidRDefault="00503028" w:rsidP="009758C9">
            <w:pPr>
              <w:pStyle w:val="Parastais"/>
            </w:pPr>
          </w:p>
        </w:tc>
      </w:tr>
    </w:tbl>
    <w:p w:rsidR="00503028" w:rsidRPr="00C27EEE" w:rsidRDefault="00503028" w:rsidP="00503028">
      <w:pPr>
        <w:pStyle w:val="Parastais"/>
        <w:jc w:val="center"/>
        <w:rPr>
          <w:i/>
          <w:iCs/>
          <w:vertAlign w:val="superscript"/>
        </w:rPr>
      </w:pPr>
      <w:r w:rsidRPr="00C27EEE">
        <w:rPr>
          <w:i/>
          <w:iCs/>
          <w:vertAlign w:val="superscript"/>
        </w:rPr>
        <w:t>(ieņemamais amats, vārds, uzvārds,  telefons)</w:t>
      </w:r>
    </w:p>
    <w:p w:rsidR="00503028" w:rsidRPr="00C27EEE" w:rsidRDefault="00503028" w:rsidP="00503028">
      <w:pPr>
        <w:pStyle w:val="Parastais"/>
        <w:tabs>
          <w:tab w:val="left" w:pos="794"/>
        </w:tabs>
        <w:suppressAutoHyphens w:val="0"/>
        <w:jc w:val="both"/>
        <w:rPr>
          <w:rFonts w:eastAsia="Times New Roman"/>
          <w:snapToGrid w:val="0"/>
          <w:color w:val="000000"/>
          <w:kern w:val="0"/>
          <w:lang w:eastAsia="en-US"/>
        </w:rPr>
      </w:pPr>
    </w:p>
    <w:p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6672A7">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rsidR="00503028" w:rsidRPr="00C27EEE" w:rsidRDefault="00503028" w:rsidP="009501FB">
      <w:pPr>
        <w:pStyle w:val="Parastais"/>
        <w:jc w:val="right"/>
        <w:rPr>
          <w:b/>
        </w:rPr>
        <w:sectPr w:rsidR="00503028" w:rsidRPr="00C27EEE" w:rsidSect="00592943">
          <w:footnotePr>
            <w:pos w:val="beneathText"/>
          </w:footnotePr>
          <w:pgSz w:w="11905" w:h="16837"/>
          <w:pgMar w:top="851" w:right="1415" w:bottom="992" w:left="1134" w:header="720" w:footer="720" w:gutter="0"/>
          <w:cols w:space="720"/>
          <w:docGrid w:linePitch="360"/>
        </w:sectPr>
      </w:pPr>
    </w:p>
    <w:p w:rsidR="00592943" w:rsidRDefault="00592943" w:rsidP="009501FB">
      <w:pPr>
        <w:pStyle w:val="Parastais"/>
        <w:jc w:val="right"/>
        <w:rPr>
          <w:b/>
        </w:rPr>
        <w:sectPr w:rsidR="00592943" w:rsidSect="00C06152">
          <w:footnotePr>
            <w:pos w:val="beneathText"/>
          </w:footnotePr>
          <w:type w:val="continuous"/>
          <w:pgSz w:w="11905" w:h="16837"/>
          <w:pgMar w:top="851" w:right="848" w:bottom="709" w:left="1701" w:header="720" w:footer="720" w:gutter="0"/>
          <w:cols w:space="720"/>
          <w:docGrid w:linePitch="360"/>
        </w:sectPr>
      </w:pPr>
    </w:p>
    <w:p w:rsidR="009501FB" w:rsidRPr="00C27EEE" w:rsidRDefault="009501FB" w:rsidP="009501FB">
      <w:pPr>
        <w:pStyle w:val="Parastais"/>
        <w:jc w:val="right"/>
        <w:rPr>
          <w:b/>
        </w:rPr>
      </w:pPr>
      <w:r w:rsidRPr="00C27EEE">
        <w:rPr>
          <w:b/>
        </w:rPr>
        <w:t>Pielikums Nr.2</w:t>
      </w:r>
    </w:p>
    <w:p w:rsidR="006D3970" w:rsidRPr="001B7EE7" w:rsidRDefault="009501FB" w:rsidP="009501FB">
      <w:pPr>
        <w:pStyle w:val="Parastais"/>
        <w:jc w:val="center"/>
        <w:rPr>
          <w:b/>
        </w:rPr>
      </w:pPr>
      <w:r w:rsidRPr="001B7EE7">
        <w:t>Iepirkuma procedūras</w:t>
      </w:r>
    </w:p>
    <w:p w:rsidR="001B7C8E" w:rsidRPr="001B7EE7" w:rsidRDefault="001B7C8E" w:rsidP="001B7C8E">
      <w:pPr>
        <w:jc w:val="center"/>
        <w:rPr>
          <w:b/>
          <w:sz w:val="24"/>
          <w:szCs w:val="24"/>
        </w:rPr>
      </w:pPr>
      <w:r w:rsidRPr="001B7EE7">
        <w:rPr>
          <w:b/>
          <w:sz w:val="24"/>
          <w:szCs w:val="24"/>
        </w:rPr>
        <w:t>„</w:t>
      </w:r>
      <w:r w:rsidR="00B2424B">
        <w:rPr>
          <w:b/>
          <w:sz w:val="24"/>
          <w:szCs w:val="24"/>
        </w:rPr>
        <w:t>Instrumentu konteineru rezerves detaļu un palīglīdzekļu piegāde</w:t>
      </w:r>
      <w:r w:rsidRPr="001B7EE7">
        <w:rPr>
          <w:b/>
          <w:sz w:val="24"/>
          <w:szCs w:val="24"/>
        </w:rPr>
        <w:t>”</w:t>
      </w:r>
    </w:p>
    <w:p w:rsidR="001B7C8E" w:rsidRPr="001B7EE7" w:rsidRDefault="001B7C8E" w:rsidP="001B7C8E">
      <w:pPr>
        <w:jc w:val="center"/>
        <w:rPr>
          <w:bCs/>
          <w:sz w:val="24"/>
          <w:szCs w:val="24"/>
        </w:rPr>
      </w:pPr>
      <w:r w:rsidRPr="001B7EE7">
        <w:rPr>
          <w:sz w:val="24"/>
          <w:szCs w:val="24"/>
        </w:rPr>
        <w:t xml:space="preserve">Identifikācijas Nr. </w:t>
      </w:r>
      <w:r w:rsidR="00884844">
        <w:rPr>
          <w:sz w:val="24"/>
          <w:szCs w:val="24"/>
        </w:rPr>
        <w:t>VSIA TOS 2018/4MP</w:t>
      </w:r>
    </w:p>
    <w:p w:rsidR="00C06152" w:rsidRPr="001B7EE7" w:rsidRDefault="00C06152" w:rsidP="00A068F1">
      <w:pPr>
        <w:spacing w:before="120"/>
        <w:jc w:val="center"/>
        <w:rPr>
          <w:b/>
          <w:sz w:val="24"/>
          <w:szCs w:val="24"/>
        </w:rPr>
      </w:pPr>
    </w:p>
    <w:p w:rsidR="007C7E07" w:rsidRPr="00A255FE" w:rsidRDefault="007C7E07" w:rsidP="007C7E07">
      <w:pPr>
        <w:ind w:left="360"/>
        <w:jc w:val="center"/>
        <w:rPr>
          <w:b/>
          <w:sz w:val="24"/>
          <w:szCs w:val="24"/>
        </w:rPr>
      </w:pPr>
      <w:r w:rsidRPr="00A255FE">
        <w:rPr>
          <w:b/>
          <w:sz w:val="24"/>
          <w:szCs w:val="24"/>
        </w:rPr>
        <w:t>Tehniskā specifikācija</w:t>
      </w:r>
      <w:r>
        <w:rPr>
          <w:b/>
          <w:sz w:val="24"/>
          <w:szCs w:val="24"/>
        </w:rPr>
        <w:t xml:space="preserve"> –Tehniskā piedāvājuma forma</w:t>
      </w:r>
    </w:p>
    <w:p w:rsidR="007C7E07" w:rsidRDefault="007C7E07" w:rsidP="007C7E07">
      <w:pPr>
        <w:rPr>
          <w:rFonts w:eastAsia="Times New Roman"/>
          <w:b/>
          <w:sz w:val="24"/>
          <w:szCs w:val="24"/>
          <w:lang w:eastAsia="en-US"/>
        </w:rPr>
      </w:pPr>
    </w:p>
    <w:p w:rsidR="001F6ED0" w:rsidRDefault="001F6ED0" w:rsidP="007C7E07">
      <w:pPr>
        <w:rPr>
          <w:rFonts w:eastAsia="Times New Roman"/>
          <w:b/>
          <w:sz w:val="24"/>
          <w:szCs w:val="24"/>
          <w:lang w:eastAsia="en-US"/>
        </w:rPr>
      </w:pPr>
    </w:p>
    <w:tbl>
      <w:tblPr>
        <w:tblW w:w="9229" w:type="dxa"/>
        <w:tblInd w:w="-318" w:type="dxa"/>
        <w:tblLook w:val="04A0" w:firstRow="1" w:lastRow="0" w:firstColumn="1" w:lastColumn="0" w:noHBand="0" w:noVBand="1"/>
      </w:tblPr>
      <w:tblGrid>
        <w:gridCol w:w="9229"/>
      </w:tblGrid>
      <w:tr w:rsidR="001F6ED0" w:rsidRPr="001F6ED0" w:rsidTr="001F6ED0">
        <w:trPr>
          <w:trHeight w:val="555"/>
        </w:trPr>
        <w:tc>
          <w:tcPr>
            <w:tcW w:w="9229" w:type="dxa"/>
            <w:tcBorders>
              <w:top w:val="nil"/>
              <w:left w:val="nil"/>
              <w:bottom w:val="nil"/>
            </w:tcBorders>
            <w:shd w:val="clear" w:color="auto" w:fill="auto"/>
            <w:vAlign w:val="bottom"/>
            <w:hideMark/>
          </w:tcPr>
          <w:p w:rsidR="001F6ED0" w:rsidRPr="001F6ED0" w:rsidRDefault="001F6ED0" w:rsidP="001F6ED0">
            <w:pPr>
              <w:jc w:val="both"/>
              <w:rPr>
                <w:rFonts w:eastAsia="Times New Roman"/>
                <w:sz w:val="24"/>
                <w:szCs w:val="24"/>
                <w:u w:val="single"/>
              </w:rPr>
            </w:pPr>
            <w:r w:rsidRPr="001F6ED0">
              <w:rPr>
                <w:rFonts w:eastAsia="Times New Roman"/>
                <w:b/>
                <w:sz w:val="24"/>
                <w:szCs w:val="24"/>
                <w:u w:val="single"/>
              </w:rPr>
              <w:t>Iepirkuma priekšmets:</w:t>
            </w:r>
            <w:r w:rsidRPr="001F6ED0">
              <w:rPr>
                <w:rFonts w:eastAsia="Times New Roman"/>
                <w:sz w:val="24"/>
                <w:szCs w:val="24"/>
              </w:rPr>
              <w:t xml:space="preserve"> Wagner konteineru rezerves detaļas un darbam ar konteineriem nepieciešamie palīglīdzekļi</w:t>
            </w:r>
          </w:p>
        </w:tc>
      </w:tr>
      <w:tr w:rsidR="001F6ED0" w:rsidRPr="001F6ED0" w:rsidTr="001F6ED0">
        <w:trPr>
          <w:trHeight w:val="255"/>
        </w:trPr>
        <w:tc>
          <w:tcPr>
            <w:tcW w:w="9229" w:type="dxa"/>
            <w:tcBorders>
              <w:top w:val="nil"/>
              <w:left w:val="nil"/>
              <w:bottom w:val="nil"/>
            </w:tcBorders>
            <w:shd w:val="clear" w:color="auto" w:fill="auto"/>
            <w:noWrap/>
            <w:vAlign w:val="bottom"/>
            <w:hideMark/>
          </w:tcPr>
          <w:p w:rsidR="001F6ED0" w:rsidRPr="001F6ED0" w:rsidRDefault="001F6ED0" w:rsidP="001F6ED0">
            <w:pPr>
              <w:rPr>
                <w:rFonts w:ascii="Arial" w:eastAsia="Times New Roman" w:hAnsi="Arial" w:cs="Arial"/>
              </w:rPr>
            </w:pPr>
            <w:r w:rsidRPr="001F6ED0">
              <w:rPr>
                <w:rFonts w:eastAsia="Times New Roman"/>
                <w:b/>
                <w:sz w:val="24"/>
                <w:szCs w:val="24"/>
                <w:u w:val="single"/>
              </w:rPr>
              <w:t>Iepirkuma mērķis</w:t>
            </w:r>
            <w:r w:rsidRPr="001F6ED0">
              <w:rPr>
                <w:rFonts w:eastAsia="Times New Roman"/>
                <w:b/>
                <w:sz w:val="24"/>
                <w:szCs w:val="24"/>
              </w:rPr>
              <w:t>:</w:t>
            </w:r>
            <w:r w:rsidRPr="001F6ED0">
              <w:rPr>
                <w:rFonts w:eastAsia="Times New Roman"/>
                <w:sz w:val="24"/>
                <w:szCs w:val="24"/>
              </w:rPr>
              <w:t xml:space="preserve"> instrumentu konteineru remonts un uzturēšana.</w:t>
            </w:r>
          </w:p>
        </w:tc>
      </w:tr>
    </w:tbl>
    <w:p w:rsidR="004E2C66" w:rsidRPr="006C2559" w:rsidRDefault="004E2C66" w:rsidP="004E2C66">
      <w:pPr>
        <w:jc w:val="center"/>
        <w:rPr>
          <w:rFonts w:eastAsia="Times New Roman"/>
          <w:b/>
          <w:sz w:val="24"/>
          <w:szCs w:val="24"/>
          <w:lang w:eastAsia="en-US"/>
        </w:rPr>
      </w:pPr>
    </w:p>
    <w:tbl>
      <w:tblPr>
        <w:tblW w:w="107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577"/>
        <w:gridCol w:w="3827"/>
        <w:gridCol w:w="1418"/>
        <w:gridCol w:w="1803"/>
      </w:tblGrid>
      <w:tr w:rsidR="00AF6514" w:rsidRPr="00AF6514" w:rsidTr="00AF6514">
        <w:trPr>
          <w:trHeight w:val="510"/>
        </w:trPr>
        <w:tc>
          <w:tcPr>
            <w:tcW w:w="1135" w:type="dxa"/>
            <w:shd w:val="clear" w:color="auto" w:fill="auto"/>
            <w:vAlign w:val="center"/>
            <w:hideMark/>
          </w:tcPr>
          <w:p w:rsidR="00AF6514" w:rsidRPr="00AF6514" w:rsidRDefault="00AF6514" w:rsidP="00AF6514">
            <w:pPr>
              <w:jc w:val="center"/>
              <w:rPr>
                <w:rFonts w:eastAsia="Times New Roman"/>
                <w:b/>
                <w:bCs/>
                <w:sz w:val="22"/>
                <w:szCs w:val="22"/>
              </w:rPr>
            </w:pPr>
            <w:r w:rsidRPr="00AF6514">
              <w:rPr>
                <w:rFonts w:eastAsia="Times New Roman"/>
                <w:b/>
                <w:bCs/>
                <w:sz w:val="22"/>
                <w:szCs w:val="22"/>
              </w:rPr>
              <w:t>Daļa, pozīcija</w:t>
            </w:r>
          </w:p>
        </w:tc>
        <w:tc>
          <w:tcPr>
            <w:tcW w:w="2577" w:type="dxa"/>
            <w:shd w:val="clear" w:color="auto" w:fill="auto"/>
            <w:vAlign w:val="center"/>
            <w:hideMark/>
          </w:tcPr>
          <w:p w:rsidR="00AF6514" w:rsidRPr="00AF6514" w:rsidRDefault="00AF6514" w:rsidP="00AF6514">
            <w:pPr>
              <w:jc w:val="center"/>
              <w:rPr>
                <w:rFonts w:eastAsia="Times New Roman"/>
                <w:b/>
                <w:bCs/>
                <w:sz w:val="22"/>
                <w:szCs w:val="22"/>
              </w:rPr>
            </w:pPr>
            <w:r w:rsidRPr="00AF6514">
              <w:rPr>
                <w:rFonts w:eastAsia="Times New Roman"/>
                <w:b/>
                <w:bCs/>
                <w:sz w:val="22"/>
                <w:szCs w:val="22"/>
              </w:rPr>
              <w:t>Atsauces</w:t>
            </w:r>
          </w:p>
        </w:tc>
        <w:tc>
          <w:tcPr>
            <w:tcW w:w="3827" w:type="dxa"/>
            <w:shd w:val="clear" w:color="auto" w:fill="auto"/>
            <w:vAlign w:val="center"/>
            <w:hideMark/>
          </w:tcPr>
          <w:p w:rsidR="00AF6514" w:rsidRPr="00AF6514" w:rsidRDefault="00AF6514" w:rsidP="00AF6514">
            <w:pPr>
              <w:jc w:val="center"/>
              <w:rPr>
                <w:rFonts w:eastAsia="Times New Roman"/>
                <w:b/>
                <w:bCs/>
                <w:sz w:val="22"/>
                <w:szCs w:val="22"/>
              </w:rPr>
            </w:pPr>
            <w:r w:rsidRPr="00AF6514">
              <w:rPr>
                <w:rFonts w:eastAsia="Times New Roman"/>
                <w:b/>
                <w:bCs/>
                <w:sz w:val="22"/>
                <w:szCs w:val="22"/>
              </w:rPr>
              <w:t>Nosaukums, apraksts</w:t>
            </w:r>
          </w:p>
        </w:tc>
        <w:tc>
          <w:tcPr>
            <w:tcW w:w="1418" w:type="dxa"/>
            <w:shd w:val="clear" w:color="auto" w:fill="auto"/>
            <w:vAlign w:val="center"/>
            <w:hideMark/>
          </w:tcPr>
          <w:p w:rsidR="00AF6514" w:rsidRPr="00AF6514" w:rsidRDefault="00AF6514" w:rsidP="00AF6514">
            <w:pPr>
              <w:jc w:val="center"/>
              <w:rPr>
                <w:rFonts w:eastAsia="Times New Roman"/>
                <w:b/>
                <w:bCs/>
                <w:sz w:val="22"/>
                <w:szCs w:val="22"/>
              </w:rPr>
            </w:pPr>
            <w:r w:rsidRPr="00AF6514">
              <w:rPr>
                <w:rFonts w:eastAsia="Times New Roman"/>
                <w:b/>
                <w:bCs/>
                <w:sz w:val="22"/>
                <w:szCs w:val="22"/>
              </w:rPr>
              <w:t>Daudzums gadā</w:t>
            </w:r>
          </w:p>
        </w:tc>
        <w:tc>
          <w:tcPr>
            <w:tcW w:w="1803" w:type="dxa"/>
            <w:shd w:val="clear" w:color="auto" w:fill="auto"/>
            <w:vAlign w:val="center"/>
            <w:hideMark/>
          </w:tcPr>
          <w:p w:rsidR="00AF6514" w:rsidRPr="00AF6514" w:rsidRDefault="00AF6514" w:rsidP="00AF6514">
            <w:pPr>
              <w:jc w:val="center"/>
              <w:rPr>
                <w:rFonts w:eastAsia="Times New Roman"/>
                <w:b/>
                <w:bCs/>
                <w:sz w:val="22"/>
                <w:szCs w:val="22"/>
              </w:rPr>
            </w:pPr>
            <w:r w:rsidRPr="00AF6514">
              <w:rPr>
                <w:rFonts w:eastAsia="Times New Roman"/>
                <w:b/>
                <w:bCs/>
                <w:sz w:val="22"/>
                <w:szCs w:val="22"/>
              </w:rPr>
              <w:t>Pretendenta piedāvājums</w:t>
            </w:r>
          </w:p>
        </w:tc>
      </w:tr>
      <w:tr w:rsidR="00AF6514" w:rsidRPr="00AF6514" w:rsidTr="00AF6514">
        <w:trPr>
          <w:trHeight w:val="255"/>
        </w:trPr>
        <w:tc>
          <w:tcPr>
            <w:tcW w:w="1135" w:type="dxa"/>
            <w:shd w:val="clear" w:color="CCCCFF" w:fill="C0C0C0"/>
            <w:noWrap/>
            <w:vAlign w:val="bottom"/>
            <w:hideMark/>
          </w:tcPr>
          <w:p w:rsidR="00AF6514" w:rsidRPr="00AF6514" w:rsidRDefault="00AF6514" w:rsidP="00AF6514">
            <w:pPr>
              <w:rPr>
                <w:rFonts w:eastAsia="Times New Roman"/>
                <w:b/>
                <w:bCs/>
                <w:sz w:val="22"/>
                <w:szCs w:val="22"/>
              </w:rPr>
            </w:pPr>
            <w:r w:rsidRPr="00AF6514">
              <w:rPr>
                <w:rFonts w:eastAsia="Times New Roman"/>
                <w:b/>
                <w:bCs/>
                <w:sz w:val="22"/>
                <w:szCs w:val="22"/>
              </w:rPr>
              <w:t>1 daļa</w:t>
            </w:r>
          </w:p>
        </w:tc>
        <w:tc>
          <w:tcPr>
            <w:tcW w:w="2577" w:type="dxa"/>
            <w:shd w:val="clear" w:color="CCCCFF" w:fill="C0C0C0"/>
            <w:noWrap/>
            <w:vAlign w:val="bottom"/>
            <w:hideMark/>
          </w:tcPr>
          <w:p w:rsidR="00AF6514" w:rsidRPr="00AF6514" w:rsidRDefault="00AF6514" w:rsidP="00AF6514">
            <w:pPr>
              <w:rPr>
                <w:rFonts w:eastAsia="Times New Roman"/>
                <w:b/>
                <w:bCs/>
                <w:sz w:val="22"/>
                <w:szCs w:val="22"/>
              </w:rPr>
            </w:pPr>
            <w:r w:rsidRPr="00AF6514">
              <w:rPr>
                <w:rFonts w:eastAsia="Times New Roman"/>
                <w:b/>
                <w:bCs/>
                <w:sz w:val="22"/>
                <w:szCs w:val="22"/>
              </w:rPr>
              <w:t>Oriģinālās ražotāja Wagner Steriset instrumentu konteineru rezreves detaļas</w:t>
            </w:r>
          </w:p>
        </w:tc>
        <w:tc>
          <w:tcPr>
            <w:tcW w:w="3827" w:type="dxa"/>
            <w:shd w:val="clear" w:color="CCCCFF" w:fill="C0C0C0"/>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 </w:t>
            </w:r>
          </w:p>
        </w:tc>
        <w:tc>
          <w:tcPr>
            <w:tcW w:w="1418" w:type="dxa"/>
            <w:shd w:val="clear" w:color="CCCCFF" w:fill="C0C0C0"/>
            <w:noWrap/>
            <w:vAlign w:val="center"/>
            <w:hideMark/>
          </w:tcPr>
          <w:p w:rsidR="00AF6514" w:rsidRPr="00AF6514" w:rsidRDefault="00AF6514" w:rsidP="00AF6514">
            <w:pPr>
              <w:jc w:val="center"/>
              <w:rPr>
                <w:rFonts w:eastAsia="Times New Roman"/>
                <w:sz w:val="22"/>
                <w:szCs w:val="22"/>
              </w:rPr>
            </w:pPr>
            <w:r w:rsidRPr="00AF6514">
              <w:rPr>
                <w:rFonts w:eastAsia="Times New Roman"/>
                <w:sz w:val="22"/>
                <w:szCs w:val="22"/>
              </w:rPr>
              <w:t> </w:t>
            </w:r>
          </w:p>
        </w:tc>
        <w:tc>
          <w:tcPr>
            <w:tcW w:w="1803" w:type="dxa"/>
            <w:shd w:val="clear" w:color="CCCCFF" w:fill="C0C0C0"/>
            <w:noWrap/>
            <w:vAlign w:val="center"/>
            <w:hideMark/>
          </w:tcPr>
          <w:p w:rsidR="00AF6514" w:rsidRPr="00AF6514" w:rsidRDefault="00AF6514" w:rsidP="00AF6514">
            <w:pPr>
              <w:jc w:val="center"/>
              <w:rPr>
                <w:rFonts w:eastAsia="Times New Roman"/>
                <w:color w:val="C0C0C0"/>
                <w:sz w:val="22"/>
                <w:szCs w:val="22"/>
              </w:rPr>
            </w:pPr>
            <w:r w:rsidRPr="00AF6514">
              <w:rPr>
                <w:rFonts w:eastAsia="Times New Roman"/>
                <w:color w:val="C0C0C0"/>
                <w:sz w:val="22"/>
                <w:szCs w:val="22"/>
              </w:rPr>
              <w:t> </w:t>
            </w:r>
          </w:p>
        </w:tc>
      </w:tr>
      <w:tr w:rsidR="00AF6514" w:rsidRPr="00AF6514" w:rsidTr="00AF6514">
        <w:trPr>
          <w:trHeight w:val="765"/>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1 pozīcija</w:t>
            </w:r>
          </w:p>
        </w:tc>
        <w:tc>
          <w:tcPr>
            <w:tcW w:w="2577" w:type="dxa"/>
            <w:shd w:val="clear" w:color="auto" w:fill="auto"/>
            <w:hideMark/>
          </w:tcPr>
          <w:p w:rsidR="00AF6514" w:rsidRPr="00AF6514" w:rsidRDefault="00AF6514" w:rsidP="00AF6514">
            <w:pPr>
              <w:rPr>
                <w:rFonts w:eastAsia="Times New Roman"/>
                <w:b/>
                <w:bCs/>
                <w:sz w:val="22"/>
                <w:szCs w:val="22"/>
              </w:rPr>
            </w:pPr>
            <w:r w:rsidRPr="00AF6514">
              <w:rPr>
                <w:rFonts w:eastAsia="Times New Roman"/>
                <w:b/>
                <w:bCs/>
                <w:sz w:val="22"/>
                <w:szCs w:val="22"/>
              </w:rPr>
              <w:t>Atsauce Wagner C-TU-VS1355-XX vai analogs</w:t>
            </w:r>
          </w:p>
        </w:tc>
        <w:tc>
          <w:tcPr>
            <w:tcW w:w="3827" w:type="dxa"/>
            <w:shd w:val="clear" w:color="auto" w:fill="auto"/>
            <w:hideMark/>
          </w:tcPr>
          <w:p w:rsidR="00AF6514" w:rsidRPr="00AF6514" w:rsidRDefault="00AF6514" w:rsidP="00AF6514">
            <w:pPr>
              <w:rPr>
                <w:rFonts w:eastAsia="Times New Roman"/>
                <w:sz w:val="22"/>
                <w:szCs w:val="22"/>
              </w:rPr>
            </w:pPr>
            <w:r w:rsidRPr="00AF6514">
              <w:rPr>
                <w:rFonts w:eastAsia="Times New Roman"/>
                <w:sz w:val="22"/>
                <w:szCs w:val="22"/>
              </w:rPr>
              <w:t>Automātiskā plombe TERMO-LOC Wagner konteineriem</w:t>
            </w:r>
          </w:p>
        </w:tc>
        <w:tc>
          <w:tcPr>
            <w:tcW w:w="1418" w:type="dxa"/>
            <w:shd w:val="clear" w:color="auto" w:fill="auto"/>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150</w:t>
            </w:r>
          </w:p>
        </w:tc>
        <w:tc>
          <w:tcPr>
            <w:tcW w:w="1803" w:type="dxa"/>
            <w:shd w:val="clear" w:color="auto" w:fill="auto"/>
            <w:noWrap/>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 </w:t>
            </w:r>
          </w:p>
        </w:tc>
      </w:tr>
      <w:tr w:rsidR="00AF6514" w:rsidRPr="00AF6514" w:rsidTr="00AF6514">
        <w:trPr>
          <w:trHeight w:val="765"/>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2 pozīcija</w:t>
            </w:r>
          </w:p>
        </w:tc>
        <w:tc>
          <w:tcPr>
            <w:tcW w:w="2577" w:type="dxa"/>
            <w:shd w:val="clear" w:color="auto" w:fill="auto"/>
            <w:hideMark/>
          </w:tcPr>
          <w:p w:rsidR="00AF6514" w:rsidRPr="00AF6514" w:rsidRDefault="00AF6514" w:rsidP="00AF6514">
            <w:pPr>
              <w:rPr>
                <w:rFonts w:eastAsia="Times New Roman"/>
                <w:b/>
                <w:bCs/>
                <w:sz w:val="22"/>
                <w:szCs w:val="22"/>
              </w:rPr>
            </w:pPr>
            <w:r w:rsidRPr="00AF6514">
              <w:rPr>
                <w:rFonts w:eastAsia="Times New Roman"/>
                <w:b/>
                <w:bCs/>
                <w:sz w:val="22"/>
                <w:szCs w:val="22"/>
              </w:rPr>
              <w:t>Atsauce WagnerC-TU-VS-135-06024 vai analogs</w:t>
            </w:r>
          </w:p>
        </w:tc>
        <w:tc>
          <w:tcPr>
            <w:tcW w:w="3827" w:type="dxa"/>
            <w:shd w:val="clear" w:color="auto" w:fill="auto"/>
            <w:hideMark/>
          </w:tcPr>
          <w:p w:rsidR="00AF6514" w:rsidRPr="00AF6514" w:rsidRDefault="00AF6514" w:rsidP="00AF6514">
            <w:pPr>
              <w:rPr>
                <w:rFonts w:eastAsia="Times New Roman"/>
                <w:sz w:val="22"/>
                <w:szCs w:val="22"/>
              </w:rPr>
            </w:pPr>
            <w:r w:rsidRPr="00AF6514">
              <w:rPr>
                <w:rFonts w:eastAsia="Times New Roman"/>
                <w:sz w:val="22"/>
                <w:szCs w:val="22"/>
              </w:rPr>
              <w:t>Wagner konteineru ārējās daļas slēdžu melnie atdures fiksatori</w:t>
            </w:r>
          </w:p>
        </w:tc>
        <w:tc>
          <w:tcPr>
            <w:tcW w:w="1418" w:type="dxa"/>
            <w:shd w:val="clear" w:color="auto" w:fill="auto"/>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40</w:t>
            </w:r>
          </w:p>
        </w:tc>
        <w:tc>
          <w:tcPr>
            <w:tcW w:w="1803" w:type="dxa"/>
            <w:shd w:val="clear" w:color="auto" w:fill="auto"/>
            <w:noWrap/>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 </w:t>
            </w:r>
          </w:p>
        </w:tc>
      </w:tr>
      <w:tr w:rsidR="00AF6514" w:rsidRPr="00AF6514" w:rsidTr="00AF6514">
        <w:trPr>
          <w:trHeight w:val="765"/>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3 pozīcija</w:t>
            </w:r>
          </w:p>
        </w:tc>
        <w:tc>
          <w:tcPr>
            <w:tcW w:w="2577" w:type="dxa"/>
            <w:shd w:val="clear" w:color="auto" w:fill="auto"/>
            <w:hideMark/>
          </w:tcPr>
          <w:p w:rsidR="00AF6514" w:rsidRPr="00AF6514" w:rsidRDefault="00AF6514" w:rsidP="00AF6514">
            <w:pPr>
              <w:rPr>
                <w:rFonts w:eastAsia="Times New Roman"/>
                <w:b/>
                <w:bCs/>
                <w:sz w:val="22"/>
                <w:szCs w:val="22"/>
              </w:rPr>
            </w:pPr>
            <w:r w:rsidRPr="00AF6514">
              <w:rPr>
                <w:rFonts w:eastAsia="Times New Roman"/>
                <w:b/>
                <w:bCs/>
                <w:sz w:val="22"/>
                <w:szCs w:val="22"/>
              </w:rPr>
              <w:t>Atsauce WagnerC-TU-VS-135-00024 vai analogs</w:t>
            </w:r>
          </w:p>
        </w:tc>
        <w:tc>
          <w:tcPr>
            <w:tcW w:w="3827" w:type="dxa"/>
            <w:shd w:val="clear" w:color="auto" w:fill="auto"/>
            <w:hideMark/>
          </w:tcPr>
          <w:p w:rsidR="00AF6514" w:rsidRPr="00AF6514" w:rsidRDefault="00AF6514" w:rsidP="00AF6514">
            <w:pPr>
              <w:rPr>
                <w:rFonts w:eastAsia="Times New Roman"/>
                <w:sz w:val="22"/>
                <w:szCs w:val="22"/>
              </w:rPr>
            </w:pPr>
            <w:r w:rsidRPr="00AF6514">
              <w:rPr>
                <w:rFonts w:eastAsia="Times New Roman"/>
                <w:sz w:val="22"/>
                <w:szCs w:val="22"/>
              </w:rPr>
              <w:t>Silikona uzmava konteineru rokturiem, pelēka</w:t>
            </w:r>
          </w:p>
        </w:tc>
        <w:tc>
          <w:tcPr>
            <w:tcW w:w="1418" w:type="dxa"/>
            <w:shd w:val="clear" w:color="auto" w:fill="auto"/>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40</w:t>
            </w:r>
          </w:p>
        </w:tc>
        <w:tc>
          <w:tcPr>
            <w:tcW w:w="1803" w:type="dxa"/>
            <w:shd w:val="clear" w:color="auto" w:fill="auto"/>
            <w:noWrap/>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 </w:t>
            </w:r>
          </w:p>
        </w:tc>
      </w:tr>
      <w:tr w:rsidR="00AF6514" w:rsidRPr="00AF6514" w:rsidTr="00AF6514">
        <w:trPr>
          <w:trHeight w:val="510"/>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4 pozīcija</w:t>
            </w:r>
          </w:p>
        </w:tc>
        <w:tc>
          <w:tcPr>
            <w:tcW w:w="2577" w:type="dxa"/>
            <w:shd w:val="clear" w:color="auto" w:fill="auto"/>
            <w:hideMark/>
          </w:tcPr>
          <w:p w:rsidR="00AF6514" w:rsidRPr="00AF6514" w:rsidRDefault="00AF6514" w:rsidP="00AF6514">
            <w:pPr>
              <w:rPr>
                <w:rFonts w:eastAsia="Times New Roman"/>
                <w:b/>
                <w:bCs/>
                <w:sz w:val="22"/>
                <w:szCs w:val="22"/>
              </w:rPr>
            </w:pPr>
            <w:r w:rsidRPr="00AF6514">
              <w:rPr>
                <w:rFonts w:eastAsia="Times New Roman"/>
                <w:b/>
                <w:bCs/>
                <w:sz w:val="22"/>
                <w:szCs w:val="22"/>
              </w:rPr>
              <w:t>Atsauce Wagner C-UT-KA-034-00 vai analogs</w:t>
            </w:r>
          </w:p>
        </w:tc>
        <w:tc>
          <w:tcPr>
            <w:tcW w:w="3827" w:type="dxa"/>
            <w:shd w:val="clear" w:color="auto" w:fill="auto"/>
            <w:hideMark/>
          </w:tcPr>
          <w:p w:rsidR="00AF6514" w:rsidRPr="00AF6514" w:rsidRDefault="00AF6514" w:rsidP="00AF6514">
            <w:pPr>
              <w:rPr>
                <w:rFonts w:eastAsia="Times New Roman"/>
                <w:sz w:val="22"/>
                <w:szCs w:val="22"/>
              </w:rPr>
            </w:pPr>
            <w:r w:rsidRPr="00AF6514">
              <w:rPr>
                <w:rFonts w:eastAsia="Times New Roman"/>
                <w:sz w:val="22"/>
                <w:szCs w:val="22"/>
              </w:rPr>
              <w:t>Kondensāta ventiļi Wagner konteineriem</w:t>
            </w:r>
          </w:p>
        </w:tc>
        <w:tc>
          <w:tcPr>
            <w:tcW w:w="1418" w:type="dxa"/>
            <w:shd w:val="clear" w:color="auto" w:fill="auto"/>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5</w:t>
            </w:r>
          </w:p>
        </w:tc>
        <w:tc>
          <w:tcPr>
            <w:tcW w:w="1803" w:type="dxa"/>
            <w:shd w:val="clear" w:color="auto" w:fill="auto"/>
            <w:noWrap/>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 </w:t>
            </w:r>
          </w:p>
        </w:tc>
      </w:tr>
      <w:tr w:rsidR="00AF6514" w:rsidRPr="00AF6514" w:rsidTr="00AF6514">
        <w:trPr>
          <w:trHeight w:val="510"/>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5 pozīcija</w:t>
            </w:r>
          </w:p>
        </w:tc>
        <w:tc>
          <w:tcPr>
            <w:tcW w:w="2577" w:type="dxa"/>
            <w:shd w:val="clear" w:color="auto" w:fill="auto"/>
            <w:hideMark/>
          </w:tcPr>
          <w:p w:rsidR="00AF6514" w:rsidRPr="00AF6514" w:rsidRDefault="00AF6514" w:rsidP="00AF6514">
            <w:pPr>
              <w:rPr>
                <w:rFonts w:eastAsia="Times New Roman"/>
                <w:b/>
                <w:bCs/>
                <w:sz w:val="22"/>
                <w:szCs w:val="22"/>
              </w:rPr>
            </w:pPr>
            <w:r w:rsidRPr="00AF6514">
              <w:rPr>
                <w:rFonts w:eastAsia="Times New Roman"/>
                <w:b/>
                <w:bCs/>
                <w:sz w:val="22"/>
                <w:szCs w:val="22"/>
              </w:rPr>
              <w:t>Atsauce Wagner TVX6 vai analogs</w:t>
            </w:r>
          </w:p>
        </w:tc>
        <w:tc>
          <w:tcPr>
            <w:tcW w:w="3827" w:type="dxa"/>
            <w:shd w:val="clear" w:color="auto" w:fill="auto"/>
            <w:hideMark/>
          </w:tcPr>
          <w:p w:rsidR="00AF6514" w:rsidRPr="00AF6514" w:rsidRDefault="00AF6514" w:rsidP="00AF6514">
            <w:pPr>
              <w:rPr>
                <w:rFonts w:eastAsia="Times New Roman"/>
                <w:sz w:val="22"/>
                <w:szCs w:val="22"/>
              </w:rPr>
            </w:pPr>
            <w:r w:rsidRPr="00AF6514">
              <w:rPr>
                <w:rFonts w:eastAsia="Times New Roman"/>
                <w:sz w:val="22"/>
                <w:szCs w:val="22"/>
              </w:rPr>
              <w:t>Iekšējais vāks lielajam konteinerim ar Thermoloc slēdzi</w:t>
            </w:r>
          </w:p>
        </w:tc>
        <w:tc>
          <w:tcPr>
            <w:tcW w:w="1418" w:type="dxa"/>
            <w:shd w:val="clear" w:color="auto" w:fill="auto"/>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15</w:t>
            </w:r>
          </w:p>
        </w:tc>
        <w:tc>
          <w:tcPr>
            <w:tcW w:w="1803" w:type="dxa"/>
            <w:shd w:val="clear" w:color="auto" w:fill="auto"/>
            <w:noWrap/>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 </w:t>
            </w:r>
          </w:p>
        </w:tc>
      </w:tr>
      <w:tr w:rsidR="00AF6514" w:rsidRPr="00AF6514" w:rsidTr="00AF6514">
        <w:trPr>
          <w:trHeight w:val="510"/>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6 pozīcija</w:t>
            </w:r>
          </w:p>
        </w:tc>
        <w:tc>
          <w:tcPr>
            <w:tcW w:w="2577" w:type="dxa"/>
            <w:shd w:val="clear" w:color="auto" w:fill="auto"/>
            <w:hideMark/>
          </w:tcPr>
          <w:p w:rsidR="00AF6514" w:rsidRPr="00AF6514" w:rsidRDefault="00AF6514" w:rsidP="00AF6514">
            <w:pPr>
              <w:rPr>
                <w:rFonts w:eastAsia="Times New Roman"/>
                <w:b/>
                <w:bCs/>
                <w:sz w:val="22"/>
                <w:szCs w:val="22"/>
              </w:rPr>
            </w:pPr>
            <w:r w:rsidRPr="00AF6514">
              <w:rPr>
                <w:rFonts w:eastAsia="Times New Roman"/>
                <w:b/>
                <w:bCs/>
                <w:sz w:val="22"/>
                <w:szCs w:val="22"/>
              </w:rPr>
              <w:t>Atsauce Wagner TVX4 vai analogs</w:t>
            </w:r>
          </w:p>
        </w:tc>
        <w:tc>
          <w:tcPr>
            <w:tcW w:w="3827" w:type="dxa"/>
            <w:shd w:val="clear" w:color="auto" w:fill="auto"/>
            <w:hideMark/>
          </w:tcPr>
          <w:p w:rsidR="00AF6514" w:rsidRPr="00AF6514" w:rsidRDefault="00AF6514" w:rsidP="00AF6514">
            <w:pPr>
              <w:rPr>
                <w:rFonts w:eastAsia="Times New Roman"/>
                <w:sz w:val="22"/>
                <w:szCs w:val="22"/>
              </w:rPr>
            </w:pPr>
            <w:r w:rsidRPr="00AF6514">
              <w:rPr>
                <w:rFonts w:eastAsia="Times New Roman"/>
                <w:sz w:val="22"/>
                <w:szCs w:val="22"/>
              </w:rPr>
              <w:t>Iekšējais vāks 3/4 konteinerim ar Thermoloc slēdzi</w:t>
            </w:r>
          </w:p>
        </w:tc>
        <w:tc>
          <w:tcPr>
            <w:tcW w:w="1418" w:type="dxa"/>
            <w:shd w:val="clear" w:color="auto" w:fill="auto"/>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2</w:t>
            </w:r>
          </w:p>
        </w:tc>
        <w:tc>
          <w:tcPr>
            <w:tcW w:w="1803" w:type="dxa"/>
            <w:shd w:val="clear" w:color="auto" w:fill="auto"/>
            <w:noWrap/>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 </w:t>
            </w:r>
          </w:p>
        </w:tc>
      </w:tr>
      <w:tr w:rsidR="00AF6514" w:rsidRPr="00AF6514" w:rsidTr="00AF6514">
        <w:trPr>
          <w:trHeight w:val="510"/>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7 pozīcija</w:t>
            </w:r>
          </w:p>
        </w:tc>
        <w:tc>
          <w:tcPr>
            <w:tcW w:w="2577" w:type="dxa"/>
            <w:shd w:val="clear" w:color="auto" w:fill="auto"/>
            <w:hideMark/>
          </w:tcPr>
          <w:p w:rsidR="00AF6514" w:rsidRPr="00AF6514" w:rsidRDefault="00AF6514" w:rsidP="00AF6514">
            <w:pPr>
              <w:rPr>
                <w:rFonts w:eastAsia="Times New Roman"/>
                <w:b/>
                <w:bCs/>
                <w:sz w:val="22"/>
                <w:szCs w:val="22"/>
              </w:rPr>
            </w:pPr>
            <w:r w:rsidRPr="00AF6514">
              <w:rPr>
                <w:rFonts w:eastAsia="Times New Roman"/>
                <w:b/>
                <w:bCs/>
                <w:sz w:val="22"/>
                <w:szCs w:val="22"/>
              </w:rPr>
              <w:t>Atsauce Wagner TVX3 vai analogs</w:t>
            </w:r>
          </w:p>
        </w:tc>
        <w:tc>
          <w:tcPr>
            <w:tcW w:w="3827" w:type="dxa"/>
            <w:shd w:val="clear" w:color="auto" w:fill="auto"/>
            <w:hideMark/>
          </w:tcPr>
          <w:p w:rsidR="00AF6514" w:rsidRPr="00AF6514" w:rsidRDefault="00AF6514" w:rsidP="00AF6514">
            <w:pPr>
              <w:rPr>
                <w:rFonts w:eastAsia="Times New Roman"/>
                <w:sz w:val="22"/>
                <w:szCs w:val="22"/>
              </w:rPr>
            </w:pPr>
            <w:r w:rsidRPr="00AF6514">
              <w:rPr>
                <w:rFonts w:eastAsia="Times New Roman"/>
                <w:sz w:val="22"/>
                <w:szCs w:val="22"/>
              </w:rPr>
              <w:t>Iekšējais vāks 1/2 konteinerim ar Thermoloc slēdzi</w:t>
            </w:r>
          </w:p>
        </w:tc>
        <w:tc>
          <w:tcPr>
            <w:tcW w:w="1418" w:type="dxa"/>
            <w:shd w:val="clear" w:color="auto" w:fill="auto"/>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5</w:t>
            </w:r>
          </w:p>
        </w:tc>
        <w:tc>
          <w:tcPr>
            <w:tcW w:w="1803" w:type="dxa"/>
            <w:shd w:val="clear" w:color="auto" w:fill="auto"/>
            <w:noWrap/>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 </w:t>
            </w:r>
          </w:p>
        </w:tc>
      </w:tr>
      <w:tr w:rsidR="00AF6514" w:rsidRPr="00AF6514" w:rsidTr="00AF6514">
        <w:trPr>
          <w:trHeight w:val="255"/>
        </w:trPr>
        <w:tc>
          <w:tcPr>
            <w:tcW w:w="1135" w:type="dxa"/>
            <w:shd w:val="clear" w:color="CCCCFF" w:fill="C0C0C0"/>
            <w:noWrap/>
            <w:vAlign w:val="bottom"/>
            <w:hideMark/>
          </w:tcPr>
          <w:p w:rsidR="00AF6514" w:rsidRPr="00AF6514" w:rsidRDefault="00AF6514" w:rsidP="00AF6514">
            <w:pPr>
              <w:rPr>
                <w:rFonts w:eastAsia="Times New Roman"/>
                <w:b/>
                <w:bCs/>
                <w:sz w:val="22"/>
                <w:szCs w:val="22"/>
              </w:rPr>
            </w:pPr>
            <w:r w:rsidRPr="00AF6514">
              <w:rPr>
                <w:rFonts w:eastAsia="Times New Roman"/>
                <w:b/>
                <w:bCs/>
                <w:sz w:val="22"/>
                <w:szCs w:val="22"/>
              </w:rPr>
              <w:t>2 daļa</w:t>
            </w:r>
          </w:p>
        </w:tc>
        <w:tc>
          <w:tcPr>
            <w:tcW w:w="2577" w:type="dxa"/>
            <w:shd w:val="clear" w:color="CCCCFF" w:fill="C0C0C0"/>
            <w:noWrap/>
            <w:vAlign w:val="bottom"/>
            <w:hideMark/>
          </w:tcPr>
          <w:p w:rsidR="00AF6514" w:rsidRPr="00AF6514" w:rsidRDefault="00AF6514" w:rsidP="00AF6514">
            <w:pPr>
              <w:rPr>
                <w:rFonts w:eastAsia="Times New Roman"/>
                <w:b/>
                <w:bCs/>
                <w:sz w:val="22"/>
                <w:szCs w:val="22"/>
              </w:rPr>
            </w:pPr>
            <w:r w:rsidRPr="00AF6514">
              <w:rPr>
                <w:rFonts w:eastAsia="Times New Roman"/>
                <w:b/>
                <w:bCs/>
                <w:sz w:val="22"/>
                <w:szCs w:val="22"/>
              </w:rPr>
              <w:t>Piederumi konteineru un sietu marķēšanai</w:t>
            </w:r>
          </w:p>
        </w:tc>
        <w:tc>
          <w:tcPr>
            <w:tcW w:w="3827" w:type="dxa"/>
            <w:shd w:val="clear" w:color="CCCCFF" w:fill="C0C0C0"/>
            <w:vAlign w:val="bottom"/>
            <w:hideMark/>
          </w:tcPr>
          <w:p w:rsidR="00AF6514" w:rsidRPr="00AF6514" w:rsidRDefault="00AF6514" w:rsidP="00AF6514">
            <w:pPr>
              <w:rPr>
                <w:rFonts w:eastAsia="Times New Roman"/>
                <w:sz w:val="22"/>
                <w:szCs w:val="22"/>
              </w:rPr>
            </w:pPr>
            <w:r w:rsidRPr="00AF6514">
              <w:rPr>
                <w:rFonts w:eastAsia="Times New Roman"/>
                <w:sz w:val="22"/>
                <w:szCs w:val="22"/>
              </w:rPr>
              <w:t> </w:t>
            </w:r>
          </w:p>
        </w:tc>
        <w:tc>
          <w:tcPr>
            <w:tcW w:w="1418" w:type="dxa"/>
            <w:shd w:val="clear" w:color="CCCCFF" w:fill="C0C0C0"/>
            <w:noWrap/>
            <w:vAlign w:val="center"/>
            <w:hideMark/>
          </w:tcPr>
          <w:p w:rsidR="00AF6514" w:rsidRPr="00AF6514" w:rsidRDefault="00AF6514" w:rsidP="00AF6514">
            <w:pPr>
              <w:jc w:val="center"/>
              <w:rPr>
                <w:rFonts w:eastAsia="Times New Roman"/>
                <w:sz w:val="22"/>
                <w:szCs w:val="22"/>
              </w:rPr>
            </w:pPr>
            <w:r w:rsidRPr="00AF6514">
              <w:rPr>
                <w:rFonts w:eastAsia="Times New Roman"/>
                <w:sz w:val="22"/>
                <w:szCs w:val="22"/>
              </w:rPr>
              <w:t> </w:t>
            </w:r>
          </w:p>
        </w:tc>
        <w:tc>
          <w:tcPr>
            <w:tcW w:w="1803" w:type="dxa"/>
            <w:shd w:val="clear" w:color="CCCCFF" w:fill="C0C0C0"/>
            <w:noWrap/>
            <w:vAlign w:val="center"/>
            <w:hideMark/>
          </w:tcPr>
          <w:p w:rsidR="00AF6514" w:rsidRPr="00AF6514" w:rsidRDefault="00AF6514" w:rsidP="00AF6514">
            <w:pPr>
              <w:jc w:val="center"/>
              <w:rPr>
                <w:rFonts w:eastAsia="Times New Roman"/>
                <w:sz w:val="22"/>
                <w:szCs w:val="22"/>
              </w:rPr>
            </w:pPr>
            <w:r w:rsidRPr="00AF6514">
              <w:rPr>
                <w:rFonts w:eastAsia="Times New Roman"/>
                <w:sz w:val="22"/>
                <w:szCs w:val="22"/>
              </w:rPr>
              <w:t> </w:t>
            </w:r>
          </w:p>
        </w:tc>
      </w:tr>
      <w:tr w:rsidR="00AF6514" w:rsidRPr="00AF6514" w:rsidTr="00AF6514">
        <w:trPr>
          <w:trHeight w:val="765"/>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1 pozīcija</w:t>
            </w:r>
          </w:p>
        </w:tc>
        <w:tc>
          <w:tcPr>
            <w:tcW w:w="2577" w:type="dxa"/>
            <w:shd w:val="clear" w:color="auto" w:fill="auto"/>
            <w:hideMark/>
          </w:tcPr>
          <w:p w:rsidR="00AF6514" w:rsidRPr="00AF6514" w:rsidRDefault="00AF6514" w:rsidP="00AF6514">
            <w:pPr>
              <w:rPr>
                <w:rFonts w:eastAsia="Times New Roman"/>
                <w:b/>
                <w:bCs/>
                <w:sz w:val="22"/>
                <w:szCs w:val="22"/>
              </w:rPr>
            </w:pPr>
            <w:r w:rsidRPr="00AF6514">
              <w:rPr>
                <w:rFonts w:eastAsia="Times New Roman"/>
                <w:b/>
                <w:bCs/>
                <w:sz w:val="22"/>
                <w:szCs w:val="22"/>
              </w:rPr>
              <w:t> </w:t>
            </w:r>
          </w:p>
        </w:tc>
        <w:tc>
          <w:tcPr>
            <w:tcW w:w="3827" w:type="dxa"/>
            <w:shd w:val="clear" w:color="auto" w:fill="auto"/>
            <w:vAlign w:val="bottom"/>
            <w:hideMark/>
          </w:tcPr>
          <w:p w:rsidR="00AF6514" w:rsidRPr="00AF6514" w:rsidRDefault="00AF6514" w:rsidP="00AF6514">
            <w:pPr>
              <w:rPr>
                <w:rFonts w:eastAsia="Times New Roman"/>
                <w:sz w:val="22"/>
                <w:szCs w:val="22"/>
              </w:rPr>
            </w:pPr>
            <w:r w:rsidRPr="00AF6514">
              <w:rPr>
                <w:rFonts w:eastAsia="Times New Roman"/>
                <w:sz w:val="22"/>
                <w:szCs w:val="22"/>
              </w:rPr>
              <w:t>Alumīnija plāksnītes dažādu krāsu 20x60 bez teksta, ievietojamas Wagner konteineru adresācijas zonas rāmī</w:t>
            </w:r>
          </w:p>
        </w:tc>
        <w:tc>
          <w:tcPr>
            <w:tcW w:w="1418" w:type="dxa"/>
            <w:shd w:val="clear" w:color="auto" w:fill="auto"/>
            <w:noWrap/>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300</w:t>
            </w:r>
          </w:p>
        </w:tc>
        <w:tc>
          <w:tcPr>
            <w:tcW w:w="1803" w:type="dxa"/>
            <w:shd w:val="clear" w:color="auto" w:fill="auto"/>
            <w:noWrap/>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 </w:t>
            </w:r>
          </w:p>
        </w:tc>
      </w:tr>
      <w:tr w:rsidR="00AF6514" w:rsidRPr="00AF6514" w:rsidTr="00AF6514">
        <w:trPr>
          <w:trHeight w:val="765"/>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2 pozīcija</w:t>
            </w:r>
          </w:p>
        </w:tc>
        <w:tc>
          <w:tcPr>
            <w:tcW w:w="2577" w:type="dxa"/>
            <w:shd w:val="clear" w:color="auto" w:fill="auto"/>
            <w:hideMark/>
          </w:tcPr>
          <w:p w:rsidR="00AF6514" w:rsidRPr="00AF6514" w:rsidRDefault="00AF6514" w:rsidP="00AF6514">
            <w:pPr>
              <w:rPr>
                <w:rFonts w:eastAsia="Times New Roman"/>
                <w:b/>
                <w:bCs/>
                <w:sz w:val="22"/>
                <w:szCs w:val="22"/>
              </w:rPr>
            </w:pPr>
            <w:r w:rsidRPr="00AF6514">
              <w:rPr>
                <w:rFonts w:eastAsia="Times New Roman"/>
                <w:b/>
                <w:bCs/>
                <w:sz w:val="22"/>
                <w:szCs w:val="22"/>
              </w:rPr>
              <w:t> </w:t>
            </w:r>
          </w:p>
        </w:tc>
        <w:tc>
          <w:tcPr>
            <w:tcW w:w="3827" w:type="dxa"/>
            <w:shd w:val="clear" w:color="auto" w:fill="auto"/>
            <w:vAlign w:val="bottom"/>
            <w:hideMark/>
          </w:tcPr>
          <w:p w:rsidR="00AF6514" w:rsidRPr="00AF6514" w:rsidRDefault="00AF6514" w:rsidP="00AF6514">
            <w:pPr>
              <w:rPr>
                <w:rFonts w:eastAsia="Times New Roman"/>
                <w:sz w:val="22"/>
                <w:szCs w:val="22"/>
              </w:rPr>
            </w:pPr>
            <w:r w:rsidRPr="00AF6514">
              <w:rPr>
                <w:rFonts w:eastAsia="Times New Roman"/>
                <w:sz w:val="22"/>
                <w:szCs w:val="22"/>
              </w:rPr>
              <w:t>Alumīnija plāksnes dažādu krāsu 40x60 bez teksta, ievietojamas Wagner konteineru adresācijas zonas rāmī</w:t>
            </w:r>
          </w:p>
        </w:tc>
        <w:tc>
          <w:tcPr>
            <w:tcW w:w="1418" w:type="dxa"/>
            <w:shd w:val="clear" w:color="auto" w:fill="auto"/>
            <w:noWrap/>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50</w:t>
            </w:r>
          </w:p>
        </w:tc>
        <w:tc>
          <w:tcPr>
            <w:tcW w:w="1803" w:type="dxa"/>
            <w:shd w:val="clear" w:color="auto" w:fill="auto"/>
            <w:noWrap/>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 </w:t>
            </w:r>
          </w:p>
        </w:tc>
      </w:tr>
      <w:tr w:rsidR="00AF6514" w:rsidRPr="00AF6514" w:rsidTr="00AF6514">
        <w:trPr>
          <w:trHeight w:val="510"/>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3 pozīcija</w:t>
            </w:r>
          </w:p>
        </w:tc>
        <w:tc>
          <w:tcPr>
            <w:tcW w:w="2577" w:type="dxa"/>
            <w:shd w:val="clear" w:color="auto" w:fill="auto"/>
            <w:hideMark/>
          </w:tcPr>
          <w:p w:rsidR="00AF6514" w:rsidRPr="00AF6514" w:rsidRDefault="00AF6514" w:rsidP="00AF6514">
            <w:pPr>
              <w:rPr>
                <w:rFonts w:eastAsia="Times New Roman"/>
                <w:b/>
                <w:bCs/>
                <w:sz w:val="22"/>
                <w:szCs w:val="22"/>
              </w:rPr>
            </w:pPr>
            <w:r w:rsidRPr="00AF6514">
              <w:rPr>
                <w:rFonts w:eastAsia="Times New Roman"/>
                <w:b/>
                <w:bCs/>
                <w:sz w:val="22"/>
                <w:szCs w:val="22"/>
              </w:rPr>
              <w:t>Atsauce Wagner CME3030 vai analogs</w:t>
            </w:r>
          </w:p>
        </w:tc>
        <w:tc>
          <w:tcPr>
            <w:tcW w:w="3827" w:type="dxa"/>
            <w:shd w:val="clear" w:color="auto" w:fill="auto"/>
            <w:vAlign w:val="bottom"/>
            <w:hideMark/>
          </w:tcPr>
          <w:p w:rsidR="00AF6514" w:rsidRPr="00AF6514" w:rsidRDefault="00AF6514" w:rsidP="00AF6514">
            <w:pPr>
              <w:rPr>
                <w:rFonts w:eastAsia="Times New Roman"/>
                <w:sz w:val="22"/>
                <w:szCs w:val="22"/>
              </w:rPr>
            </w:pPr>
            <w:r w:rsidRPr="00AF6514">
              <w:rPr>
                <w:rFonts w:eastAsia="Times New Roman"/>
                <w:sz w:val="22"/>
                <w:szCs w:val="22"/>
              </w:rPr>
              <w:t>Komplektu numuri ar iegravētu ciparu pēc klienta pasūtījuma, uzspraužami uz sieta malas</w:t>
            </w:r>
          </w:p>
        </w:tc>
        <w:tc>
          <w:tcPr>
            <w:tcW w:w="1418" w:type="dxa"/>
            <w:shd w:val="clear" w:color="auto" w:fill="auto"/>
            <w:noWrap/>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300</w:t>
            </w:r>
          </w:p>
        </w:tc>
        <w:tc>
          <w:tcPr>
            <w:tcW w:w="1803" w:type="dxa"/>
            <w:shd w:val="clear" w:color="auto" w:fill="auto"/>
            <w:noWrap/>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 </w:t>
            </w:r>
          </w:p>
        </w:tc>
      </w:tr>
      <w:tr w:rsidR="00AF6514" w:rsidRPr="00AF6514" w:rsidTr="00AF6514">
        <w:trPr>
          <w:trHeight w:val="765"/>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4 pozīcija</w:t>
            </w:r>
          </w:p>
        </w:tc>
        <w:tc>
          <w:tcPr>
            <w:tcW w:w="2577" w:type="dxa"/>
            <w:shd w:val="clear" w:color="auto" w:fill="auto"/>
            <w:hideMark/>
          </w:tcPr>
          <w:p w:rsidR="00AF6514" w:rsidRPr="00AF6514" w:rsidRDefault="00AF6514" w:rsidP="00AF6514">
            <w:pPr>
              <w:rPr>
                <w:rFonts w:eastAsia="Times New Roman"/>
                <w:b/>
                <w:bCs/>
                <w:sz w:val="22"/>
                <w:szCs w:val="22"/>
              </w:rPr>
            </w:pPr>
            <w:r w:rsidRPr="00AF6514">
              <w:rPr>
                <w:rFonts w:eastAsia="Times New Roman"/>
                <w:b/>
                <w:bCs/>
                <w:sz w:val="22"/>
                <w:szCs w:val="22"/>
              </w:rPr>
              <w:t> </w:t>
            </w:r>
          </w:p>
        </w:tc>
        <w:tc>
          <w:tcPr>
            <w:tcW w:w="3827" w:type="dxa"/>
            <w:shd w:val="clear" w:color="auto" w:fill="auto"/>
            <w:vAlign w:val="bottom"/>
            <w:hideMark/>
          </w:tcPr>
          <w:p w:rsidR="00AF6514" w:rsidRPr="00AF6514" w:rsidRDefault="00AF6514" w:rsidP="00AF6514">
            <w:pPr>
              <w:rPr>
                <w:rFonts w:eastAsia="Times New Roman"/>
                <w:sz w:val="22"/>
                <w:szCs w:val="22"/>
              </w:rPr>
            </w:pPr>
            <w:r w:rsidRPr="00AF6514">
              <w:rPr>
                <w:rFonts w:eastAsia="Times New Roman"/>
                <w:sz w:val="22"/>
                <w:szCs w:val="22"/>
              </w:rPr>
              <w:t>Konteineru plombes universālas (viena un tā pati plombe der gan Wagner, gan Aesculap, gan Martin, gan Link, gan NOPA konteineriem</w:t>
            </w:r>
          </w:p>
        </w:tc>
        <w:tc>
          <w:tcPr>
            <w:tcW w:w="1418" w:type="dxa"/>
            <w:shd w:val="clear" w:color="auto" w:fill="auto"/>
            <w:noWrap/>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7000</w:t>
            </w:r>
          </w:p>
        </w:tc>
        <w:tc>
          <w:tcPr>
            <w:tcW w:w="1803" w:type="dxa"/>
            <w:shd w:val="clear" w:color="auto" w:fill="auto"/>
            <w:noWrap/>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 </w:t>
            </w:r>
          </w:p>
        </w:tc>
      </w:tr>
      <w:tr w:rsidR="00AF6514" w:rsidRPr="00AF6514" w:rsidTr="00AF6514">
        <w:trPr>
          <w:trHeight w:val="1530"/>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5 pozīcija</w:t>
            </w:r>
          </w:p>
        </w:tc>
        <w:tc>
          <w:tcPr>
            <w:tcW w:w="2577" w:type="dxa"/>
            <w:shd w:val="clear" w:color="000000" w:fill="FFFFFF"/>
            <w:noWrap/>
            <w:vAlign w:val="center"/>
            <w:hideMark/>
          </w:tcPr>
          <w:p w:rsidR="00AF6514" w:rsidRPr="00AF6514" w:rsidRDefault="00AF6514" w:rsidP="00AF6514">
            <w:pPr>
              <w:rPr>
                <w:rFonts w:eastAsia="Times New Roman"/>
                <w:sz w:val="22"/>
                <w:szCs w:val="22"/>
              </w:rPr>
            </w:pPr>
            <w:r w:rsidRPr="00AF6514">
              <w:rPr>
                <w:rFonts w:eastAsia="Times New Roman"/>
                <w:sz w:val="22"/>
                <w:szCs w:val="22"/>
              </w:rPr>
              <w:t> </w:t>
            </w:r>
          </w:p>
        </w:tc>
        <w:tc>
          <w:tcPr>
            <w:tcW w:w="3827" w:type="dxa"/>
            <w:shd w:val="clear" w:color="auto" w:fill="auto"/>
            <w:vAlign w:val="bottom"/>
            <w:hideMark/>
          </w:tcPr>
          <w:p w:rsidR="00AF6514" w:rsidRPr="00AF6514" w:rsidRDefault="00AF6514" w:rsidP="00AF6514">
            <w:pPr>
              <w:rPr>
                <w:rFonts w:eastAsia="Times New Roman"/>
                <w:sz w:val="22"/>
                <w:szCs w:val="22"/>
              </w:rPr>
            </w:pPr>
            <w:r w:rsidRPr="00AF6514">
              <w:rPr>
                <w:rFonts w:eastAsia="Times New Roman"/>
                <w:sz w:val="22"/>
                <w:szCs w:val="22"/>
              </w:rPr>
              <w:t>Pašlīmējošās etiķetes ar indikatoru , ievietojamas Wagner konteineru adresācijas zonas rāmī un ar noplēšamu pieejas laukumu no labā sāna 35 līdz 40 x 58 līdz 60mm neskaitot pieejas laukumu un ne mazāk kā 4 drukātas rindiņas teksta ieraksta iespējām.</w:t>
            </w:r>
          </w:p>
        </w:tc>
        <w:tc>
          <w:tcPr>
            <w:tcW w:w="1418" w:type="dxa"/>
            <w:shd w:val="clear" w:color="auto" w:fill="auto"/>
            <w:noWrap/>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30000</w:t>
            </w:r>
          </w:p>
        </w:tc>
        <w:tc>
          <w:tcPr>
            <w:tcW w:w="1803" w:type="dxa"/>
            <w:shd w:val="clear" w:color="auto" w:fill="auto"/>
            <w:noWrap/>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 </w:t>
            </w:r>
          </w:p>
        </w:tc>
      </w:tr>
      <w:tr w:rsidR="00AF6514" w:rsidRPr="00AF6514" w:rsidTr="00AF6514">
        <w:trPr>
          <w:trHeight w:val="255"/>
        </w:trPr>
        <w:tc>
          <w:tcPr>
            <w:tcW w:w="1135" w:type="dxa"/>
            <w:shd w:val="clear" w:color="000000" w:fill="BFBFBF"/>
            <w:noWrap/>
            <w:vAlign w:val="bottom"/>
            <w:hideMark/>
          </w:tcPr>
          <w:p w:rsidR="00AF6514" w:rsidRPr="00AF6514" w:rsidRDefault="00AF6514" w:rsidP="00AF6514">
            <w:pPr>
              <w:rPr>
                <w:rFonts w:eastAsia="Times New Roman"/>
                <w:b/>
                <w:bCs/>
                <w:sz w:val="22"/>
                <w:szCs w:val="22"/>
              </w:rPr>
            </w:pPr>
            <w:r w:rsidRPr="00AF6514">
              <w:rPr>
                <w:rFonts w:eastAsia="Times New Roman"/>
                <w:b/>
                <w:bCs/>
                <w:sz w:val="22"/>
                <w:szCs w:val="22"/>
              </w:rPr>
              <w:t>3 daļa</w:t>
            </w:r>
          </w:p>
        </w:tc>
        <w:tc>
          <w:tcPr>
            <w:tcW w:w="2577" w:type="dxa"/>
            <w:shd w:val="clear" w:color="000000" w:fill="BFBFBF"/>
            <w:noWrap/>
            <w:hideMark/>
          </w:tcPr>
          <w:p w:rsidR="00AF6514" w:rsidRPr="00AF6514" w:rsidRDefault="00AF6514" w:rsidP="00AF6514">
            <w:pPr>
              <w:rPr>
                <w:rFonts w:eastAsia="Times New Roman"/>
                <w:b/>
                <w:bCs/>
                <w:sz w:val="22"/>
                <w:szCs w:val="22"/>
              </w:rPr>
            </w:pPr>
            <w:r w:rsidRPr="00AF6514">
              <w:rPr>
                <w:rFonts w:eastAsia="Times New Roman"/>
                <w:b/>
                <w:bCs/>
                <w:sz w:val="22"/>
                <w:szCs w:val="22"/>
              </w:rPr>
              <w:t>Konteineru papildus marķēšanas piederumi</w:t>
            </w:r>
          </w:p>
        </w:tc>
        <w:tc>
          <w:tcPr>
            <w:tcW w:w="3827" w:type="dxa"/>
            <w:shd w:val="clear" w:color="000000" w:fill="BFBFBF"/>
            <w:vAlign w:val="bottom"/>
            <w:hideMark/>
          </w:tcPr>
          <w:p w:rsidR="00AF6514" w:rsidRPr="00AF6514" w:rsidRDefault="00AF6514" w:rsidP="00AF6514">
            <w:pPr>
              <w:rPr>
                <w:rFonts w:eastAsia="Times New Roman"/>
                <w:sz w:val="22"/>
                <w:szCs w:val="22"/>
              </w:rPr>
            </w:pPr>
            <w:r w:rsidRPr="00AF6514">
              <w:rPr>
                <w:rFonts w:eastAsia="Times New Roman"/>
                <w:sz w:val="22"/>
                <w:szCs w:val="22"/>
              </w:rPr>
              <w:t> </w:t>
            </w:r>
          </w:p>
        </w:tc>
        <w:tc>
          <w:tcPr>
            <w:tcW w:w="1418" w:type="dxa"/>
            <w:shd w:val="clear" w:color="000000" w:fill="BFBFBF"/>
            <w:noWrap/>
            <w:vAlign w:val="center"/>
            <w:hideMark/>
          </w:tcPr>
          <w:p w:rsidR="00AF6514" w:rsidRPr="00AF6514" w:rsidRDefault="00AF6514" w:rsidP="00AF6514">
            <w:pPr>
              <w:rPr>
                <w:rFonts w:eastAsia="Times New Roman"/>
                <w:sz w:val="22"/>
                <w:szCs w:val="22"/>
              </w:rPr>
            </w:pPr>
            <w:r w:rsidRPr="00AF6514">
              <w:rPr>
                <w:rFonts w:eastAsia="Times New Roman"/>
                <w:sz w:val="22"/>
                <w:szCs w:val="22"/>
              </w:rPr>
              <w:t> </w:t>
            </w:r>
          </w:p>
        </w:tc>
        <w:tc>
          <w:tcPr>
            <w:tcW w:w="1803" w:type="dxa"/>
            <w:shd w:val="clear" w:color="000000" w:fill="BFBFBF"/>
            <w:noWrap/>
            <w:vAlign w:val="center"/>
            <w:hideMark/>
          </w:tcPr>
          <w:p w:rsidR="00AF6514" w:rsidRPr="00AF6514" w:rsidRDefault="00AF6514" w:rsidP="00AF6514">
            <w:pPr>
              <w:rPr>
                <w:rFonts w:eastAsia="Times New Roman"/>
                <w:sz w:val="22"/>
                <w:szCs w:val="22"/>
              </w:rPr>
            </w:pPr>
            <w:r w:rsidRPr="00AF6514">
              <w:rPr>
                <w:rFonts w:eastAsia="Times New Roman"/>
                <w:sz w:val="22"/>
                <w:szCs w:val="22"/>
              </w:rPr>
              <w:t> </w:t>
            </w:r>
          </w:p>
        </w:tc>
      </w:tr>
      <w:tr w:rsidR="00AF6514" w:rsidRPr="00AF6514" w:rsidTr="00AF6514">
        <w:trPr>
          <w:trHeight w:val="765"/>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1 pozīcija</w:t>
            </w:r>
          </w:p>
        </w:tc>
        <w:tc>
          <w:tcPr>
            <w:tcW w:w="2577" w:type="dxa"/>
            <w:shd w:val="clear" w:color="auto" w:fill="auto"/>
            <w:hideMark/>
          </w:tcPr>
          <w:p w:rsidR="00AF6514" w:rsidRPr="00AF6514" w:rsidRDefault="00AF6514" w:rsidP="00AF6514">
            <w:pPr>
              <w:rPr>
                <w:rFonts w:eastAsia="Times New Roman"/>
                <w:b/>
                <w:bCs/>
                <w:sz w:val="22"/>
                <w:szCs w:val="22"/>
              </w:rPr>
            </w:pPr>
            <w:r w:rsidRPr="00AF6514">
              <w:rPr>
                <w:rFonts w:eastAsia="Times New Roman"/>
                <w:b/>
                <w:bCs/>
                <w:sz w:val="22"/>
                <w:szCs w:val="22"/>
              </w:rPr>
              <w:t>Silikona diegs (daudzums metros)</w:t>
            </w:r>
          </w:p>
        </w:tc>
        <w:tc>
          <w:tcPr>
            <w:tcW w:w="3827" w:type="dxa"/>
            <w:shd w:val="clear" w:color="auto" w:fill="auto"/>
            <w:vAlign w:val="bottom"/>
            <w:hideMark/>
          </w:tcPr>
          <w:p w:rsidR="00AF6514" w:rsidRPr="00AF6514" w:rsidRDefault="00AF6514" w:rsidP="00AF6514">
            <w:pPr>
              <w:rPr>
                <w:rFonts w:eastAsia="Times New Roman"/>
                <w:sz w:val="22"/>
                <w:szCs w:val="22"/>
              </w:rPr>
            </w:pPr>
            <w:r w:rsidRPr="00AF6514">
              <w:rPr>
                <w:rFonts w:eastAsia="Times New Roman"/>
                <w:sz w:val="22"/>
                <w:szCs w:val="22"/>
              </w:rPr>
              <w:t>Silikona diegs uz spoles 4 kantains, izmēri 5 (±2)mm x 1,5 (±0,2)mm, garums uz vienas spoles 10 līdz 50m, dažādas krāsas</w:t>
            </w:r>
          </w:p>
        </w:tc>
        <w:tc>
          <w:tcPr>
            <w:tcW w:w="1418" w:type="dxa"/>
            <w:shd w:val="clear" w:color="auto" w:fill="auto"/>
            <w:noWrap/>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100</w:t>
            </w:r>
          </w:p>
        </w:tc>
        <w:tc>
          <w:tcPr>
            <w:tcW w:w="1803" w:type="dxa"/>
            <w:shd w:val="clear" w:color="auto" w:fill="auto"/>
            <w:noWrap/>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 </w:t>
            </w:r>
          </w:p>
        </w:tc>
      </w:tr>
      <w:tr w:rsidR="00AF6514" w:rsidRPr="00AF6514" w:rsidTr="00AF6514">
        <w:trPr>
          <w:trHeight w:val="2295"/>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2 pozīcija</w:t>
            </w:r>
          </w:p>
        </w:tc>
        <w:tc>
          <w:tcPr>
            <w:tcW w:w="2577" w:type="dxa"/>
            <w:shd w:val="clear" w:color="auto" w:fill="auto"/>
            <w:hideMark/>
          </w:tcPr>
          <w:p w:rsidR="00AF6514" w:rsidRPr="00AF6514" w:rsidRDefault="00AF6514" w:rsidP="00AF6514">
            <w:pPr>
              <w:rPr>
                <w:rFonts w:eastAsia="Times New Roman"/>
                <w:b/>
                <w:bCs/>
                <w:sz w:val="22"/>
                <w:szCs w:val="22"/>
              </w:rPr>
            </w:pPr>
            <w:r w:rsidRPr="00AF6514">
              <w:rPr>
                <w:rFonts w:eastAsia="Times New Roman"/>
                <w:b/>
                <w:bCs/>
                <w:sz w:val="22"/>
                <w:szCs w:val="22"/>
              </w:rPr>
              <w:t>Plastikāta etiķetes uzliekamas uz konteinera roktura atsauce uz Scanlan Easy-tag 1001-95 vai analogs</w:t>
            </w:r>
          </w:p>
        </w:tc>
        <w:tc>
          <w:tcPr>
            <w:tcW w:w="3827" w:type="dxa"/>
            <w:shd w:val="clear" w:color="auto" w:fill="auto"/>
            <w:vAlign w:val="bottom"/>
            <w:hideMark/>
          </w:tcPr>
          <w:p w:rsidR="00AF6514" w:rsidRPr="00AF6514" w:rsidRDefault="00AF6514" w:rsidP="00AF6514">
            <w:pPr>
              <w:rPr>
                <w:rFonts w:eastAsia="Times New Roman"/>
                <w:sz w:val="22"/>
                <w:szCs w:val="22"/>
              </w:rPr>
            </w:pPr>
            <w:r w:rsidRPr="00AF6514">
              <w:rPr>
                <w:rFonts w:eastAsia="Times New Roman"/>
                <w:sz w:val="22"/>
                <w:szCs w:val="22"/>
              </w:rPr>
              <w:t>Balta plastikāta etiķete izmēri 60 x 120mm (± 5)mm ar gumijotu sarkanas vai dzeltenas krāsas elastīgu  "rokturi" uzmaukšanai uz konteinera roktura. Uz etiķetes ar permanento flomasteri rakstītajai informācijai ir jāiztur viena mazgāšanas reize termiskajās mazgāšanas un dezinfekcijas iekārtās un viens sterilizācijas cikls tvaika sterilizācijā ar sterilizācijas plato 134°C 10min.</w:t>
            </w:r>
          </w:p>
        </w:tc>
        <w:tc>
          <w:tcPr>
            <w:tcW w:w="1418" w:type="dxa"/>
            <w:shd w:val="clear" w:color="auto" w:fill="auto"/>
            <w:noWrap/>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500</w:t>
            </w:r>
          </w:p>
        </w:tc>
        <w:tc>
          <w:tcPr>
            <w:tcW w:w="1803" w:type="dxa"/>
            <w:shd w:val="clear" w:color="auto" w:fill="auto"/>
            <w:noWrap/>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 </w:t>
            </w:r>
          </w:p>
        </w:tc>
      </w:tr>
      <w:tr w:rsidR="00AF6514" w:rsidRPr="00AF6514" w:rsidTr="00AF6514">
        <w:trPr>
          <w:trHeight w:val="255"/>
        </w:trPr>
        <w:tc>
          <w:tcPr>
            <w:tcW w:w="1135" w:type="dxa"/>
            <w:shd w:val="clear" w:color="CCCCFF" w:fill="C0C0C0"/>
            <w:noWrap/>
            <w:vAlign w:val="bottom"/>
            <w:hideMark/>
          </w:tcPr>
          <w:p w:rsidR="00AF6514" w:rsidRPr="00AF6514" w:rsidRDefault="00AF6514" w:rsidP="00AF6514">
            <w:pPr>
              <w:rPr>
                <w:rFonts w:eastAsia="Times New Roman"/>
                <w:b/>
                <w:bCs/>
                <w:sz w:val="22"/>
                <w:szCs w:val="22"/>
              </w:rPr>
            </w:pPr>
            <w:r w:rsidRPr="00AF6514">
              <w:rPr>
                <w:rFonts w:eastAsia="Times New Roman"/>
                <w:b/>
                <w:bCs/>
                <w:sz w:val="22"/>
                <w:szCs w:val="22"/>
              </w:rPr>
              <w:t>4daļa</w:t>
            </w:r>
          </w:p>
        </w:tc>
        <w:tc>
          <w:tcPr>
            <w:tcW w:w="2577" w:type="dxa"/>
            <w:shd w:val="clear" w:color="CCCCFF" w:fill="C0C0C0"/>
            <w:noWrap/>
            <w:vAlign w:val="bottom"/>
            <w:hideMark/>
          </w:tcPr>
          <w:p w:rsidR="00AF6514" w:rsidRPr="00AF6514" w:rsidRDefault="00AF6514" w:rsidP="00AF6514">
            <w:pPr>
              <w:rPr>
                <w:rFonts w:eastAsia="Times New Roman"/>
                <w:b/>
                <w:bCs/>
                <w:sz w:val="22"/>
                <w:szCs w:val="22"/>
              </w:rPr>
            </w:pPr>
            <w:r w:rsidRPr="00AF6514">
              <w:rPr>
                <w:rFonts w:eastAsia="Times New Roman"/>
                <w:b/>
                <w:bCs/>
                <w:sz w:val="22"/>
                <w:szCs w:val="22"/>
              </w:rPr>
              <w:t>Filtri konteineriem</w:t>
            </w:r>
          </w:p>
        </w:tc>
        <w:tc>
          <w:tcPr>
            <w:tcW w:w="3827" w:type="dxa"/>
            <w:shd w:val="clear" w:color="CCCCFF" w:fill="C0C0C0"/>
            <w:vAlign w:val="bottom"/>
            <w:hideMark/>
          </w:tcPr>
          <w:p w:rsidR="00AF6514" w:rsidRPr="00AF6514" w:rsidRDefault="00AF6514" w:rsidP="00AF6514">
            <w:pPr>
              <w:rPr>
                <w:rFonts w:eastAsia="Times New Roman"/>
                <w:sz w:val="22"/>
                <w:szCs w:val="22"/>
              </w:rPr>
            </w:pPr>
            <w:r w:rsidRPr="00AF6514">
              <w:rPr>
                <w:rFonts w:eastAsia="Times New Roman"/>
                <w:sz w:val="22"/>
                <w:szCs w:val="22"/>
              </w:rPr>
              <w:t> </w:t>
            </w:r>
          </w:p>
        </w:tc>
        <w:tc>
          <w:tcPr>
            <w:tcW w:w="1418" w:type="dxa"/>
            <w:shd w:val="clear" w:color="CCCCFF" w:fill="C0C0C0"/>
            <w:noWrap/>
            <w:vAlign w:val="center"/>
            <w:hideMark/>
          </w:tcPr>
          <w:p w:rsidR="00AF6514" w:rsidRPr="00AF6514" w:rsidRDefault="00AF6514" w:rsidP="00AF6514">
            <w:pPr>
              <w:jc w:val="center"/>
              <w:rPr>
                <w:rFonts w:eastAsia="Times New Roman"/>
                <w:sz w:val="22"/>
                <w:szCs w:val="22"/>
              </w:rPr>
            </w:pPr>
            <w:r w:rsidRPr="00AF6514">
              <w:rPr>
                <w:rFonts w:eastAsia="Times New Roman"/>
                <w:sz w:val="22"/>
                <w:szCs w:val="22"/>
              </w:rPr>
              <w:t> </w:t>
            </w:r>
          </w:p>
        </w:tc>
        <w:tc>
          <w:tcPr>
            <w:tcW w:w="1803" w:type="dxa"/>
            <w:shd w:val="clear" w:color="CCCCFF" w:fill="C0C0C0"/>
            <w:noWrap/>
            <w:vAlign w:val="center"/>
            <w:hideMark/>
          </w:tcPr>
          <w:p w:rsidR="00AF6514" w:rsidRPr="00AF6514" w:rsidRDefault="00AF6514" w:rsidP="00AF6514">
            <w:pPr>
              <w:jc w:val="center"/>
              <w:rPr>
                <w:rFonts w:eastAsia="Times New Roman"/>
                <w:sz w:val="22"/>
                <w:szCs w:val="22"/>
              </w:rPr>
            </w:pPr>
            <w:r w:rsidRPr="00AF6514">
              <w:rPr>
                <w:rFonts w:eastAsia="Times New Roman"/>
                <w:sz w:val="22"/>
                <w:szCs w:val="22"/>
              </w:rPr>
              <w:t> </w:t>
            </w:r>
          </w:p>
        </w:tc>
      </w:tr>
      <w:tr w:rsidR="00AF6514" w:rsidRPr="00AF6514" w:rsidTr="00AF6514">
        <w:trPr>
          <w:trHeight w:val="510"/>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1 pozīcija</w:t>
            </w:r>
          </w:p>
        </w:tc>
        <w:tc>
          <w:tcPr>
            <w:tcW w:w="2577" w:type="dxa"/>
            <w:shd w:val="clear" w:color="auto" w:fill="auto"/>
            <w:vAlign w:val="center"/>
            <w:hideMark/>
          </w:tcPr>
          <w:p w:rsidR="00AF6514" w:rsidRPr="00AF6514" w:rsidRDefault="00AF6514" w:rsidP="00AF6514">
            <w:pPr>
              <w:jc w:val="center"/>
              <w:rPr>
                <w:rFonts w:eastAsia="Times New Roman"/>
                <w:b/>
                <w:bCs/>
                <w:sz w:val="22"/>
                <w:szCs w:val="22"/>
              </w:rPr>
            </w:pPr>
            <w:r w:rsidRPr="00AF6514">
              <w:rPr>
                <w:rFonts w:eastAsia="Times New Roman"/>
                <w:b/>
                <w:bCs/>
                <w:sz w:val="22"/>
                <w:szCs w:val="22"/>
              </w:rPr>
              <w:t>JK095</w:t>
            </w:r>
          </w:p>
        </w:tc>
        <w:tc>
          <w:tcPr>
            <w:tcW w:w="3827" w:type="dxa"/>
            <w:shd w:val="clear" w:color="auto" w:fill="auto"/>
            <w:vAlign w:val="bottom"/>
            <w:hideMark/>
          </w:tcPr>
          <w:p w:rsidR="00AF6514" w:rsidRPr="00AF6514" w:rsidRDefault="00AF6514" w:rsidP="00AF6514">
            <w:pPr>
              <w:rPr>
                <w:rFonts w:eastAsia="Times New Roman"/>
                <w:sz w:val="22"/>
                <w:szCs w:val="22"/>
              </w:rPr>
            </w:pPr>
            <w:r w:rsidRPr="00AF6514">
              <w:rPr>
                <w:rFonts w:eastAsia="Times New Roman"/>
                <w:sz w:val="22"/>
                <w:szCs w:val="22"/>
              </w:rPr>
              <w:t>Apaļi vienreizējās lietošanas sterilizācijas filtri ar indikatoru diametrā 190mm</w:t>
            </w:r>
          </w:p>
        </w:tc>
        <w:tc>
          <w:tcPr>
            <w:tcW w:w="1418" w:type="dxa"/>
            <w:shd w:val="clear" w:color="auto" w:fill="auto"/>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1500</w:t>
            </w:r>
          </w:p>
        </w:tc>
        <w:tc>
          <w:tcPr>
            <w:tcW w:w="1803" w:type="dxa"/>
            <w:shd w:val="clear" w:color="auto" w:fill="auto"/>
            <w:noWrap/>
            <w:vAlign w:val="center"/>
            <w:hideMark/>
          </w:tcPr>
          <w:p w:rsidR="00AF6514" w:rsidRPr="00AF6514" w:rsidRDefault="00AF6514" w:rsidP="00AF6514">
            <w:pPr>
              <w:jc w:val="center"/>
              <w:rPr>
                <w:rFonts w:eastAsia="Times New Roman"/>
                <w:sz w:val="22"/>
                <w:szCs w:val="22"/>
              </w:rPr>
            </w:pPr>
            <w:r w:rsidRPr="00AF6514">
              <w:rPr>
                <w:rFonts w:eastAsia="Times New Roman"/>
                <w:sz w:val="22"/>
                <w:szCs w:val="22"/>
              </w:rPr>
              <w:t> </w:t>
            </w:r>
          </w:p>
        </w:tc>
      </w:tr>
      <w:tr w:rsidR="00AF6514" w:rsidRPr="00AF6514" w:rsidTr="00AF6514">
        <w:trPr>
          <w:trHeight w:val="255"/>
        </w:trPr>
        <w:tc>
          <w:tcPr>
            <w:tcW w:w="1135" w:type="dxa"/>
            <w:shd w:val="clear" w:color="000000" w:fill="D9D9D9"/>
            <w:noWrap/>
            <w:vAlign w:val="bottom"/>
            <w:hideMark/>
          </w:tcPr>
          <w:p w:rsidR="00AF6514" w:rsidRPr="00AF6514" w:rsidRDefault="00AF6514" w:rsidP="00AF6514">
            <w:pPr>
              <w:rPr>
                <w:rFonts w:eastAsia="Times New Roman"/>
                <w:b/>
                <w:bCs/>
                <w:sz w:val="22"/>
                <w:szCs w:val="22"/>
              </w:rPr>
            </w:pPr>
            <w:r w:rsidRPr="00AF6514">
              <w:rPr>
                <w:rFonts w:eastAsia="Times New Roman"/>
                <w:b/>
                <w:bCs/>
                <w:sz w:val="22"/>
                <w:szCs w:val="22"/>
              </w:rPr>
              <w:t>5 daļa</w:t>
            </w:r>
          </w:p>
        </w:tc>
        <w:tc>
          <w:tcPr>
            <w:tcW w:w="2577" w:type="dxa"/>
            <w:shd w:val="clear" w:color="000000" w:fill="BFBFBF"/>
            <w:noWrap/>
            <w:hideMark/>
          </w:tcPr>
          <w:p w:rsidR="00AF6514" w:rsidRPr="00AF6514" w:rsidRDefault="00AF6514" w:rsidP="00AF6514">
            <w:pPr>
              <w:rPr>
                <w:rFonts w:eastAsia="Times New Roman"/>
                <w:b/>
                <w:bCs/>
                <w:sz w:val="22"/>
                <w:szCs w:val="22"/>
              </w:rPr>
            </w:pPr>
            <w:r w:rsidRPr="00AF6514">
              <w:rPr>
                <w:rFonts w:eastAsia="Times New Roman"/>
                <w:b/>
                <w:bCs/>
                <w:sz w:val="22"/>
                <w:szCs w:val="22"/>
              </w:rPr>
              <w:t>Tīrīšanas birstes</w:t>
            </w:r>
          </w:p>
        </w:tc>
        <w:tc>
          <w:tcPr>
            <w:tcW w:w="3827" w:type="dxa"/>
            <w:shd w:val="clear" w:color="000000" w:fill="BFBFBF"/>
            <w:vAlign w:val="bottom"/>
            <w:hideMark/>
          </w:tcPr>
          <w:p w:rsidR="00AF6514" w:rsidRPr="00AF6514" w:rsidRDefault="00AF6514" w:rsidP="00AF6514">
            <w:pPr>
              <w:rPr>
                <w:rFonts w:eastAsia="Times New Roman"/>
                <w:b/>
                <w:bCs/>
                <w:sz w:val="22"/>
                <w:szCs w:val="22"/>
              </w:rPr>
            </w:pPr>
            <w:r w:rsidRPr="00AF6514">
              <w:rPr>
                <w:rFonts w:eastAsia="Times New Roman"/>
                <w:b/>
                <w:bCs/>
                <w:sz w:val="22"/>
                <w:szCs w:val="22"/>
              </w:rPr>
              <w:t> </w:t>
            </w:r>
          </w:p>
        </w:tc>
        <w:tc>
          <w:tcPr>
            <w:tcW w:w="1418" w:type="dxa"/>
            <w:shd w:val="clear" w:color="000000" w:fill="BFBFBF"/>
            <w:vAlign w:val="center"/>
            <w:hideMark/>
          </w:tcPr>
          <w:p w:rsidR="00AF6514" w:rsidRPr="00AF6514" w:rsidRDefault="00AF6514" w:rsidP="00AF6514">
            <w:pPr>
              <w:rPr>
                <w:rFonts w:eastAsia="Times New Roman"/>
                <w:b/>
                <w:bCs/>
                <w:sz w:val="22"/>
                <w:szCs w:val="22"/>
              </w:rPr>
            </w:pPr>
            <w:r w:rsidRPr="00AF6514">
              <w:rPr>
                <w:rFonts w:eastAsia="Times New Roman"/>
                <w:b/>
                <w:bCs/>
                <w:sz w:val="22"/>
                <w:szCs w:val="22"/>
              </w:rPr>
              <w:t> </w:t>
            </w:r>
          </w:p>
        </w:tc>
        <w:tc>
          <w:tcPr>
            <w:tcW w:w="1803" w:type="dxa"/>
            <w:shd w:val="clear" w:color="000000" w:fill="BFBFBF"/>
            <w:noWrap/>
            <w:vAlign w:val="center"/>
            <w:hideMark/>
          </w:tcPr>
          <w:p w:rsidR="00AF6514" w:rsidRPr="00AF6514" w:rsidRDefault="00AF6514" w:rsidP="00AF6514">
            <w:pPr>
              <w:rPr>
                <w:rFonts w:eastAsia="Times New Roman"/>
                <w:b/>
                <w:bCs/>
                <w:sz w:val="22"/>
                <w:szCs w:val="22"/>
              </w:rPr>
            </w:pPr>
            <w:r w:rsidRPr="00AF6514">
              <w:rPr>
                <w:rFonts w:eastAsia="Times New Roman"/>
                <w:b/>
                <w:bCs/>
                <w:sz w:val="22"/>
                <w:szCs w:val="22"/>
              </w:rPr>
              <w:t> </w:t>
            </w:r>
          </w:p>
        </w:tc>
      </w:tr>
      <w:tr w:rsidR="00AF6514" w:rsidRPr="00AF6514" w:rsidTr="00AF6514">
        <w:trPr>
          <w:trHeight w:val="1020"/>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1 pozīcija</w:t>
            </w:r>
          </w:p>
        </w:tc>
        <w:tc>
          <w:tcPr>
            <w:tcW w:w="2577" w:type="dxa"/>
            <w:shd w:val="clear" w:color="auto" w:fill="auto"/>
            <w:vAlign w:val="center"/>
            <w:hideMark/>
          </w:tcPr>
          <w:p w:rsidR="00AF6514" w:rsidRPr="00AF6514" w:rsidRDefault="00AF6514" w:rsidP="00AF6514">
            <w:pPr>
              <w:rPr>
                <w:rFonts w:eastAsia="Times New Roman"/>
                <w:color w:val="000000"/>
                <w:sz w:val="22"/>
                <w:szCs w:val="22"/>
              </w:rPr>
            </w:pPr>
            <w:r w:rsidRPr="00AF6514">
              <w:rPr>
                <w:rFonts w:eastAsia="Times New Roman"/>
                <w:color w:val="000000"/>
                <w:sz w:val="22"/>
                <w:szCs w:val="22"/>
              </w:rPr>
              <w:t>Atsauces uz 45-303N Sharn Anesthesia inc. vai analogs</w:t>
            </w:r>
          </w:p>
        </w:tc>
        <w:tc>
          <w:tcPr>
            <w:tcW w:w="3827" w:type="dxa"/>
            <w:shd w:val="clear" w:color="auto" w:fill="auto"/>
            <w:vAlign w:val="bottom"/>
            <w:hideMark/>
          </w:tcPr>
          <w:p w:rsidR="00AF6514" w:rsidRPr="00AF6514" w:rsidRDefault="00AF6514" w:rsidP="00AF6514">
            <w:pPr>
              <w:rPr>
                <w:rFonts w:eastAsia="Times New Roman"/>
                <w:sz w:val="22"/>
                <w:szCs w:val="22"/>
              </w:rPr>
            </w:pPr>
            <w:r w:rsidRPr="00AF6514">
              <w:rPr>
                <w:rFonts w:eastAsia="Times New Roman"/>
                <w:sz w:val="22"/>
                <w:szCs w:val="22"/>
              </w:rPr>
              <w:t>Plastikāta birste ar medicīnā izmantojamā neilona sariem nelielu instrumentu tīrīšanai, garums 18 - 19cm, galviņas izmēri 1,0 x x3,5 - 4,0 cm</w:t>
            </w:r>
          </w:p>
        </w:tc>
        <w:tc>
          <w:tcPr>
            <w:tcW w:w="1418" w:type="dxa"/>
            <w:shd w:val="clear" w:color="auto" w:fill="auto"/>
            <w:noWrap/>
            <w:vAlign w:val="bottom"/>
            <w:hideMark/>
          </w:tcPr>
          <w:p w:rsidR="00AF6514" w:rsidRPr="00AF6514" w:rsidRDefault="00AF6514" w:rsidP="00AF6514">
            <w:pPr>
              <w:jc w:val="center"/>
              <w:rPr>
                <w:rFonts w:eastAsia="Times New Roman"/>
                <w:sz w:val="22"/>
                <w:szCs w:val="22"/>
              </w:rPr>
            </w:pPr>
            <w:r w:rsidRPr="00AF6514">
              <w:rPr>
                <w:rFonts w:eastAsia="Times New Roman"/>
                <w:sz w:val="22"/>
                <w:szCs w:val="22"/>
              </w:rPr>
              <w:t>3</w:t>
            </w:r>
          </w:p>
        </w:tc>
        <w:tc>
          <w:tcPr>
            <w:tcW w:w="1803" w:type="dxa"/>
            <w:shd w:val="clear" w:color="000000" w:fill="FFFFFF"/>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 </w:t>
            </w:r>
          </w:p>
        </w:tc>
      </w:tr>
      <w:tr w:rsidR="00AF6514" w:rsidRPr="00AF6514" w:rsidTr="00AF6514">
        <w:trPr>
          <w:trHeight w:val="1020"/>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2 pozīcija</w:t>
            </w:r>
          </w:p>
        </w:tc>
        <w:tc>
          <w:tcPr>
            <w:tcW w:w="2577" w:type="dxa"/>
            <w:shd w:val="clear" w:color="auto" w:fill="auto"/>
            <w:vAlign w:val="center"/>
            <w:hideMark/>
          </w:tcPr>
          <w:p w:rsidR="00AF6514" w:rsidRPr="00AF6514" w:rsidRDefault="00AF6514" w:rsidP="00AF6514">
            <w:pPr>
              <w:rPr>
                <w:rFonts w:eastAsia="Times New Roman"/>
                <w:color w:val="000000"/>
                <w:sz w:val="22"/>
                <w:szCs w:val="22"/>
              </w:rPr>
            </w:pPr>
            <w:r w:rsidRPr="00AF6514">
              <w:rPr>
                <w:rFonts w:eastAsia="Times New Roman"/>
                <w:color w:val="000000"/>
                <w:sz w:val="22"/>
                <w:szCs w:val="22"/>
              </w:rPr>
              <w:t>Atsauces uz 45-303SS Sharn Anesthesia inc. vai analogs</w:t>
            </w:r>
          </w:p>
        </w:tc>
        <w:tc>
          <w:tcPr>
            <w:tcW w:w="3827" w:type="dxa"/>
            <w:shd w:val="clear" w:color="auto" w:fill="auto"/>
            <w:vAlign w:val="bottom"/>
            <w:hideMark/>
          </w:tcPr>
          <w:p w:rsidR="00AF6514" w:rsidRPr="00AF6514" w:rsidRDefault="00AF6514" w:rsidP="00AF6514">
            <w:pPr>
              <w:rPr>
                <w:rFonts w:eastAsia="Times New Roman"/>
                <w:sz w:val="22"/>
                <w:szCs w:val="22"/>
              </w:rPr>
            </w:pPr>
            <w:r w:rsidRPr="00AF6514">
              <w:rPr>
                <w:rFonts w:eastAsia="Times New Roman"/>
                <w:sz w:val="22"/>
                <w:szCs w:val="22"/>
              </w:rPr>
              <w:t>Plastikāta birste ar smalkiem nerūsējošā tērauda sariem raspu, urbju, rīmeru tīrīšanai, garums 18 - 19cm, galviņas izmēri 1,0 x x3,5 - 4,0 cm</w:t>
            </w:r>
          </w:p>
        </w:tc>
        <w:tc>
          <w:tcPr>
            <w:tcW w:w="1418" w:type="dxa"/>
            <w:shd w:val="clear" w:color="auto" w:fill="auto"/>
            <w:noWrap/>
            <w:vAlign w:val="bottom"/>
            <w:hideMark/>
          </w:tcPr>
          <w:p w:rsidR="00AF6514" w:rsidRPr="00AF6514" w:rsidRDefault="00AF6514" w:rsidP="00AF6514">
            <w:pPr>
              <w:jc w:val="center"/>
              <w:rPr>
                <w:rFonts w:eastAsia="Times New Roman"/>
                <w:sz w:val="22"/>
                <w:szCs w:val="22"/>
              </w:rPr>
            </w:pPr>
            <w:r w:rsidRPr="00AF6514">
              <w:rPr>
                <w:rFonts w:eastAsia="Times New Roman"/>
                <w:sz w:val="22"/>
                <w:szCs w:val="22"/>
              </w:rPr>
              <w:t>2</w:t>
            </w:r>
          </w:p>
        </w:tc>
        <w:tc>
          <w:tcPr>
            <w:tcW w:w="1803" w:type="dxa"/>
            <w:shd w:val="clear" w:color="000000" w:fill="FFFFFF"/>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 </w:t>
            </w:r>
          </w:p>
        </w:tc>
      </w:tr>
      <w:tr w:rsidR="00AF6514" w:rsidRPr="00AF6514" w:rsidTr="00AF6514">
        <w:trPr>
          <w:trHeight w:val="1530"/>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3 pozīcija</w:t>
            </w:r>
          </w:p>
        </w:tc>
        <w:tc>
          <w:tcPr>
            <w:tcW w:w="2577" w:type="dxa"/>
            <w:shd w:val="clear" w:color="000000" w:fill="FFFFFF"/>
            <w:vAlign w:val="bottom"/>
            <w:hideMark/>
          </w:tcPr>
          <w:p w:rsidR="00AF6514" w:rsidRPr="00AF6514" w:rsidRDefault="00AF6514" w:rsidP="00AF6514">
            <w:pPr>
              <w:rPr>
                <w:rFonts w:eastAsia="Times New Roman"/>
                <w:sz w:val="22"/>
                <w:szCs w:val="22"/>
              </w:rPr>
            </w:pPr>
            <w:r w:rsidRPr="00AF6514">
              <w:rPr>
                <w:rFonts w:eastAsia="Times New Roman"/>
                <w:sz w:val="22"/>
                <w:szCs w:val="22"/>
              </w:rPr>
              <w:t>Atsauces uz M-16 (N2121) Sharn Anesthesia inc. vai analogs</w:t>
            </w:r>
          </w:p>
        </w:tc>
        <w:tc>
          <w:tcPr>
            <w:tcW w:w="3827" w:type="dxa"/>
            <w:shd w:val="clear" w:color="auto" w:fill="auto"/>
            <w:vAlign w:val="bottom"/>
            <w:hideMark/>
          </w:tcPr>
          <w:p w:rsidR="00AF6514" w:rsidRPr="00AF6514" w:rsidRDefault="00AF6514" w:rsidP="00AF6514">
            <w:pPr>
              <w:rPr>
                <w:rFonts w:eastAsia="Times New Roman"/>
                <w:sz w:val="22"/>
                <w:szCs w:val="22"/>
              </w:rPr>
            </w:pPr>
            <w:r w:rsidRPr="00AF6514">
              <w:rPr>
                <w:rFonts w:eastAsia="Times New Roman"/>
                <w:sz w:val="22"/>
                <w:szCs w:val="22"/>
              </w:rPr>
              <w:t>Birste laparaskopisko instrumentu tīrīšanai, divgalu, šurākajā galā viena sariņu rinda platākajā galā saru joslā neliels V veida padziļinājums, garums 17 - 18cm, galviņas lielumi 1,5 x 3,5-4,0 un 2,0 - 2,5cm garums vienai sariņu rindai</w:t>
            </w:r>
          </w:p>
        </w:tc>
        <w:tc>
          <w:tcPr>
            <w:tcW w:w="1418" w:type="dxa"/>
            <w:shd w:val="clear" w:color="auto" w:fill="auto"/>
            <w:noWrap/>
            <w:vAlign w:val="bottom"/>
            <w:hideMark/>
          </w:tcPr>
          <w:p w:rsidR="00AF6514" w:rsidRPr="00AF6514" w:rsidRDefault="00AF6514" w:rsidP="00AF6514">
            <w:pPr>
              <w:jc w:val="center"/>
              <w:rPr>
                <w:rFonts w:eastAsia="Times New Roman"/>
                <w:sz w:val="22"/>
                <w:szCs w:val="22"/>
              </w:rPr>
            </w:pPr>
            <w:r w:rsidRPr="00AF6514">
              <w:rPr>
                <w:rFonts w:eastAsia="Times New Roman"/>
                <w:sz w:val="22"/>
                <w:szCs w:val="22"/>
              </w:rPr>
              <w:t>2</w:t>
            </w:r>
          </w:p>
        </w:tc>
        <w:tc>
          <w:tcPr>
            <w:tcW w:w="1803" w:type="dxa"/>
            <w:shd w:val="clear" w:color="000000" w:fill="FFFFFF"/>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 </w:t>
            </w:r>
          </w:p>
        </w:tc>
      </w:tr>
      <w:tr w:rsidR="00AF6514" w:rsidRPr="00AF6514" w:rsidTr="00AF6514">
        <w:trPr>
          <w:trHeight w:val="765"/>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4 pozīcija</w:t>
            </w:r>
          </w:p>
        </w:tc>
        <w:tc>
          <w:tcPr>
            <w:tcW w:w="2577" w:type="dxa"/>
            <w:shd w:val="clear" w:color="auto" w:fill="auto"/>
            <w:vAlign w:val="center"/>
            <w:hideMark/>
          </w:tcPr>
          <w:p w:rsidR="00AF6514" w:rsidRPr="00AF6514" w:rsidRDefault="00AF6514" w:rsidP="00AF6514">
            <w:pPr>
              <w:rPr>
                <w:rFonts w:eastAsia="Times New Roman"/>
                <w:color w:val="000000"/>
                <w:sz w:val="22"/>
                <w:szCs w:val="22"/>
              </w:rPr>
            </w:pPr>
            <w:r w:rsidRPr="00AF6514">
              <w:rPr>
                <w:rFonts w:eastAsia="Times New Roman"/>
                <w:color w:val="000000"/>
                <w:sz w:val="22"/>
                <w:szCs w:val="22"/>
              </w:rPr>
              <w:t>Atsauces uz 1820 Sharn Anesthesia inc. vai analogs</w:t>
            </w:r>
          </w:p>
        </w:tc>
        <w:tc>
          <w:tcPr>
            <w:tcW w:w="3827" w:type="dxa"/>
            <w:shd w:val="clear" w:color="000000" w:fill="FFFFFF"/>
            <w:vAlign w:val="center"/>
            <w:hideMark/>
          </w:tcPr>
          <w:p w:rsidR="00AF6514" w:rsidRPr="00AF6514" w:rsidRDefault="00AF6514" w:rsidP="00AF6514">
            <w:pPr>
              <w:rPr>
                <w:rFonts w:eastAsia="Times New Roman"/>
                <w:sz w:val="22"/>
                <w:szCs w:val="22"/>
              </w:rPr>
            </w:pPr>
            <w:r w:rsidRPr="00AF6514">
              <w:rPr>
                <w:rFonts w:eastAsia="Times New Roman"/>
                <w:sz w:val="22"/>
                <w:szCs w:val="22"/>
              </w:rPr>
              <w:t>Birste stikla trauku tīrīšanai (pudeļbirste) ar sariem arī birstes galā, diam.3/10 (±0,5) cm, garums 25 - 27cm</w:t>
            </w:r>
          </w:p>
        </w:tc>
        <w:tc>
          <w:tcPr>
            <w:tcW w:w="1418" w:type="dxa"/>
            <w:shd w:val="clear" w:color="auto" w:fill="auto"/>
            <w:noWrap/>
            <w:vAlign w:val="bottom"/>
            <w:hideMark/>
          </w:tcPr>
          <w:p w:rsidR="00AF6514" w:rsidRPr="00AF6514" w:rsidRDefault="00AF6514" w:rsidP="00AF6514">
            <w:pPr>
              <w:jc w:val="center"/>
              <w:rPr>
                <w:rFonts w:eastAsia="Times New Roman"/>
                <w:sz w:val="22"/>
                <w:szCs w:val="22"/>
              </w:rPr>
            </w:pPr>
            <w:r w:rsidRPr="00AF6514">
              <w:rPr>
                <w:rFonts w:eastAsia="Times New Roman"/>
                <w:sz w:val="22"/>
                <w:szCs w:val="22"/>
              </w:rPr>
              <w:t>2</w:t>
            </w:r>
          </w:p>
        </w:tc>
        <w:tc>
          <w:tcPr>
            <w:tcW w:w="1803" w:type="dxa"/>
            <w:shd w:val="clear" w:color="000000" w:fill="FFFFFF"/>
            <w:noWrap/>
            <w:vAlign w:val="center"/>
            <w:hideMark/>
          </w:tcPr>
          <w:p w:rsidR="00AF6514" w:rsidRPr="00AF6514" w:rsidRDefault="00AF6514" w:rsidP="00AF6514">
            <w:pPr>
              <w:rPr>
                <w:rFonts w:eastAsia="Times New Roman"/>
                <w:sz w:val="22"/>
                <w:szCs w:val="22"/>
              </w:rPr>
            </w:pPr>
            <w:r w:rsidRPr="00AF6514">
              <w:rPr>
                <w:rFonts w:eastAsia="Times New Roman"/>
                <w:sz w:val="22"/>
                <w:szCs w:val="22"/>
              </w:rPr>
              <w:t> </w:t>
            </w:r>
          </w:p>
        </w:tc>
      </w:tr>
      <w:tr w:rsidR="00AF6514" w:rsidRPr="00AF6514" w:rsidTr="00AF6514">
        <w:trPr>
          <w:trHeight w:val="765"/>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5 pozīcija</w:t>
            </w:r>
          </w:p>
        </w:tc>
        <w:tc>
          <w:tcPr>
            <w:tcW w:w="2577" w:type="dxa"/>
            <w:shd w:val="clear" w:color="auto" w:fill="auto"/>
            <w:vAlign w:val="center"/>
            <w:hideMark/>
          </w:tcPr>
          <w:p w:rsidR="00AF6514" w:rsidRPr="00AF6514" w:rsidRDefault="00AF6514" w:rsidP="00AF6514">
            <w:pPr>
              <w:rPr>
                <w:rFonts w:eastAsia="Times New Roman"/>
                <w:color w:val="000000"/>
                <w:sz w:val="22"/>
                <w:szCs w:val="22"/>
              </w:rPr>
            </w:pPr>
            <w:r w:rsidRPr="00AF6514">
              <w:rPr>
                <w:rFonts w:eastAsia="Times New Roman"/>
                <w:color w:val="000000"/>
                <w:sz w:val="22"/>
                <w:szCs w:val="22"/>
              </w:rPr>
              <w:t>Atsauces uz 694B Sharn Anesthesia inc. vai analogs</w:t>
            </w:r>
          </w:p>
        </w:tc>
        <w:tc>
          <w:tcPr>
            <w:tcW w:w="3827" w:type="dxa"/>
            <w:shd w:val="clear" w:color="000000" w:fill="FFFFFF"/>
            <w:vAlign w:val="center"/>
            <w:hideMark/>
          </w:tcPr>
          <w:p w:rsidR="00AF6514" w:rsidRPr="00AF6514" w:rsidRDefault="00AF6514" w:rsidP="00AF6514">
            <w:pPr>
              <w:rPr>
                <w:rFonts w:eastAsia="Times New Roman"/>
                <w:sz w:val="22"/>
                <w:szCs w:val="22"/>
              </w:rPr>
            </w:pPr>
            <w:r w:rsidRPr="00AF6514">
              <w:rPr>
                <w:rFonts w:eastAsia="Times New Roman"/>
                <w:sz w:val="22"/>
                <w:szCs w:val="22"/>
              </w:rPr>
              <w:t>Plastikāta birste lielu instrumentu tīrīšanai,  medicīnā izmantojamā neilona sari, garums 25 (±5cm) cm N1, saru garums 12 (±2cm)</w:t>
            </w:r>
          </w:p>
        </w:tc>
        <w:tc>
          <w:tcPr>
            <w:tcW w:w="1418" w:type="dxa"/>
            <w:shd w:val="clear" w:color="auto" w:fill="auto"/>
            <w:noWrap/>
            <w:vAlign w:val="bottom"/>
            <w:hideMark/>
          </w:tcPr>
          <w:p w:rsidR="00AF6514" w:rsidRPr="00AF6514" w:rsidRDefault="00AF6514" w:rsidP="00AF6514">
            <w:pPr>
              <w:jc w:val="center"/>
              <w:rPr>
                <w:rFonts w:eastAsia="Times New Roman"/>
                <w:sz w:val="22"/>
                <w:szCs w:val="22"/>
              </w:rPr>
            </w:pPr>
            <w:r w:rsidRPr="00AF6514">
              <w:rPr>
                <w:rFonts w:eastAsia="Times New Roman"/>
                <w:sz w:val="22"/>
                <w:szCs w:val="22"/>
              </w:rPr>
              <w:t>3</w:t>
            </w:r>
          </w:p>
        </w:tc>
        <w:tc>
          <w:tcPr>
            <w:tcW w:w="1803" w:type="dxa"/>
            <w:shd w:val="clear" w:color="000000" w:fill="FFFFFF"/>
            <w:noWrap/>
            <w:vAlign w:val="center"/>
            <w:hideMark/>
          </w:tcPr>
          <w:p w:rsidR="00AF6514" w:rsidRPr="00AF6514" w:rsidRDefault="00AF6514" w:rsidP="00AF6514">
            <w:pPr>
              <w:rPr>
                <w:rFonts w:eastAsia="Times New Roman"/>
                <w:sz w:val="22"/>
                <w:szCs w:val="22"/>
              </w:rPr>
            </w:pPr>
            <w:r w:rsidRPr="00AF6514">
              <w:rPr>
                <w:rFonts w:eastAsia="Times New Roman"/>
                <w:sz w:val="22"/>
                <w:szCs w:val="22"/>
              </w:rPr>
              <w:t> </w:t>
            </w:r>
          </w:p>
        </w:tc>
      </w:tr>
      <w:tr w:rsidR="00AF6514" w:rsidRPr="00AF6514" w:rsidTr="00AF6514">
        <w:trPr>
          <w:trHeight w:val="765"/>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6 pozīcija</w:t>
            </w:r>
          </w:p>
        </w:tc>
        <w:tc>
          <w:tcPr>
            <w:tcW w:w="2577" w:type="dxa"/>
            <w:shd w:val="clear" w:color="auto" w:fill="auto"/>
            <w:vAlign w:val="center"/>
            <w:hideMark/>
          </w:tcPr>
          <w:p w:rsidR="00AF6514" w:rsidRPr="00AF6514" w:rsidRDefault="00AF6514" w:rsidP="00AF6514">
            <w:pPr>
              <w:rPr>
                <w:rFonts w:eastAsia="Times New Roman"/>
                <w:color w:val="000000"/>
                <w:sz w:val="22"/>
                <w:szCs w:val="22"/>
              </w:rPr>
            </w:pPr>
            <w:r w:rsidRPr="00AF6514">
              <w:rPr>
                <w:rFonts w:eastAsia="Times New Roman"/>
                <w:color w:val="000000"/>
                <w:sz w:val="22"/>
                <w:szCs w:val="22"/>
              </w:rPr>
              <w:t>Atsauces uz 86168N Sharn Anesthesia inc. vai analogs</w:t>
            </w:r>
          </w:p>
        </w:tc>
        <w:tc>
          <w:tcPr>
            <w:tcW w:w="3827" w:type="dxa"/>
            <w:shd w:val="clear" w:color="000000" w:fill="FFFFFF"/>
            <w:vAlign w:val="center"/>
            <w:hideMark/>
          </w:tcPr>
          <w:p w:rsidR="00AF6514" w:rsidRPr="00AF6514" w:rsidRDefault="00AF6514" w:rsidP="00AF6514">
            <w:pPr>
              <w:rPr>
                <w:rFonts w:eastAsia="Times New Roman"/>
                <w:sz w:val="22"/>
                <w:szCs w:val="22"/>
              </w:rPr>
            </w:pPr>
            <w:r w:rsidRPr="00AF6514">
              <w:rPr>
                <w:rFonts w:eastAsia="Times New Roman"/>
                <w:sz w:val="22"/>
                <w:szCs w:val="22"/>
              </w:rPr>
              <w:t>Birste - otiņa instrumentu tīrīšanai ar  medicīnā izmantojamā neilona sariem</w:t>
            </w:r>
          </w:p>
        </w:tc>
        <w:tc>
          <w:tcPr>
            <w:tcW w:w="1418" w:type="dxa"/>
            <w:shd w:val="clear" w:color="auto" w:fill="auto"/>
            <w:noWrap/>
            <w:vAlign w:val="bottom"/>
            <w:hideMark/>
          </w:tcPr>
          <w:p w:rsidR="00AF6514" w:rsidRPr="00AF6514" w:rsidRDefault="00AF6514" w:rsidP="00AF6514">
            <w:pPr>
              <w:jc w:val="center"/>
              <w:rPr>
                <w:rFonts w:eastAsia="Times New Roman"/>
                <w:sz w:val="22"/>
                <w:szCs w:val="22"/>
              </w:rPr>
            </w:pPr>
            <w:r w:rsidRPr="00AF6514">
              <w:rPr>
                <w:rFonts w:eastAsia="Times New Roman"/>
                <w:sz w:val="22"/>
                <w:szCs w:val="22"/>
              </w:rPr>
              <w:t>4</w:t>
            </w:r>
          </w:p>
        </w:tc>
        <w:tc>
          <w:tcPr>
            <w:tcW w:w="1803" w:type="dxa"/>
            <w:shd w:val="clear" w:color="000000" w:fill="FFFFFF"/>
            <w:noWrap/>
            <w:vAlign w:val="center"/>
            <w:hideMark/>
          </w:tcPr>
          <w:p w:rsidR="00AF6514" w:rsidRPr="00AF6514" w:rsidRDefault="00AF6514" w:rsidP="00AF6514">
            <w:pPr>
              <w:rPr>
                <w:rFonts w:eastAsia="Times New Roman"/>
                <w:sz w:val="22"/>
                <w:szCs w:val="22"/>
              </w:rPr>
            </w:pPr>
            <w:r w:rsidRPr="00AF6514">
              <w:rPr>
                <w:rFonts w:eastAsia="Times New Roman"/>
                <w:sz w:val="22"/>
                <w:szCs w:val="22"/>
              </w:rPr>
              <w:t> </w:t>
            </w:r>
          </w:p>
        </w:tc>
      </w:tr>
      <w:tr w:rsidR="00AF6514" w:rsidRPr="00AF6514" w:rsidTr="00AF6514">
        <w:trPr>
          <w:trHeight w:val="765"/>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7 pozīcija</w:t>
            </w:r>
          </w:p>
        </w:tc>
        <w:tc>
          <w:tcPr>
            <w:tcW w:w="2577" w:type="dxa"/>
            <w:shd w:val="clear" w:color="auto" w:fill="auto"/>
            <w:vAlign w:val="center"/>
            <w:hideMark/>
          </w:tcPr>
          <w:p w:rsidR="00AF6514" w:rsidRPr="00AF6514" w:rsidRDefault="00AF6514" w:rsidP="00AF6514">
            <w:pPr>
              <w:rPr>
                <w:rFonts w:eastAsia="Times New Roman"/>
                <w:color w:val="000000"/>
                <w:sz w:val="22"/>
                <w:szCs w:val="22"/>
              </w:rPr>
            </w:pPr>
            <w:r w:rsidRPr="00AF6514">
              <w:rPr>
                <w:rFonts w:eastAsia="Times New Roman"/>
                <w:color w:val="000000"/>
                <w:sz w:val="22"/>
                <w:szCs w:val="22"/>
              </w:rPr>
              <w:t>Atsauces uz 45-755  Sharn Anesthesia inc. vai analogs</w:t>
            </w:r>
          </w:p>
        </w:tc>
        <w:tc>
          <w:tcPr>
            <w:tcW w:w="3827" w:type="dxa"/>
            <w:shd w:val="clear" w:color="000000" w:fill="FFFFFF"/>
            <w:vAlign w:val="center"/>
            <w:hideMark/>
          </w:tcPr>
          <w:p w:rsidR="00AF6514" w:rsidRPr="00AF6514" w:rsidRDefault="00AF6514" w:rsidP="00AF6514">
            <w:pPr>
              <w:rPr>
                <w:rFonts w:eastAsia="Times New Roman"/>
                <w:sz w:val="22"/>
                <w:szCs w:val="22"/>
              </w:rPr>
            </w:pPr>
            <w:r w:rsidRPr="00AF6514">
              <w:rPr>
                <w:rFonts w:eastAsia="Times New Roman"/>
                <w:sz w:val="22"/>
                <w:szCs w:val="22"/>
              </w:rPr>
              <w:t>Birste acetabulāro frēžu tīrīšanai, divgalu, ar  medicīnā izmantojamā neilona sariem diam.44m un diam.8mm, garums 15 (±2) cm</w:t>
            </w:r>
          </w:p>
        </w:tc>
        <w:tc>
          <w:tcPr>
            <w:tcW w:w="1418" w:type="dxa"/>
            <w:shd w:val="clear" w:color="auto" w:fill="auto"/>
            <w:noWrap/>
            <w:vAlign w:val="bottom"/>
            <w:hideMark/>
          </w:tcPr>
          <w:p w:rsidR="00AF6514" w:rsidRPr="00AF6514" w:rsidRDefault="00AF6514" w:rsidP="00AF6514">
            <w:pPr>
              <w:jc w:val="center"/>
              <w:rPr>
                <w:rFonts w:eastAsia="Times New Roman"/>
                <w:sz w:val="22"/>
                <w:szCs w:val="22"/>
              </w:rPr>
            </w:pPr>
            <w:r w:rsidRPr="00AF6514">
              <w:rPr>
                <w:rFonts w:eastAsia="Times New Roman"/>
                <w:sz w:val="22"/>
                <w:szCs w:val="22"/>
              </w:rPr>
              <w:t>1</w:t>
            </w:r>
          </w:p>
        </w:tc>
        <w:tc>
          <w:tcPr>
            <w:tcW w:w="1803" w:type="dxa"/>
            <w:shd w:val="clear" w:color="000000" w:fill="FFFFFF"/>
            <w:noWrap/>
            <w:vAlign w:val="center"/>
            <w:hideMark/>
          </w:tcPr>
          <w:p w:rsidR="00AF6514" w:rsidRPr="00AF6514" w:rsidRDefault="00AF6514" w:rsidP="00AF6514">
            <w:pPr>
              <w:rPr>
                <w:rFonts w:eastAsia="Times New Roman"/>
                <w:sz w:val="22"/>
                <w:szCs w:val="22"/>
              </w:rPr>
            </w:pPr>
            <w:r w:rsidRPr="00AF6514">
              <w:rPr>
                <w:rFonts w:eastAsia="Times New Roman"/>
                <w:sz w:val="22"/>
                <w:szCs w:val="22"/>
              </w:rPr>
              <w:t> </w:t>
            </w:r>
          </w:p>
        </w:tc>
      </w:tr>
      <w:tr w:rsidR="00AF6514" w:rsidRPr="00AF6514" w:rsidTr="00AF6514">
        <w:trPr>
          <w:trHeight w:val="765"/>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8 pozīcija</w:t>
            </w:r>
          </w:p>
        </w:tc>
        <w:tc>
          <w:tcPr>
            <w:tcW w:w="2577" w:type="dxa"/>
            <w:shd w:val="clear" w:color="auto" w:fill="auto"/>
            <w:vAlign w:val="center"/>
            <w:hideMark/>
          </w:tcPr>
          <w:p w:rsidR="00AF6514" w:rsidRPr="00AF6514" w:rsidRDefault="00AF6514" w:rsidP="00AF6514">
            <w:pPr>
              <w:rPr>
                <w:rFonts w:eastAsia="Times New Roman"/>
                <w:color w:val="000000"/>
                <w:sz w:val="22"/>
                <w:szCs w:val="22"/>
              </w:rPr>
            </w:pPr>
            <w:r w:rsidRPr="00AF6514">
              <w:rPr>
                <w:rFonts w:eastAsia="Times New Roman"/>
                <w:color w:val="000000"/>
                <w:sz w:val="22"/>
                <w:szCs w:val="22"/>
              </w:rPr>
              <w:t>Atsauces uz 45-444 Sharn Anesthesia inc. vai analogs</w:t>
            </w:r>
          </w:p>
        </w:tc>
        <w:tc>
          <w:tcPr>
            <w:tcW w:w="3827" w:type="dxa"/>
            <w:shd w:val="clear" w:color="auto" w:fill="auto"/>
            <w:vAlign w:val="center"/>
            <w:hideMark/>
          </w:tcPr>
          <w:p w:rsidR="00AF6514" w:rsidRPr="00AF6514" w:rsidRDefault="00AF6514" w:rsidP="00AF6514">
            <w:pPr>
              <w:rPr>
                <w:rFonts w:eastAsia="Times New Roman"/>
                <w:color w:val="000000"/>
                <w:sz w:val="22"/>
                <w:szCs w:val="22"/>
              </w:rPr>
            </w:pPr>
            <w:r w:rsidRPr="00AF6514">
              <w:rPr>
                <w:rFonts w:eastAsia="Times New Roman"/>
                <w:color w:val="000000"/>
                <w:sz w:val="22"/>
                <w:szCs w:val="22"/>
              </w:rPr>
              <w:t>Birste kaulu kanālu rīmeru tīrīšanai - Ø3mm/ garums 75 - 80cm</w:t>
            </w:r>
          </w:p>
        </w:tc>
        <w:tc>
          <w:tcPr>
            <w:tcW w:w="1418" w:type="dxa"/>
            <w:shd w:val="clear" w:color="auto" w:fill="auto"/>
            <w:noWrap/>
            <w:vAlign w:val="bottom"/>
            <w:hideMark/>
          </w:tcPr>
          <w:p w:rsidR="00AF6514" w:rsidRPr="00AF6514" w:rsidRDefault="00AF6514" w:rsidP="00AF6514">
            <w:pPr>
              <w:jc w:val="center"/>
              <w:rPr>
                <w:rFonts w:eastAsia="Times New Roman"/>
                <w:sz w:val="22"/>
                <w:szCs w:val="22"/>
              </w:rPr>
            </w:pPr>
            <w:r w:rsidRPr="00AF6514">
              <w:rPr>
                <w:rFonts w:eastAsia="Times New Roman"/>
                <w:sz w:val="22"/>
                <w:szCs w:val="22"/>
              </w:rPr>
              <w:t>2</w:t>
            </w:r>
          </w:p>
        </w:tc>
        <w:tc>
          <w:tcPr>
            <w:tcW w:w="1803" w:type="dxa"/>
            <w:shd w:val="clear" w:color="auto" w:fill="auto"/>
            <w:vAlign w:val="center"/>
            <w:hideMark/>
          </w:tcPr>
          <w:p w:rsidR="00AF6514" w:rsidRPr="00AF6514" w:rsidRDefault="00AF6514" w:rsidP="00AF6514">
            <w:pPr>
              <w:jc w:val="right"/>
              <w:rPr>
                <w:rFonts w:eastAsia="Times New Roman"/>
                <w:color w:val="000000"/>
                <w:sz w:val="22"/>
                <w:szCs w:val="22"/>
              </w:rPr>
            </w:pPr>
            <w:r w:rsidRPr="00AF6514">
              <w:rPr>
                <w:rFonts w:eastAsia="Times New Roman"/>
                <w:color w:val="000000"/>
                <w:sz w:val="22"/>
                <w:szCs w:val="22"/>
              </w:rPr>
              <w:t> </w:t>
            </w:r>
          </w:p>
        </w:tc>
      </w:tr>
      <w:tr w:rsidR="00AF6514" w:rsidRPr="00AF6514" w:rsidTr="00AF6514">
        <w:trPr>
          <w:trHeight w:val="765"/>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9 pozīcija</w:t>
            </w:r>
          </w:p>
        </w:tc>
        <w:tc>
          <w:tcPr>
            <w:tcW w:w="2577" w:type="dxa"/>
            <w:shd w:val="clear" w:color="auto" w:fill="auto"/>
            <w:vAlign w:val="center"/>
            <w:hideMark/>
          </w:tcPr>
          <w:p w:rsidR="00AF6514" w:rsidRPr="00AF6514" w:rsidRDefault="00AF6514" w:rsidP="00AF6514">
            <w:pPr>
              <w:rPr>
                <w:rFonts w:eastAsia="Times New Roman"/>
                <w:color w:val="000000"/>
                <w:sz w:val="22"/>
                <w:szCs w:val="22"/>
              </w:rPr>
            </w:pPr>
            <w:r w:rsidRPr="00AF6514">
              <w:rPr>
                <w:rFonts w:eastAsia="Times New Roman"/>
                <w:color w:val="000000"/>
                <w:sz w:val="22"/>
                <w:szCs w:val="22"/>
              </w:rPr>
              <w:t>Atsauces uz 45-447 Sharn Anesthesia inc. vai analogs</w:t>
            </w:r>
          </w:p>
        </w:tc>
        <w:tc>
          <w:tcPr>
            <w:tcW w:w="3827" w:type="dxa"/>
            <w:shd w:val="clear" w:color="auto" w:fill="auto"/>
            <w:vAlign w:val="center"/>
            <w:hideMark/>
          </w:tcPr>
          <w:p w:rsidR="00AF6514" w:rsidRPr="00AF6514" w:rsidRDefault="00AF6514" w:rsidP="00AF6514">
            <w:pPr>
              <w:rPr>
                <w:rFonts w:eastAsia="Times New Roman"/>
                <w:color w:val="000000"/>
                <w:sz w:val="22"/>
                <w:szCs w:val="22"/>
              </w:rPr>
            </w:pPr>
            <w:r w:rsidRPr="00AF6514">
              <w:rPr>
                <w:rFonts w:eastAsia="Times New Roman"/>
                <w:color w:val="000000"/>
                <w:sz w:val="22"/>
                <w:szCs w:val="22"/>
              </w:rPr>
              <w:t>Birste grūti iztīrāmu instrumentu tīrīšanai ar īpaši cietiem medicīnā izmantojamā neilona sariem, Ø5mm, garums 45 - 47 cm</w:t>
            </w:r>
          </w:p>
        </w:tc>
        <w:tc>
          <w:tcPr>
            <w:tcW w:w="1418" w:type="dxa"/>
            <w:shd w:val="clear" w:color="auto" w:fill="auto"/>
            <w:noWrap/>
            <w:vAlign w:val="bottom"/>
            <w:hideMark/>
          </w:tcPr>
          <w:p w:rsidR="00AF6514" w:rsidRPr="00AF6514" w:rsidRDefault="00AF6514" w:rsidP="00AF6514">
            <w:pPr>
              <w:jc w:val="center"/>
              <w:rPr>
                <w:rFonts w:eastAsia="Times New Roman"/>
                <w:sz w:val="22"/>
                <w:szCs w:val="22"/>
              </w:rPr>
            </w:pPr>
            <w:r w:rsidRPr="00AF6514">
              <w:rPr>
                <w:rFonts w:eastAsia="Times New Roman"/>
                <w:sz w:val="22"/>
                <w:szCs w:val="22"/>
              </w:rPr>
              <w:t>3</w:t>
            </w:r>
          </w:p>
        </w:tc>
        <w:tc>
          <w:tcPr>
            <w:tcW w:w="1803" w:type="dxa"/>
            <w:shd w:val="clear" w:color="auto" w:fill="auto"/>
            <w:vAlign w:val="center"/>
            <w:hideMark/>
          </w:tcPr>
          <w:p w:rsidR="00AF6514" w:rsidRPr="00AF6514" w:rsidRDefault="00AF6514" w:rsidP="00AF6514">
            <w:pPr>
              <w:jc w:val="right"/>
              <w:rPr>
                <w:rFonts w:eastAsia="Times New Roman"/>
                <w:color w:val="000000"/>
                <w:sz w:val="22"/>
                <w:szCs w:val="22"/>
              </w:rPr>
            </w:pPr>
            <w:r w:rsidRPr="00AF6514">
              <w:rPr>
                <w:rFonts w:eastAsia="Times New Roman"/>
                <w:color w:val="000000"/>
                <w:sz w:val="22"/>
                <w:szCs w:val="22"/>
              </w:rPr>
              <w:t> </w:t>
            </w:r>
          </w:p>
        </w:tc>
      </w:tr>
      <w:tr w:rsidR="00AF6514" w:rsidRPr="00AF6514" w:rsidTr="00AF6514">
        <w:trPr>
          <w:trHeight w:val="765"/>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10 pozīcija</w:t>
            </w:r>
          </w:p>
        </w:tc>
        <w:tc>
          <w:tcPr>
            <w:tcW w:w="2577" w:type="dxa"/>
            <w:shd w:val="clear" w:color="auto" w:fill="auto"/>
            <w:vAlign w:val="center"/>
            <w:hideMark/>
          </w:tcPr>
          <w:p w:rsidR="00AF6514" w:rsidRPr="00AF6514" w:rsidRDefault="00AF6514" w:rsidP="00AF6514">
            <w:pPr>
              <w:rPr>
                <w:rFonts w:eastAsia="Times New Roman"/>
                <w:color w:val="000000"/>
                <w:sz w:val="22"/>
                <w:szCs w:val="22"/>
              </w:rPr>
            </w:pPr>
            <w:r w:rsidRPr="00AF6514">
              <w:rPr>
                <w:rFonts w:eastAsia="Times New Roman"/>
                <w:color w:val="000000"/>
                <w:sz w:val="22"/>
                <w:szCs w:val="22"/>
              </w:rPr>
              <w:t>Atsauces uz 45-543 Sharn Anesthesia inc. vai analogs</w:t>
            </w:r>
          </w:p>
        </w:tc>
        <w:tc>
          <w:tcPr>
            <w:tcW w:w="3827" w:type="dxa"/>
            <w:shd w:val="clear" w:color="auto" w:fill="auto"/>
            <w:vAlign w:val="center"/>
            <w:hideMark/>
          </w:tcPr>
          <w:p w:rsidR="00AF6514" w:rsidRPr="00AF6514" w:rsidRDefault="00AF6514" w:rsidP="00AF6514">
            <w:pPr>
              <w:rPr>
                <w:rFonts w:eastAsia="Times New Roman"/>
                <w:color w:val="000000"/>
                <w:sz w:val="22"/>
                <w:szCs w:val="22"/>
              </w:rPr>
            </w:pPr>
            <w:r w:rsidRPr="00AF6514">
              <w:rPr>
                <w:rFonts w:eastAsia="Times New Roman"/>
                <w:color w:val="000000"/>
                <w:sz w:val="22"/>
                <w:szCs w:val="22"/>
              </w:rPr>
              <w:t>Birste laparoskopisko instrumentu  un atsūkšanas ierīču tīrīšanai - Ø3mm, garums 30cm</w:t>
            </w:r>
          </w:p>
        </w:tc>
        <w:tc>
          <w:tcPr>
            <w:tcW w:w="1418" w:type="dxa"/>
            <w:shd w:val="clear" w:color="auto" w:fill="auto"/>
            <w:noWrap/>
            <w:vAlign w:val="bottom"/>
            <w:hideMark/>
          </w:tcPr>
          <w:p w:rsidR="00AF6514" w:rsidRPr="00AF6514" w:rsidRDefault="00AF6514" w:rsidP="00AF6514">
            <w:pPr>
              <w:jc w:val="center"/>
              <w:rPr>
                <w:rFonts w:eastAsia="Times New Roman"/>
                <w:sz w:val="22"/>
                <w:szCs w:val="22"/>
              </w:rPr>
            </w:pPr>
            <w:r w:rsidRPr="00AF6514">
              <w:rPr>
                <w:rFonts w:eastAsia="Times New Roman"/>
                <w:sz w:val="22"/>
                <w:szCs w:val="22"/>
              </w:rPr>
              <w:t>3</w:t>
            </w:r>
          </w:p>
        </w:tc>
        <w:tc>
          <w:tcPr>
            <w:tcW w:w="1803" w:type="dxa"/>
            <w:shd w:val="clear" w:color="auto" w:fill="auto"/>
            <w:vAlign w:val="center"/>
            <w:hideMark/>
          </w:tcPr>
          <w:p w:rsidR="00AF6514" w:rsidRPr="00AF6514" w:rsidRDefault="00AF6514" w:rsidP="00AF6514">
            <w:pPr>
              <w:jc w:val="right"/>
              <w:rPr>
                <w:rFonts w:eastAsia="Times New Roman"/>
                <w:color w:val="000000"/>
                <w:sz w:val="22"/>
                <w:szCs w:val="22"/>
              </w:rPr>
            </w:pPr>
            <w:r w:rsidRPr="00AF6514">
              <w:rPr>
                <w:rFonts w:eastAsia="Times New Roman"/>
                <w:color w:val="000000"/>
                <w:sz w:val="22"/>
                <w:szCs w:val="22"/>
              </w:rPr>
              <w:t> </w:t>
            </w:r>
          </w:p>
        </w:tc>
      </w:tr>
      <w:tr w:rsidR="00AF6514" w:rsidRPr="00AF6514" w:rsidTr="00AF6514">
        <w:trPr>
          <w:trHeight w:val="765"/>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11 pozīcija</w:t>
            </w:r>
          </w:p>
        </w:tc>
        <w:tc>
          <w:tcPr>
            <w:tcW w:w="2577" w:type="dxa"/>
            <w:shd w:val="clear" w:color="auto" w:fill="auto"/>
            <w:vAlign w:val="center"/>
            <w:hideMark/>
          </w:tcPr>
          <w:p w:rsidR="00AF6514" w:rsidRPr="00AF6514" w:rsidRDefault="00AF6514" w:rsidP="00AF6514">
            <w:pPr>
              <w:rPr>
                <w:rFonts w:eastAsia="Times New Roman"/>
                <w:color w:val="000000"/>
                <w:sz w:val="22"/>
                <w:szCs w:val="22"/>
              </w:rPr>
            </w:pPr>
            <w:r w:rsidRPr="00AF6514">
              <w:rPr>
                <w:rFonts w:eastAsia="Times New Roman"/>
                <w:color w:val="000000"/>
                <w:sz w:val="22"/>
                <w:szCs w:val="22"/>
              </w:rPr>
              <w:t>Atsauces uz 45-544 Sharn Anesthesia inc. vai analogs</w:t>
            </w:r>
          </w:p>
        </w:tc>
        <w:tc>
          <w:tcPr>
            <w:tcW w:w="3827" w:type="dxa"/>
            <w:shd w:val="clear" w:color="auto" w:fill="auto"/>
            <w:vAlign w:val="center"/>
            <w:hideMark/>
          </w:tcPr>
          <w:p w:rsidR="00AF6514" w:rsidRPr="00AF6514" w:rsidRDefault="00AF6514" w:rsidP="00AF6514">
            <w:pPr>
              <w:rPr>
                <w:rFonts w:eastAsia="Times New Roman"/>
                <w:color w:val="000000"/>
                <w:sz w:val="22"/>
                <w:szCs w:val="22"/>
              </w:rPr>
            </w:pPr>
            <w:r w:rsidRPr="00AF6514">
              <w:rPr>
                <w:rFonts w:eastAsia="Times New Roman"/>
                <w:color w:val="000000"/>
                <w:sz w:val="22"/>
                <w:szCs w:val="22"/>
              </w:rPr>
              <w:t>Birste laparoskopisko instrumentu  un atsūkšanas ierīču tīrīšanai - Ø4mm, garums 30cm</w:t>
            </w:r>
          </w:p>
        </w:tc>
        <w:tc>
          <w:tcPr>
            <w:tcW w:w="1418" w:type="dxa"/>
            <w:shd w:val="clear" w:color="auto" w:fill="auto"/>
            <w:noWrap/>
            <w:vAlign w:val="bottom"/>
            <w:hideMark/>
          </w:tcPr>
          <w:p w:rsidR="00AF6514" w:rsidRPr="00AF6514" w:rsidRDefault="00AF6514" w:rsidP="00AF6514">
            <w:pPr>
              <w:jc w:val="center"/>
              <w:rPr>
                <w:rFonts w:eastAsia="Times New Roman"/>
                <w:sz w:val="22"/>
                <w:szCs w:val="22"/>
              </w:rPr>
            </w:pPr>
            <w:r w:rsidRPr="00AF6514">
              <w:rPr>
                <w:rFonts w:eastAsia="Times New Roman"/>
                <w:sz w:val="22"/>
                <w:szCs w:val="22"/>
              </w:rPr>
              <w:t>3</w:t>
            </w:r>
          </w:p>
        </w:tc>
        <w:tc>
          <w:tcPr>
            <w:tcW w:w="1803" w:type="dxa"/>
            <w:shd w:val="clear" w:color="auto" w:fill="auto"/>
            <w:vAlign w:val="center"/>
            <w:hideMark/>
          </w:tcPr>
          <w:p w:rsidR="00AF6514" w:rsidRPr="00AF6514" w:rsidRDefault="00AF6514" w:rsidP="00AF6514">
            <w:pPr>
              <w:jc w:val="right"/>
              <w:rPr>
                <w:rFonts w:eastAsia="Times New Roman"/>
                <w:color w:val="000000"/>
                <w:sz w:val="22"/>
                <w:szCs w:val="22"/>
              </w:rPr>
            </w:pPr>
            <w:r w:rsidRPr="00AF6514">
              <w:rPr>
                <w:rFonts w:eastAsia="Times New Roman"/>
                <w:color w:val="000000"/>
                <w:sz w:val="22"/>
                <w:szCs w:val="22"/>
              </w:rPr>
              <w:t> </w:t>
            </w:r>
          </w:p>
        </w:tc>
      </w:tr>
      <w:tr w:rsidR="00AF6514" w:rsidRPr="00AF6514" w:rsidTr="00AF6514">
        <w:trPr>
          <w:trHeight w:val="765"/>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12 pozīcija</w:t>
            </w:r>
          </w:p>
        </w:tc>
        <w:tc>
          <w:tcPr>
            <w:tcW w:w="2577" w:type="dxa"/>
            <w:shd w:val="clear" w:color="auto" w:fill="auto"/>
            <w:vAlign w:val="center"/>
            <w:hideMark/>
          </w:tcPr>
          <w:p w:rsidR="00AF6514" w:rsidRPr="00AF6514" w:rsidRDefault="00AF6514" w:rsidP="00AF6514">
            <w:pPr>
              <w:rPr>
                <w:rFonts w:eastAsia="Times New Roman"/>
                <w:color w:val="000000"/>
                <w:sz w:val="22"/>
                <w:szCs w:val="22"/>
              </w:rPr>
            </w:pPr>
            <w:r w:rsidRPr="00AF6514">
              <w:rPr>
                <w:rFonts w:eastAsia="Times New Roman"/>
                <w:color w:val="000000"/>
                <w:sz w:val="22"/>
                <w:szCs w:val="22"/>
              </w:rPr>
              <w:t>Atsauces uz 45-552 Sharn Anesthesia inc. vai analogs</w:t>
            </w:r>
          </w:p>
        </w:tc>
        <w:tc>
          <w:tcPr>
            <w:tcW w:w="3827" w:type="dxa"/>
            <w:shd w:val="clear" w:color="auto" w:fill="auto"/>
            <w:vAlign w:val="center"/>
            <w:hideMark/>
          </w:tcPr>
          <w:p w:rsidR="00AF6514" w:rsidRPr="00AF6514" w:rsidRDefault="00AF6514" w:rsidP="00AF6514">
            <w:pPr>
              <w:rPr>
                <w:rFonts w:eastAsia="Times New Roman"/>
                <w:color w:val="000000"/>
                <w:sz w:val="22"/>
                <w:szCs w:val="22"/>
              </w:rPr>
            </w:pPr>
            <w:r w:rsidRPr="00AF6514">
              <w:rPr>
                <w:rFonts w:eastAsia="Times New Roman"/>
                <w:color w:val="000000"/>
                <w:sz w:val="22"/>
                <w:szCs w:val="22"/>
              </w:rPr>
              <w:t>Birste laparoskopisko instrumentu  un atsūkšanas ierīču tīrīšanai - Ø7mm, garums 60 - 65cm</w:t>
            </w:r>
          </w:p>
        </w:tc>
        <w:tc>
          <w:tcPr>
            <w:tcW w:w="1418" w:type="dxa"/>
            <w:shd w:val="clear" w:color="auto" w:fill="auto"/>
            <w:noWrap/>
            <w:vAlign w:val="bottom"/>
            <w:hideMark/>
          </w:tcPr>
          <w:p w:rsidR="00AF6514" w:rsidRPr="00AF6514" w:rsidRDefault="00AF6514" w:rsidP="00AF6514">
            <w:pPr>
              <w:jc w:val="center"/>
              <w:rPr>
                <w:rFonts w:eastAsia="Times New Roman"/>
                <w:sz w:val="22"/>
                <w:szCs w:val="22"/>
              </w:rPr>
            </w:pPr>
            <w:r w:rsidRPr="00AF6514">
              <w:rPr>
                <w:rFonts w:eastAsia="Times New Roman"/>
                <w:sz w:val="22"/>
                <w:szCs w:val="22"/>
              </w:rPr>
              <w:t>4</w:t>
            </w:r>
          </w:p>
        </w:tc>
        <w:tc>
          <w:tcPr>
            <w:tcW w:w="1803" w:type="dxa"/>
            <w:shd w:val="clear" w:color="auto" w:fill="auto"/>
            <w:vAlign w:val="center"/>
            <w:hideMark/>
          </w:tcPr>
          <w:p w:rsidR="00AF6514" w:rsidRPr="00AF6514" w:rsidRDefault="00AF6514" w:rsidP="00AF6514">
            <w:pPr>
              <w:jc w:val="right"/>
              <w:rPr>
                <w:rFonts w:eastAsia="Times New Roman"/>
                <w:color w:val="000000"/>
                <w:sz w:val="22"/>
                <w:szCs w:val="22"/>
              </w:rPr>
            </w:pPr>
            <w:r w:rsidRPr="00AF6514">
              <w:rPr>
                <w:rFonts w:eastAsia="Times New Roman"/>
                <w:color w:val="000000"/>
                <w:sz w:val="22"/>
                <w:szCs w:val="22"/>
              </w:rPr>
              <w:t> </w:t>
            </w:r>
          </w:p>
        </w:tc>
      </w:tr>
      <w:tr w:rsidR="00AF6514" w:rsidRPr="00AF6514" w:rsidTr="00AF6514">
        <w:trPr>
          <w:trHeight w:val="765"/>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13 pozīcija</w:t>
            </w:r>
          </w:p>
        </w:tc>
        <w:tc>
          <w:tcPr>
            <w:tcW w:w="2577" w:type="dxa"/>
            <w:shd w:val="clear" w:color="auto" w:fill="auto"/>
            <w:vAlign w:val="center"/>
            <w:hideMark/>
          </w:tcPr>
          <w:p w:rsidR="00AF6514" w:rsidRPr="00AF6514" w:rsidRDefault="00AF6514" w:rsidP="00AF6514">
            <w:pPr>
              <w:rPr>
                <w:rFonts w:eastAsia="Times New Roman"/>
                <w:color w:val="000000"/>
                <w:sz w:val="22"/>
                <w:szCs w:val="22"/>
              </w:rPr>
            </w:pPr>
            <w:r w:rsidRPr="00AF6514">
              <w:rPr>
                <w:rFonts w:eastAsia="Times New Roman"/>
                <w:color w:val="000000"/>
                <w:sz w:val="22"/>
                <w:szCs w:val="22"/>
              </w:rPr>
              <w:t>Atsauces uz 45-553 Sharn Anesthesia inc. vai analogs</w:t>
            </w:r>
          </w:p>
        </w:tc>
        <w:tc>
          <w:tcPr>
            <w:tcW w:w="3827" w:type="dxa"/>
            <w:shd w:val="clear" w:color="auto" w:fill="auto"/>
            <w:vAlign w:val="center"/>
            <w:hideMark/>
          </w:tcPr>
          <w:p w:rsidR="00AF6514" w:rsidRPr="00AF6514" w:rsidRDefault="00AF6514" w:rsidP="00AF6514">
            <w:pPr>
              <w:rPr>
                <w:rFonts w:eastAsia="Times New Roman"/>
                <w:color w:val="000000"/>
                <w:sz w:val="22"/>
                <w:szCs w:val="22"/>
              </w:rPr>
            </w:pPr>
            <w:r w:rsidRPr="00AF6514">
              <w:rPr>
                <w:rFonts w:eastAsia="Times New Roman"/>
                <w:color w:val="000000"/>
                <w:sz w:val="22"/>
                <w:szCs w:val="22"/>
              </w:rPr>
              <w:t>Birste laparoskopisko instrumentu un atsūkšanas ierīču tīrīšanai - Ø10mm, garums 60 - 65cm</w:t>
            </w:r>
          </w:p>
        </w:tc>
        <w:tc>
          <w:tcPr>
            <w:tcW w:w="1418" w:type="dxa"/>
            <w:shd w:val="clear" w:color="auto" w:fill="auto"/>
            <w:noWrap/>
            <w:vAlign w:val="bottom"/>
            <w:hideMark/>
          </w:tcPr>
          <w:p w:rsidR="00AF6514" w:rsidRPr="00AF6514" w:rsidRDefault="00AF6514" w:rsidP="00AF6514">
            <w:pPr>
              <w:jc w:val="center"/>
              <w:rPr>
                <w:rFonts w:eastAsia="Times New Roman"/>
                <w:sz w:val="22"/>
                <w:szCs w:val="22"/>
              </w:rPr>
            </w:pPr>
            <w:r w:rsidRPr="00AF6514">
              <w:rPr>
                <w:rFonts w:eastAsia="Times New Roman"/>
                <w:sz w:val="22"/>
                <w:szCs w:val="22"/>
              </w:rPr>
              <w:t>4</w:t>
            </w:r>
          </w:p>
        </w:tc>
        <w:tc>
          <w:tcPr>
            <w:tcW w:w="1803" w:type="dxa"/>
            <w:shd w:val="clear" w:color="auto" w:fill="auto"/>
            <w:vAlign w:val="center"/>
            <w:hideMark/>
          </w:tcPr>
          <w:p w:rsidR="00AF6514" w:rsidRPr="00AF6514" w:rsidRDefault="00AF6514" w:rsidP="00AF6514">
            <w:pPr>
              <w:jc w:val="right"/>
              <w:rPr>
                <w:rFonts w:eastAsia="Times New Roman"/>
                <w:color w:val="000000"/>
                <w:sz w:val="22"/>
                <w:szCs w:val="22"/>
              </w:rPr>
            </w:pPr>
            <w:r w:rsidRPr="00AF6514">
              <w:rPr>
                <w:rFonts w:eastAsia="Times New Roman"/>
                <w:color w:val="000000"/>
                <w:sz w:val="22"/>
                <w:szCs w:val="22"/>
              </w:rPr>
              <w:t> </w:t>
            </w:r>
          </w:p>
        </w:tc>
      </w:tr>
      <w:tr w:rsidR="00AF6514" w:rsidRPr="00AF6514" w:rsidTr="00AF6514">
        <w:trPr>
          <w:trHeight w:val="1020"/>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14 pozīcija</w:t>
            </w:r>
          </w:p>
        </w:tc>
        <w:tc>
          <w:tcPr>
            <w:tcW w:w="2577" w:type="dxa"/>
            <w:shd w:val="clear" w:color="auto" w:fill="auto"/>
            <w:vAlign w:val="center"/>
            <w:hideMark/>
          </w:tcPr>
          <w:p w:rsidR="00AF6514" w:rsidRPr="00AF6514" w:rsidRDefault="00AF6514" w:rsidP="00AF6514">
            <w:pPr>
              <w:rPr>
                <w:rFonts w:eastAsia="Times New Roman"/>
                <w:color w:val="000000"/>
                <w:sz w:val="22"/>
                <w:szCs w:val="22"/>
              </w:rPr>
            </w:pPr>
            <w:r w:rsidRPr="00AF6514">
              <w:rPr>
                <w:rFonts w:eastAsia="Times New Roman"/>
                <w:color w:val="000000"/>
                <w:sz w:val="22"/>
                <w:szCs w:val="22"/>
              </w:rPr>
              <w:t>Atsauces uz 45-7000 (N3000) Sharn Anesthesia inc. vai analogs</w:t>
            </w:r>
          </w:p>
        </w:tc>
        <w:tc>
          <w:tcPr>
            <w:tcW w:w="3827" w:type="dxa"/>
            <w:shd w:val="clear" w:color="auto" w:fill="auto"/>
            <w:vAlign w:val="center"/>
            <w:hideMark/>
          </w:tcPr>
          <w:p w:rsidR="00AF6514" w:rsidRPr="00AF6514" w:rsidRDefault="00AF6514" w:rsidP="00AF6514">
            <w:pPr>
              <w:rPr>
                <w:rFonts w:eastAsia="Times New Roman"/>
                <w:sz w:val="22"/>
                <w:szCs w:val="22"/>
              </w:rPr>
            </w:pPr>
            <w:r w:rsidRPr="00AF6514">
              <w:rPr>
                <w:rFonts w:eastAsia="Times New Roman"/>
                <w:sz w:val="22"/>
                <w:szCs w:val="22"/>
              </w:rPr>
              <w:t>Universāla instrumentu birste ar  medicīnā izmantojamā neilona sariem 17 - 20cm gara, galviņa 2x7 (±1) cm</w:t>
            </w:r>
          </w:p>
        </w:tc>
        <w:tc>
          <w:tcPr>
            <w:tcW w:w="1418" w:type="dxa"/>
            <w:shd w:val="clear" w:color="auto" w:fill="auto"/>
            <w:noWrap/>
            <w:vAlign w:val="bottom"/>
            <w:hideMark/>
          </w:tcPr>
          <w:p w:rsidR="00AF6514" w:rsidRPr="00AF6514" w:rsidRDefault="00AF6514" w:rsidP="00AF6514">
            <w:pPr>
              <w:jc w:val="center"/>
              <w:rPr>
                <w:rFonts w:eastAsia="Times New Roman"/>
                <w:sz w:val="22"/>
                <w:szCs w:val="22"/>
              </w:rPr>
            </w:pPr>
            <w:r w:rsidRPr="00AF6514">
              <w:rPr>
                <w:rFonts w:eastAsia="Times New Roman"/>
                <w:sz w:val="22"/>
                <w:szCs w:val="22"/>
              </w:rPr>
              <w:t>4</w:t>
            </w:r>
          </w:p>
        </w:tc>
        <w:tc>
          <w:tcPr>
            <w:tcW w:w="1803" w:type="dxa"/>
            <w:shd w:val="clear" w:color="auto" w:fill="auto"/>
            <w:noWrap/>
            <w:vAlign w:val="center"/>
            <w:hideMark/>
          </w:tcPr>
          <w:p w:rsidR="00AF6514" w:rsidRPr="00AF6514" w:rsidRDefault="00AF6514" w:rsidP="00AF6514">
            <w:pPr>
              <w:jc w:val="right"/>
              <w:rPr>
                <w:rFonts w:eastAsia="Times New Roman"/>
                <w:color w:val="000000"/>
                <w:sz w:val="22"/>
                <w:szCs w:val="22"/>
              </w:rPr>
            </w:pPr>
            <w:r w:rsidRPr="00AF6514">
              <w:rPr>
                <w:rFonts w:eastAsia="Times New Roman"/>
                <w:color w:val="000000"/>
                <w:sz w:val="22"/>
                <w:szCs w:val="22"/>
              </w:rPr>
              <w:t> </w:t>
            </w:r>
          </w:p>
        </w:tc>
      </w:tr>
      <w:tr w:rsidR="00AF6514" w:rsidRPr="00AF6514" w:rsidTr="00AF6514">
        <w:trPr>
          <w:trHeight w:val="765"/>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15 pozīcija</w:t>
            </w:r>
          </w:p>
        </w:tc>
        <w:tc>
          <w:tcPr>
            <w:tcW w:w="2577" w:type="dxa"/>
            <w:shd w:val="clear" w:color="auto" w:fill="auto"/>
            <w:vAlign w:val="center"/>
            <w:hideMark/>
          </w:tcPr>
          <w:p w:rsidR="00AF6514" w:rsidRPr="00AF6514" w:rsidRDefault="00AF6514" w:rsidP="00AF6514">
            <w:pPr>
              <w:rPr>
                <w:rFonts w:eastAsia="Times New Roman"/>
                <w:color w:val="000000"/>
                <w:sz w:val="22"/>
                <w:szCs w:val="22"/>
              </w:rPr>
            </w:pPr>
            <w:r w:rsidRPr="00AF6514">
              <w:rPr>
                <w:rFonts w:eastAsia="Times New Roman"/>
                <w:color w:val="000000"/>
                <w:sz w:val="22"/>
                <w:szCs w:val="22"/>
              </w:rPr>
              <w:t>Atsauces uz 45-8000 Sharn Anesthesia inc. vai analogs</w:t>
            </w:r>
          </w:p>
        </w:tc>
        <w:tc>
          <w:tcPr>
            <w:tcW w:w="3827" w:type="dxa"/>
            <w:shd w:val="clear" w:color="auto" w:fill="auto"/>
            <w:vAlign w:val="center"/>
            <w:hideMark/>
          </w:tcPr>
          <w:p w:rsidR="00AF6514" w:rsidRPr="00AF6514" w:rsidRDefault="00AF6514" w:rsidP="00AF6514">
            <w:pPr>
              <w:rPr>
                <w:rFonts w:eastAsia="Times New Roman"/>
                <w:sz w:val="22"/>
                <w:szCs w:val="22"/>
              </w:rPr>
            </w:pPr>
            <w:r w:rsidRPr="00AF6514">
              <w:rPr>
                <w:rFonts w:eastAsia="Times New Roman"/>
                <w:sz w:val="22"/>
                <w:szCs w:val="22"/>
              </w:rPr>
              <w:t>Universāla instrumentu birste ar  medicīnā izmantojamā neilona sariem 17 - 20cm gara, galviņa 3x7 (±1) cm</w:t>
            </w:r>
          </w:p>
        </w:tc>
        <w:tc>
          <w:tcPr>
            <w:tcW w:w="1418" w:type="dxa"/>
            <w:shd w:val="clear" w:color="auto" w:fill="auto"/>
            <w:noWrap/>
            <w:vAlign w:val="bottom"/>
            <w:hideMark/>
          </w:tcPr>
          <w:p w:rsidR="00AF6514" w:rsidRPr="00AF6514" w:rsidRDefault="00AF6514" w:rsidP="00AF6514">
            <w:pPr>
              <w:jc w:val="center"/>
              <w:rPr>
                <w:rFonts w:eastAsia="Times New Roman"/>
                <w:sz w:val="22"/>
                <w:szCs w:val="22"/>
              </w:rPr>
            </w:pPr>
            <w:r w:rsidRPr="00AF6514">
              <w:rPr>
                <w:rFonts w:eastAsia="Times New Roman"/>
                <w:sz w:val="22"/>
                <w:szCs w:val="22"/>
              </w:rPr>
              <w:t>3</w:t>
            </w:r>
          </w:p>
        </w:tc>
        <w:tc>
          <w:tcPr>
            <w:tcW w:w="1803" w:type="dxa"/>
            <w:shd w:val="clear" w:color="auto" w:fill="auto"/>
            <w:noWrap/>
            <w:vAlign w:val="center"/>
            <w:hideMark/>
          </w:tcPr>
          <w:p w:rsidR="00AF6514" w:rsidRPr="00AF6514" w:rsidRDefault="00AF6514" w:rsidP="00AF6514">
            <w:pPr>
              <w:jc w:val="right"/>
              <w:rPr>
                <w:rFonts w:eastAsia="Times New Roman"/>
                <w:sz w:val="22"/>
                <w:szCs w:val="22"/>
              </w:rPr>
            </w:pPr>
            <w:r w:rsidRPr="00AF6514">
              <w:rPr>
                <w:rFonts w:eastAsia="Times New Roman"/>
                <w:sz w:val="22"/>
                <w:szCs w:val="22"/>
              </w:rPr>
              <w:t> </w:t>
            </w:r>
          </w:p>
        </w:tc>
      </w:tr>
      <w:tr w:rsidR="00AF6514" w:rsidRPr="00AF6514" w:rsidTr="00AF6514">
        <w:trPr>
          <w:trHeight w:val="765"/>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16 pozīcija</w:t>
            </w:r>
          </w:p>
        </w:tc>
        <w:tc>
          <w:tcPr>
            <w:tcW w:w="2577" w:type="dxa"/>
            <w:shd w:val="clear" w:color="auto" w:fill="auto"/>
            <w:vAlign w:val="center"/>
            <w:hideMark/>
          </w:tcPr>
          <w:p w:rsidR="00AF6514" w:rsidRPr="00AF6514" w:rsidRDefault="00AF6514" w:rsidP="00AF6514">
            <w:pPr>
              <w:rPr>
                <w:rFonts w:eastAsia="Times New Roman"/>
                <w:color w:val="000000"/>
                <w:sz w:val="22"/>
                <w:szCs w:val="22"/>
              </w:rPr>
            </w:pPr>
            <w:r w:rsidRPr="00AF6514">
              <w:rPr>
                <w:rFonts w:eastAsia="Times New Roman"/>
                <w:color w:val="000000"/>
                <w:sz w:val="22"/>
                <w:szCs w:val="22"/>
              </w:rPr>
              <w:t>Atsauces uz 45-904 Sharn Anesthesia inc. vai analogs</w:t>
            </w:r>
          </w:p>
        </w:tc>
        <w:tc>
          <w:tcPr>
            <w:tcW w:w="3827"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Birste adatu, kanulu tīrīšanai - Ø1mm</w:t>
            </w:r>
          </w:p>
        </w:tc>
        <w:tc>
          <w:tcPr>
            <w:tcW w:w="1418" w:type="dxa"/>
            <w:shd w:val="clear" w:color="auto" w:fill="auto"/>
            <w:noWrap/>
            <w:vAlign w:val="bottom"/>
            <w:hideMark/>
          </w:tcPr>
          <w:p w:rsidR="00AF6514" w:rsidRPr="00AF6514" w:rsidRDefault="00AF6514" w:rsidP="00AF6514">
            <w:pPr>
              <w:jc w:val="center"/>
              <w:rPr>
                <w:rFonts w:eastAsia="Times New Roman"/>
                <w:sz w:val="22"/>
                <w:szCs w:val="22"/>
              </w:rPr>
            </w:pPr>
            <w:r w:rsidRPr="00AF6514">
              <w:rPr>
                <w:rFonts w:eastAsia="Times New Roman"/>
                <w:sz w:val="22"/>
                <w:szCs w:val="22"/>
              </w:rPr>
              <w:t>2</w:t>
            </w:r>
          </w:p>
        </w:tc>
        <w:tc>
          <w:tcPr>
            <w:tcW w:w="1803" w:type="dxa"/>
            <w:shd w:val="clear" w:color="auto" w:fill="auto"/>
            <w:noWrap/>
            <w:vAlign w:val="bottom"/>
            <w:hideMark/>
          </w:tcPr>
          <w:p w:rsidR="00AF6514" w:rsidRPr="00AF6514" w:rsidRDefault="00AF6514" w:rsidP="00AF6514">
            <w:pPr>
              <w:jc w:val="right"/>
              <w:rPr>
                <w:rFonts w:eastAsia="Times New Roman"/>
                <w:sz w:val="22"/>
                <w:szCs w:val="22"/>
              </w:rPr>
            </w:pPr>
            <w:r w:rsidRPr="00AF6514">
              <w:rPr>
                <w:rFonts w:eastAsia="Times New Roman"/>
                <w:sz w:val="22"/>
                <w:szCs w:val="22"/>
              </w:rPr>
              <w:t> </w:t>
            </w:r>
          </w:p>
        </w:tc>
      </w:tr>
      <w:tr w:rsidR="00AF6514" w:rsidRPr="00AF6514" w:rsidTr="00AF6514">
        <w:trPr>
          <w:trHeight w:val="765"/>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17 pozīcija</w:t>
            </w:r>
          </w:p>
        </w:tc>
        <w:tc>
          <w:tcPr>
            <w:tcW w:w="2577" w:type="dxa"/>
            <w:shd w:val="clear" w:color="auto" w:fill="auto"/>
            <w:vAlign w:val="center"/>
            <w:hideMark/>
          </w:tcPr>
          <w:p w:rsidR="00AF6514" w:rsidRPr="00AF6514" w:rsidRDefault="00AF6514" w:rsidP="00AF6514">
            <w:pPr>
              <w:rPr>
                <w:rFonts w:eastAsia="Times New Roman"/>
                <w:color w:val="000000"/>
                <w:sz w:val="22"/>
                <w:szCs w:val="22"/>
              </w:rPr>
            </w:pPr>
            <w:r w:rsidRPr="00AF6514">
              <w:rPr>
                <w:rFonts w:eastAsia="Times New Roman"/>
                <w:color w:val="000000"/>
                <w:sz w:val="22"/>
                <w:szCs w:val="22"/>
              </w:rPr>
              <w:t>Atsauces uz 45-905 Sharn Anesthesia inc. vai analogs</w:t>
            </w:r>
          </w:p>
        </w:tc>
        <w:tc>
          <w:tcPr>
            <w:tcW w:w="3827"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Birste adatu, kanulu tīrīšanai - Ø1,6mm</w:t>
            </w:r>
          </w:p>
        </w:tc>
        <w:tc>
          <w:tcPr>
            <w:tcW w:w="1418" w:type="dxa"/>
            <w:shd w:val="clear" w:color="auto" w:fill="auto"/>
            <w:noWrap/>
            <w:vAlign w:val="bottom"/>
            <w:hideMark/>
          </w:tcPr>
          <w:p w:rsidR="00AF6514" w:rsidRPr="00AF6514" w:rsidRDefault="00AF6514" w:rsidP="00AF6514">
            <w:pPr>
              <w:jc w:val="center"/>
              <w:rPr>
                <w:rFonts w:eastAsia="Times New Roman"/>
                <w:sz w:val="22"/>
                <w:szCs w:val="22"/>
              </w:rPr>
            </w:pPr>
            <w:r w:rsidRPr="00AF6514">
              <w:rPr>
                <w:rFonts w:eastAsia="Times New Roman"/>
                <w:sz w:val="22"/>
                <w:szCs w:val="22"/>
              </w:rPr>
              <w:t>2</w:t>
            </w:r>
          </w:p>
        </w:tc>
        <w:tc>
          <w:tcPr>
            <w:tcW w:w="1803" w:type="dxa"/>
            <w:shd w:val="clear" w:color="auto" w:fill="auto"/>
            <w:noWrap/>
            <w:vAlign w:val="bottom"/>
            <w:hideMark/>
          </w:tcPr>
          <w:p w:rsidR="00AF6514" w:rsidRPr="00AF6514" w:rsidRDefault="00AF6514" w:rsidP="00AF6514">
            <w:pPr>
              <w:jc w:val="right"/>
              <w:rPr>
                <w:rFonts w:eastAsia="Times New Roman"/>
                <w:sz w:val="22"/>
                <w:szCs w:val="22"/>
              </w:rPr>
            </w:pPr>
            <w:r w:rsidRPr="00AF6514">
              <w:rPr>
                <w:rFonts w:eastAsia="Times New Roman"/>
                <w:sz w:val="22"/>
                <w:szCs w:val="22"/>
              </w:rPr>
              <w:t> </w:t>
            </w:r>
          </w:p>
        </w:tc>
      </w:tr>
      <w:tr w:rsidR="00AF6514" w:rsidRPr="00AF6514" w:rsidTr="00AF6514">
        <w:trPr>
          <w:trHeight w:val="255"/>
        </w:trPr>
        <w:tc>
          <w:tcPr>
            <w:tcW w:w="1135" w:type="dxa"/>
            <w:shd w:val="clear" w:color="000000" w:fill="D9D9D9"/>
            <w:noWrap/>
            <w:vAlign w:val="bottom"/>
            <w:hideMark/>
          </w:tcPr>
          <w:p w:rsidR="00AF6514" w:rsidRPr="00AF6514" w:rsidRDefault="00AF6514" w:rsidP="00AF6514">
            <w:pPr>
              <w:rPr>
                <w:rFonts w:eastAsia="Times New Roman"/>
                <w:b/>
                <w:bCs/>
                <w:sz w:val="22"/>
                <w:szCs w:val="22"/>
              </w:rPr>
            </w:pPr>
            <w:r w:rsidRPr="00AF6514">
              <w:rPr>
                <w:rFonts w:eastAsia="Times New Roman"/>
                <w:b/>
                <w:bCs/>
                <w:sz w:val="22"/>
                <w:szCs w:val="22"/>
              </w:rPr>
              <w:t>6 daļa</w:t>
            </w:r>
          </w:p>
        </w:tc>
        <w:tc>
          <w:tcPr>
            <w:tcW w:w="6404" w:type="dxa"/>
            <w:gridSpan w:val="2"/>
            <w:shd w:val="clear" w:color="000000" w:fill="BFBFBF"/>
            <w:noWrap/>
            <w:hideMark/>
          </w:tcPr>
          <w:p w:rsidR="00AF6514" w:rsidRPr="00AF6514" w:rsidRDefault="00AF6514" w:rsidP="00AF6514">
            <w:pPr>
              <w:rPr>
                <w:rFonts w:eastAsia="Times New Roman"/>
                <w:b/>
                <w:bCs/>
                <w:sz w:val="22"/>
                <w:szCs w:val="22"/>
              </w:rPr>
            </w:pPr>
            <w:r w:rsidRPr="00AF6514">
              <w:rPr>
                <w:rFonts w:eastAsia="Times New Roman"/>
                <w:b/>
                <w:bCs/>
                <w:sz w:val="22"/>
                <w:szCs w:val="22"/>
              </w:rPr>
              <w:t>Birstes Synthes motorinstrumentu tīrīšanai</w:t>
            </w:r>
          </w:p>
        </w:tc>
        <w:tc>
          <w:tcPr>
            <w:tcW w:w="1418" w:type="dxa"/>
            <w:shd w:val="clear" w:color="000000" w:fill="BFBFBF"/>
            <w:vAlign w:val="center"/>
            <w:hideMark/>
          </w:tcPr>
          <w:p w:rsidR="00AF6514" w:rsidRPr="00AF6514" w:rsidRDefault="00AF6514" w:rsidP="00AF6514">
            <w:pPr>
              <w:rPr>
                <w:rFonts w:eastAsia="Times New Roman"/>
                <w:b/>
                <w:bCs/>
                <w:sz w:val="22"/>
                <w:szCs w:val="22"/>
              </w:rPr>
            </w:pPr>
            <w:r w:rsidRPr="00AF6514">
              <w:rPr>
                <w:rFonts w:eastAsia="Times New Roman"/>
                <w:b/>
                <w:bCs/>
                <w:sz w:val="22"/>
                <w:szCs w:val="22"/>
              </w:rPr>
              <w:t> </w:t>
            </w:r>
          </w:p>
        </w:tc>
        <w:tc>
          <w:tcPr>
            <w:tcW w:w="1803" w:type="dxa"/>
            <w:shd w:val="clear" w:color="000000" w:fill="BFBFBF"/>
            <w:noWrap/>
            <w:vAlign w:val="center"/>
            <w:hideMark/>
          </w:tcPr>
          <w:p w:rsidR="00AF6514" w:rsidRPr="00AF6514" w:rsidRDefault="00AF6514" w:rsidP="00AF6514">
            <w:pPr>
              <w:rPr>
                <w:rFonts w:eastAsia="Times New Roman"/>
                <w:b/>
                <w:bCs/>
                <w:sz w:val="22"/>
                <w:szCs w:val="22"/>
              </w:rPr>
            </w:pPr>
            <w:r w:rsidRPr="00AF6514">
              <w:rPr>
                <w:rFonts w:eastAsia="Times New Roman"/>
                <w:b/>
                <w:bCs/>
                <w:sz w:val="22"/>
                <w:szCs w:val="22"/>
              </w:rPr>
              <w:t> </w:t>
            </w:r>
          </w:p>
        </w:tc>
      </w:tr>
      <w:tr w:rsidR="00AF6514" w:rsidRPr="00AF6514" w:rsidTr="00AF6514">
        <w:trPr>
          <w:trHeight w:val="510"/>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1 pozīcija</w:t>
            </w:r>
          </w:p>
        </w:tc>
        <w:tc>
          <w:tcPr>
            <w:tcW w:w="2577" w:type="dxa"/>
            <w:shd w:val="clear" w:color="auto" w:fill="auto"/>
            <w:vAlign w:val="bottom"/>
            <w:hideMark/>
          </w:tcPr>
          <w:p w:rsidR="00AF6514" w:rsidRPr="00AF6514" w:rsidRDefault="00AF6514" w:rsidP="00AF6514">
            <w:pPr>
              <w:rPr>
                <w:rFonts w:eastAsia="Times New Roman"/>
                <w:sz w:val="22"/>
                <w:szCs w:val="22"/>
              </w:rPr>
            </w:pPr>
            <w:r w:rsidRPr="00AF6514">
              <w:rPr>
                <w:rFonts w:eastAsia="Times New Roman"/>
                <w:sz w:val="22"/>
                <w:szCs w:val="22"/>
              </w:rPr>
              <w:t>Atsauces uz 519.400  vai analogs</w:t>
            </w:r>
          </w:p>
        </w:tc>
        <w:tc>
          <w:tcPr>
            <w:tcW w:w="3827" w:type="dxa"/>
            <w:shd w:val="clear" w:color="auto" w:fill="auto"/>
            <w:vAlign w:val="bottom"/>
            <w:hideMark/>
          </w:tcPr>
          <w:p w:rsidR="00AF6514" w:rsidRPr="00AF6514" w:rsidRDefault="00AF6514" w:rsidP="00AF6514">
            <w:pPr>
              <w:rPr>
                <w:rFonts w:eastAsia="Times New Roman"/>
                <w:sz w:val="22"/>
                <w:szCs w:val="22"/>
              </w:rPr>
            </w:pPr>
            <w:r w:rsidRPr="00AF6514">
              <w:rPr>
                <w:rFonts w:eastAsia="Times New Roman"/>
                <w:sz w:val="22"/>
                <w:szCs w:val="22"/>
              </w:rPr>
              <w:t>Birstes instr. spirāliskās  Colibri un CAD II motoriem</w:t>
            </w:r>
          </w:p>
        </w:tc>
        <w:tc>
          <w:tcPr>
            <w:tcW w:w="1418" w:type="dxa"/>
            <w:shd w:val="clear" w:color="auto" w:fill="auto"/>
            <w:noWrap/>
            <w:vAlign w:val="bottom"/>
            <w:hideMark/>
          </w:tcPr>
          <w:p w:rsidR="00AF6514" w:rsidRPr="00AF6514" w:rsidRDefault="00AF6514" w:rsidP="00AF6514">
            <w:pPr>
              <w:jc w:val="right"/>
              <w:rPr>
                <w:rFonts w:eastAsia="Times New Roman"/>
                <w:sz w:val="22"/>
                <w:szCs w:val="22"/>
              </w:rPr>
            </w:pPr>
            <w:r w:rsidRPr="00AF6514">
              <w:rPr>
                <w:rFonts w:eastAsia="Times New Roman"/>
                <w:sz w:val="22"/>
                <w:szCs w:val="22"/>
              </w:rPr>
              <w:t>50</w:t>
            </w:r>
          </w:p>
        </w:tc>
        <w:tc>
          <w:tcPr>
            <w:tcW w:w="1803" w:type="dxa"/>
            <w:shd w:val="clear" w:color="auto" w:fill="auto"/>
            <w:noWrap/>
            <w:vAlign w:val="bottom"/>
            <w:hideMark/>
          </w:tcPr>
          <w:p w:rsidR="00AF6514" w:rsidRPr="00AF6514" w:rsidRDefault="00AF6514" w:rsidP="00AF6514">
            <w:pPr>
              <w:jc w:val="right"/>
              <w:rPr>
                <w:rFonts w:eastAsia="Times New Roman"/>
                <w:sz w:val="22"/>
                <w:szCs w:val="22"/>
              </w:rPr>
            </w:pPr>
            <w:r w:rsidRPr="00AF6514">
              <w:rPr>
                <w:rFonts w:eastAsia="Times New Roman"/>
                <w:sz w:val="22"/>
                <w:szCs w:val="22"/>
              </w:rPr>
              <w:t> </w:t>
            </w:r>
          </w:p>
        </w:tc>
      </w:tr>
      <w:tr w:rsidR="00AF6514" w:rsidRPr="00AF6514" w:rsidTr="00AF6514">
        <w:trPr>
          <w:trHeight w:val="510"/>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1 pozīcija</w:t>
            </w:r>
          </w:p>
        </w:tc>
        <w:tc>
          <w:tcPr>
            <w:tcW w:w="2577" w:type="dxa"/>
            <w:shd w:val="clear" w:color="auto" w:fill="auto"/>
            <w:vAlign w:val="bottom"/>
            <w:hideMark/>
          </w:tcPr>
          <w:p w:rsidR="00AF6514" w:rsidRPr="00AF6514" w:rsidRDefault="00AF6514" w:rsidP="00AF6514">
            <w:pPr>
              <w:rPr>
                <w:rFonts w:eastAsia="Times New Roman"/>
                <w:sz w:val="22"/>
                <w:szCs w:val="22"/>
              </w:rPr>
            </w:pPr>
            <w:r w:rsidRPr="00AF6514">
              <w:rPr>
                <w:rFonts w:eastAsia="Times New Roman"/>
                <w:sz w:val="22"/>
                <w:szCs w:val="22"/>
              </w:rPr>
              <w:t>Atsauces uz 516.101  vai analogs</w:t>
            </w:r>
          </w:p>
        </w:tc>
        <w:tc>
          <w:tcPr>
            <w:tcW w:w="3827" w:type="dxa"/>
            <w:shd w:val="clear" w:color="auto" w:fill="auto"/>
            <w:vAlign w:val="bottom"/>
            <w:hideMark/>
          </w:tcPr>
          <w:p w:rsidR="00AF6514" w:rsidRPr="00AF6514" w:rsidRDefault="00AF6514" w:rsidP="00AF6514">
            <w:pPr>
              <w:rPr>
                <w:rFonts w:eastAsia="Times New Roman"/>
                <w:sz w:val="22"/>
                <w:szCs w:val="22"/>
              </w:rPr>
            </w:pPr>
            <w:r w:rsidRPr="00AF6514">
              <w:rPr>
                <w:rFonts w:eastAsia="Times New Roman"/>
                <w:sz w:val="22"/>
                <w:szCs w:val="22"/>
              </w:rPr>
              <w:t>Birstes instr. spirāliskās  Air Power Line II motoriem</w:t>
            </w:r>
          </w:p>
        </w:tc>
        <w:tc>
          <w:tcPr>
            <w:tcW w:w="1418" w:type="dxa"/>
            <w:shd w:val="clear" w:color="auto" w:fill="auto"/>
            <w:noWrap/>
            <w:vAlign w:val="bottom"/>
            <w:hideMark/>
          </w:tcPr>
          <w:p w:rsidR="00AF6514" w:rsidRPr="00AF6514" w:rsidRDefault="00AF6514" w:rsidP="00AF6514">
            <w:pPr>
              <w:jc w:val="right"/>
              <w:rPr>
                <w:rFonts w:eastAsia="Times New Roman"/>
                <w:sz w:val="22"/>
                <w:szCs w:val="22"/>
              </w:rPr>
            </w:pPr>
            <w:r w:rsidRPr="00AF6514">
              <w:rPr>
                <w:rFonts w:eastAsia="Times New Roman"/>
                <w:sz w:val="22"/>
                <w:szCs w:val="22"/>
              </w:rPr>
              <w:t>20</w:t>
            </w:r>
          </w:p>
        </w:tc>
        <w:tc>
          <w:tcPr>
            <w:tcW w:w="1803" w:type="dxa"/>
            <w:shd w:val="clear" w:color="auto" w:fill="auto"/>
            <w:noWrap/>
            <w:vAlign w:val="bottom"/>
            <w:hideMark/>
          </w:tcPr>
          <w:p w:rsidR="00AF6514" w:rsidRPr="00AF6514" w:rsidRDefault="00AF6514" w:rsidP="00AF6514">
            <w:pPr>
              <w:jc w:val="right"/>
              <w:rPr>
                <w:rFonts w:eastAsia="Times New Roman"/>
                <w:sz w:val="22"/>
                <w:szCs w:val="22"/>
              </w:rPr>
            </w:pPr>
            <w:r w:rsidRPr="00AF6514">
              <w:rPr>
                <w:rFonts w:eastAsia="Times New Roman"/>
                <w:sz w:val="22"/>
                <w:szCs w:val="22"/>
              </w:rPr>
              <w:t> </w:t>
            </w:r>
          </w:p>
        </w:tc>
      </w:tr>
      <w:tr w:rsidR="00AF6514" w:rsidRPr="00AF6514" w:rsidTr="00AF6514">
        <w:trPr>
          <w:trHeight w:val="255"/>
        </w:trPr>
        <w:tc>
          <w:tcPr>
            <w:tcW w:w="1135" w:type="dxa"/>
            <w:shd w:val="clear" w:color="000000" w:fill="BFBFBF"/>
            <w:noWrap/>
            <w:vAlign w:val="bottom"/>
            <w:hideMark/>
          </w:tcPr>
          <w:p w:rsidR="00AF6514" w:rsidRPr="00AF6514" w:rsidRDefault="00AF6514" w:rsidP="00AF6514">
            <w:pPr>
              <w:rPr>
                <w:rFonts w:eastAsia="Times New Roman"/>
                <w:b/>
                <w:bCs/>
                <w:sz w:val="22"/>
                <w:szCs w:val="22"/>
              </w:rPr>
            </w:pPr>
            <w:r w:rsidRPr="00AF6514">
              <w:rPr>
                <w:rFonts w:eastAsia="Times New Roman"/>
                <w:b/>
                <w:bCs/>
                <w:sz w:val="22"/>
                <w:szCs w:val="22"/>
              </w:rPr>
              <w:t>7 daļa</w:t>
            </w:r>
          </w:p>
        </w:tc>
        <w:tc>
          <w:tcPr>
            <w:tcW w:w="2577" w:type="dxa"/>
            <w:shd w:val="clear" w:color="000000" w:fill="BFBFBF"/>
            <w:noWrap/>
            <w:hideMark/>
          </w:tcPr>
          <w:p w:rsidR="00AF6514" w:rsidRPr="00AF6514" w:rsidRDefault="00AF6514" w:rsidP="00AF6514">
            <w:pPr>
              <w:rPr>
                <w:rFonts w:eastAsia="Times New Roman"/>
                <w:b/>
                <w:bCs/>
                <w:sz w:val="22"/>
                <w:szCs w:val="22"/>
              </w:rPr>
            </w:pPr>
            <w:r w:rsidRPr="00AF6514">
              <w:rPr>
                <w:rFonts w:eastAsia="Times New Roman"/>
                <w:b/>
                <w:bCs/>
                <w:sz w:val="22"/>
                <w:szCs w:val="22"/>
              </w:rPr>
              <w:t>Sterilizācijas grozi</w:t>
            </w:r>
          </w:p>
        </w:tc>
        <w:tc>
          <w:tcPr>
            <w:tcW w:w="3827" w:type="dxa"/>
            <w:shd w:val="clear" w:color="000000" w:fill="BFBFBF"/>
            <w:noWrap/>
            <w:vAlign w:val="bottom"/>
            <w:hideMark/>
          </w:tcPr>
          <w:p w:rsidR="00AF6514" w:rsidRPr="00AF6514" w:rsidRDefault="00AF6514" w:rsidP="00AF6514">
            <w:pPr>
              <w:jc w:val="center"/>
              <w:rPr>
                <w:rFonts w:eastAsia="Times New Roman"/>
                <w:sz w:val="22"/>
                <w:szCs w:val="22"/>
              </w:rPr>
            </w:pPr>
            <w:r w:rsidRPr="00AF6514">
              <w:rPr>
                <w:rFonts w:eastAsia="Times New Roman"/>
                <w:sz w:val="22"/>
                <w:szCs w:val="22"/>
              </w:rPr>
              <w:t> </w:t>
            </w:r>
          </w:p>
        </w:tc>
        <w:tc>
          <w:tcPr>
            <w:tcW w:w="1418" w:type="dxa"/>
            <w:shd w:val="clear" w:color="000000" w:fill="BFBFBF"/>
            <w:vAlign w:val="center"/>
            <w:hideMark/>
          </w:tcPr>
          <w:p w:rsidR="00AF6514" w:rsidRPr="00AF6514" w:rsidRDefault="00AF6514" w:rsidP="00AF6514">
            <w:pPr>
              <w:jc w:val="center"/>
              <w:rPr>
                <w:rFonts w:eastAsia="Times New Roman"/>
                <w:sz w:val="22"/>
                <w:szCs w:val="22"/>
              </w:rPr>
            </w:pPr>
            <w:r w:rsidRPr="00AF6514">
              <w:rPr>
                <w:rFonts w:eastAsia="Times New Roman"/>
                <w:sz w:val="22"/>
                <w:szCs w:val="22"/>
              </w:rPr>
              <w:t> </w:t>
            </w:r>
          </w:p>
        </w:tc>
        <w:tc>
          <w:tcPr>
            <w:tcW w:w="1803" w:type="dxa"/>
            <w:shd w:val="clear" w:color="000000" w:fill="BFBFBF"/>
            <w:noWrap/>
            <w:vAlign w:val="center"/>
            <w:hideMark/>
          </w:tcPr>
          <w:p w:rsidR="00AF6514" w:rsidRPr="00AF6514" w:rsidRDefault="00AF6514" w:rsidP="00AF6514">
            <w:pPr>
              <w:rPr>
                <w:rFonts w:eastAsia="Times New Roman"/>
                <w:sz w:val="22"/>
                <w:szCs w:val="22"/>
              </w:rPr>
            </w:pPr>
            <w:r w:rsidRPr="00AF6514">
              <w:rPr>
                <w:rFonts w:eastAsia="Times New Roman"/>
                <w:sz w:val="22"/>
                <w:szCs w:val="22"/>
              </w:rPr>
              <w:t> </w:t>
            </w:r>
          </w:p>
        </w:tc>
      </w:tr>
      <w:tr w:rsidR="00AF6514" w:rsidRPr="00AF6514" w:rsidTr="00AF6514">
        <w:trPr>
          <w:trHeight w:val="930"/>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1 pozīcija</w:t>
            </w:r>
          </w:p>
        </w:tc>
        <w:tc>
          <w:tcPr>
            <w:tcW w:w="2577" w:type="dxa"/>
            <w:shd w:val="clear" w:color="000000" w:fill="FFFFFF"/>
            <w:vAlign w:val="center"/>
            <w:hideMark/>
          </w:tcPr>
          <w:p w:rsidR="00AF6514" w:rsidRPr="00AF6514" w:rsidRDefault="00AF6514" w:rsidP="00AF6514">
            <w:pPr>
              <w:rPr>
                <w:rFonts w:eastAsia="Times New Roman"/>
                <w:sz w:val="22"/>
                <w:szCs w:val="22"/>
              </w:rPr>
            </w:pPr>
            <w:r w:rsidRPr="00AF6514">
              <w:rPr>
                <w:rFonts w:eastAsia="Times New Roman"/>
                <w:sz w:val="22"/>
                <w:szCs w:val="22"/>
              </w:rPr>
              <w:t> </w:t>
            </w:r>
          </w:p>
        </w:tc>
        <w:tc>
          <w:tcPr>
            <w:tcW w:w="3827" w:type="dxa"/>
            <w:shd w:val="clear" w:color="000000" w:fill="FFFFFF"/>
            <w:vAlign w:val="center"/>
            <w:hideMark/>
          </w:tcPr>
          <w:p w:rsidR="00AF6514" w:rsidRPr="00AF6514" w:rsidRDefault="00AF6514" w:rsidP="00AF6514">
            <w:pPr>
              <w:jc w:val="center"/>
              <w:rPr>
                <w:rFonts w:eastAsia="Times New Roman"/>
                <w:color w:val="000000"/>
                <w:sz w:val="22"/>
                <w:szCs w:val="22"/>
              </w:rPr>
            </w:pPr>
            <w:r w:rsidRPr="00AF6514">
              <w:rPr>
                <w:rFonts w:eastAsia="Times New Roman"/>
                <w:color w:val="000000"/>
                <w:sz w:val="22"/>
                <w:szCs w:val="22"/>
              </w:rPr>
              <w:t>Nerūsējošā tērauda perforēti instrumentu sieti ar rokturiem. Izmēri 585 x 280 x 130 (+/- 10mm)</w:t>
            </w:r>
          </w:p>
        </w:tc>
        <w:tc>
          <w:tcPr>
            <w:tcW w:w="1418" w:type="dxa"/>
            <w:shd w:val="clear" w:color="000000" w:fill="FFFFFF"/>
            <w:noWrap/>
            <w:vAlign w:val="center"/>
            <w:hideMark/>
          </w:tcPr>
          <w:p w:rsidR="00AF6514" w:rsidRPr="00AF6514" w:rsidRDefault="00AF6514" w:rsidP="00AF6514">
            <w:pPr>
              <w:jc w:val="center"/>
              <w:rPr>
                <w:rFonts w:eastAsia="Times New Roman"/>
                <w:sz w:val="22"/>
                <w:szCs w:val="22"/>
              </w:rPr>
            </w:pPr>
            <w:r w:rsidRPr="00AF6514">
              <w:rPr>
                <w:rFonts w:eastAsia="Times New Roman"/>
                <w:sz w:val="22"/>
                <w:szCs w:val="22"/>
              </w:rPr>
              <w:t>10</w:t>
            </w:r>
          </w:p>
        </w:tc>
        <w:tc>
          <w:tcPr>
            <w:tcW w:w="1803" w:type="dxa"/>
            <w:shd w:val="clear" w:color="auto" w:fill="auto"/>
            <w:noWrap/>
            <w:vAlign w:val="bottom"/>
            <w:hideMark/>
          </w:tcPr>
          <w:p w:rsidR="00AF6514" w:rsidRPr="00AF6514" w:rsidRDefault="00AF6514" w:rsidP="00AF6514">
            <w:pPr>
              <w:jc w:val="right"/>
              <w:rPr>
                <w:rFonts w:eastAsia="Times New Roman"/>
                <w:sz w:val="22"/>
                <w:szCs w:val="22"/>
              </w:rPr>
            </w:pPr>
            <w:r w:rsidRPr="00AF6514">
              <w:rPr>
                <w:rFonts w:eastAsia="Times New Roman"/>
                <w:sz w:val="22"/>
                <w:szCs w:val="22"/>
              </w:rPr>
              <w:t> </w:t>
            </w:r>
          </w:p>
        </w:tc>
      </w:tr>
      <w:tr w:rsidR="00AF6514" w:rsidRPr="00AF6514" w:rsidTr="00AF6514">
        <w:trPr>
          <w:trHeight w:val="255"/>
        </w:trPr>
        <w:tc>
          <w:tcPr>
            <w:tcW w:w="1135" w:type="dxa"/>
            <w:shd w:val="clear" w:color="000000" w:fill="BFBFBF"/>
            <w:noWrap/>
            <w:vAlign w:val="bottom"/>
            <w:hideMark/>
          </w:tcPr>
          <w:p w:rsidR="00AF6514" w:rsidRPr="00AF6514" w:rsidRDefault="00AF6514" w:rsidP="00AF6514">
            <w:pPr>
              <w:rPr>
                <w:rFonts w:eastAsia="Times New Roman"/>
                <w:b/>
                <w:bCs/>
                <w:sz w:val="22"/>
                <w:szCs w:val="22"/>
              </w:rPr>
            </w:pPr>
            <w:r w:rsidRPr="00AF6514">
              <w:rPr>
                <w:rFonts w:eastAsia="Times New Roman"/>
                <w:b/>
                <w:bCs/>
                <w:sz w:val="22"/>
                <w:szCs w:val="22"/>
              </w:rPr>
              <w:t>8 daļa</w:t>
            </w:r>
          </w:p>
        </w:tc>
        <w:tc>
          <w:tcPr>
            <w:tcW w:w="2577" w:type="dxa"/>
            <w:shd w:val="clear" w:color="000000" w:fill="BFBFBF"/>
            <w:noWrap/>
            <w:hideMark/>
          </w:tcPr>
          <w:p w:rsidR="00AF6514" w:rsidRPr="00AF6514" w:rsidRDefault="00AF6514" w:rsidP="00AF6514">
            <w:pPr>
              <w:rPr>
                <w:rFonts w:eastAsia="Times New Roman"/>
                <w:b/>
                <w:bCs/>
                <w:sz w:val="22"/>
                <w:szCs w:val="22"/>
              </w:rPr>
            </w:pPr>
            <w:r w:rsidRPr="00AF6514">
              <w:rPr>
                <w:rFonts w:eastAsia="Times New Roman"/>
                <w:b/>
                <w:bCs/>
                <w:sz w:val="22"/>
                <w:szCs w:val="22"/>
              </w:rPr>
              <w:t>Instrumentu sieti</w:t>
            </w:r>
          </w:p>
        </w:tc>
        <w:tc>
          <w:tcPr>
            <w:tcW w:w="3827" w:type="dxa"/>
            <w:shd w:val="clear" w:color="000000" w:fill="BFBFBF"/>
            <w:noWrap/>
            <w:vAlign w:val="bottom"/>
            <w:hideMark/>
          </w:tcPr>
          <w:p w:rsidR="00AF6514" w:rsidRPr="00AF6514" w:rsidRDefault="00AF6514" w:rsidP="00AF6514">
            <w:pPr>
              <w:jc w:val="center"/>
              <w:rPr>
                <w:rFonts w:eastAsia="Times New Roman"/>
                <w:sz w:val="22"/>
                <w:szCs w:val="22"/>
              </w:rPr>
            </w:pPr>
            <w:r w:rsidRPr="00AF6514">
              <w:rPr>
                <w:rFonts w:eastAsia="Times New Roman"/>
                <w:sz w:val="22"/>
                <w:szCs w:val="22"/>
              </w:rPr>
              <w:t> </w:t>
            </w:r>
          </w:p>
        </w:tc>
        <w:tc>
          <w:tcPr>
            <w:tcW w:w="1418" w:type="dxa"/>
            <w:shd w:val="clear" w:color="000000" w:fill="BFBFBF"/>
            <w:vAlign w:val="center"/>
            <w:hideMark/>
          </w:tcPr>
          <w:p w:rsidR="00AF6514" w:rsidRPr="00AF6514" w:rsidRDefault="00AF6514" w:rsidP="00AF6514">
            <w:pPr>
              <w:jc w:val="center"/>
              <w:rPr>
                <w:rFonts w:eastAsia="Times New Roman"/>
                <w:sz w:val="22"/>
                <w:szCs w:val="22"/>
              </w:rPr>
            </w:pPr>
            <w:r w:rsidRPr="00AF6514">
              <w:rPr>
                <w:rFonts w:eastAsia="Times New Roman"/>
                <w:sz w:val="22"/>
                <w:szCs w:val="22"/>
              </w:rPr>
              <w:t> </w:t>
            </w:r>
          </w:p>
        </w:tc>
        <w:tc>
          <w:tcPr>
            <w:tcW w:w="1803" w:type="dxa"/>
            <w:shd w:val="clear" w:color="000000" w:fill="BFBFBF"/>
            <w:noWrap/>
            <w:vAlign w:val="center"/>
            <w:hideMark/>
          </w:tcPr>
          <w:p w:rsidR="00AF6514" w:rsidRPr="00AF6514" w:rsidRDefault="00AF6514" w:rsidP="00AF6514">
            <w:pPr>
              <w:rPr>
                <w:rFonts w:eastAsia="Times New Roman"/>
                <w:sz w:val="22"/>
                <w:szCs w:val="22"/>
              </w:rPr>
            </w:pPr>
            <w:r w:rsidRPr="00AF6514">
              <w:rPr>
                <w:rFonts w:eastAsia="Times New Roman"/>
                <w:sz w:val="22"/>
                <w:szCs w:val="22"/>
              </w:rPr>
              <w:t> </w:t>
            </w:r>
          </w:p>
        </w:tc>
      </w:tr>
      <w:tr w:rsidR="00AF6514" w:rsidRPr="00AF6514" w:rsidTr="00AF6514">
        <w:trPr>
          <w:trHeight w:val="930"/>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1 pozīcija</w:t>
            </w:r>
          </w:p>
        </w:tc>
        <w:tc>
          <w:tcPr>
            <w:tcW w:w="2577" w:type="dxa"/>
            <w:shd w:val="clear" w:color="000000" w:fill="FFFFFF"/>
            <w:vAlign w:val="center"/>
            <w:hideMark/>
          </w:tcPr>
          <w:p w:rsidR="00AF6514" w:rsidRPr="00AF6514" w:rsidRDefault="00AF6514" w:rsidP="00AF6514">
            <w:pPr>
              <w:rPr>
                <w:rFonts w:eastAsia="Times New Roman"/>
                <w:sz w:val="22"/>
                <w:szCs w:val="22"/>
              </w:rPr>
            </w:pPr>
            <w:r w:rsidRPr="00AF6514">
              <w:rPr>
                <w:rFonts w:eastAsia="Times New Roman"/>
                <w:sz w:val="22"/>
                <w:szCs w:val="22"/>
              </w:rPr>
              <w:t> </w:t>
            </w:r>
          </w:p>
        </w:tc>
        <w:tc>
          <w:tcPr>
            <w:tcW w:w="3827" w:type="dxa"/>
            <w:shd w:val="clear" w:color="000000" w:fill="FFFFFF"/>
            <w:vAlign w:val="center"/>
            <w:hideMark/>
          </w:tcPr>
          <w:p w:rsidR="00AF6514" w:rsidRPr="00AF6514" w:rsidRDefault="00AF6514" w:rsidP="00AF6514">
            <w:pPr>
              <w:jc w:val="center"/>
              <w:rPr>
                <w:rFonts w:eastAsia="Times New Roman"/>
                <w:color w:val="000000"/>
                <w:sz w:val="22"/>
                <w:szCs w:val="22"/>
              </w:rPr>
            </w:pPr>
            <w:r w:rsidRPr="00AF6514">
              <w:rPr>
                <w:rFonts w:eastAsia="Times New Roman"/>
                <w:color w:val="000000"/>
                <w:sz w:val="22"/>
                <w:szCs w:val="22"/>
              </w:rPr>
              <w:t>Nerūsējošā tērauda stiepļu grozi sterilizācijai piesātināta tvaika sterilizatoros. Izmēri 245X250X55 (+/-5mm)</w:t>
            </w:r>
          </w:p>
        </w:tc>
        <w:tc>
          <w:tcPr>
            <w:tcW w:w="1418" w:type="dxa"/>
            <w:shd w:val="clear" w:color="000000" w:fill="FFFFFF"/>
            <w:noWrap/>
            <w:vAlign w:val="center"/>
            <w:hideMark/>
          </w:tcPr>
          <w:p w:rsidR="00AF6514" w:rsidRPr="00AF6514" w:rsidRDefault="00AF6514" w:rsidP="00AF6514">
            <w:pPr>
              <w:jc w:val="center"/>
              <w:rPr>
                <w:rFonts w:eastAsia="Times New Roman"/>
                <w:sz w:val="22"/>
                <w:szCs w:val="22"/>
              </w:rPr>
            </w:pPr>
            <w:r w:rsidRPr="00AF6514">
              <w:rPr>
                <w:rFonts w:eastAsia="Times New Roman"/>
                <w:sz w:val="22"/>
                <w:szCs w:val="22"/>
              </w:rPr>
              <w:t>10</w:t>
            </w:r>
          </w:p>
        </w:tc>
        <w:tc>
          <w:tcPr>
            <w:tcW w:w="1803" w:type="dxa"/>
            <w:shd w:val="clear" w:color="auto" w:fill="auto"/>
            <w:noWrap/>
            <w:vAlign w:val="bottom"/>
            <w:hideMark/>
          </w:tcPr>
          <w:p w:rsidR="00AF6514" w:rsidRPr="00AF6514" w:rsidRDefault="00AF6514" w:rsidP="00AF6514">
            <w:pPr>
              <w:jc w:val="right"/>
              <w:rPr>
                <w:rFonts w:eastAsia="Times New Roman"/>
                <w:sz w:val="22"/>
                <w:szCs w:val="22"/>
              </w:rPr>
            </w:pPr>
            <w:r w:rsidRPr="00AF6514">
              <w:rPr>
                <w:rFonts w:eastAsia="Times New Roman"/>
                <w:sz w:val="22"/>
                <w:szCs w:val="22"/>
              </w:rPr>
              <w:t> </w:t>
            </w:r>
          </w:p>
        </w:tc>
      </w:tr>
      <w:tr w:rsidR="00AF6514" w:rsidRPr="00AF6514" w:rsidTr="00AF6514">
        <w:trPr>
          <w:trHeight w:val="255"/>
        </w:trPr>
        <w:tc>
          <w:tcPr>
            <w:tcW w:w="1135" w:type="dxa"/>
            <w:shd w:val="clear" w:color="000000" w:fill="BFBFBF"/>
            <w:noWrap/>
            <w:vAlign w:val="bottom"/>
            <w:hideMark/>
          </w:tcPr>
          <w:p w:rsidR="00AF6514" w:rsidRPr="00AF6514" w:rsidRDefault="00AF6514" w:rsidP="00AF6514">
            <w:pPr>
              <w:rPr>
                <w:rFonts w:eastAsia="Times New Roman"/>
                <w:b/>
                <w:bCs/>
                <w:sz w:val="22"/>
                <w:szCs w:val="22"/>
              </w:rPr>
            </w:pPr>
            <w:r w:rsidRPr="00AF6514">
              <w:rPr>
                <w:rFonts w:eastAsia="Times New Roman"/>
                <w:b/>
                <w:bCs/>
                <w:sz w:val="22"/>
                <w:szCs w:val="22"/>
              </w:rPr>
              <w:t>9 daļa</w:t>
            </w:r>
          </w:p>
        </w:tc>
        <w:tc>
          <w:tcPr>
            <w:tcW w:w="2577" w:type="dxa"/>
            <w:shd w:val="clear" w:color="000000" w:fill="BFBFBF"/>
            <w:noWrap/>
            <w:hideMark/>
          </w:tcPr>
          <w:p w:rsidR="00AF6514" w:rsidRPr="00AF6514" w:rsidRDefault="00AF6514" w:rsidP="00AF6514">
            <w:pPr>
              <w:rPr>
                <w:rFonts w:eastAsia="Times New Roman"/>
                <w:b/>
                <w:bCs/>
                <w:sz w:val="22"/>
                <w:szCs w:val="22"/>
              </w:rPr>
            </w:pPr>
            <w:r w:rsidRPr="00AF6514">
              <w:rPr>
                <w:rFonts w:eastAsia="Times New Roman"/>
                <w:b/>
                <w:bCs/>
                <w:sz w:val="22"/>
                <w:szCs w:val="22"/>
              </w:rPr>
              <w:t>Sietiņi smalkiem instrumentiem</w:t>
            </w:r>
          </w:p>
        </w:tc>
        <w:tc>
          <w:tcPr>
            <w:tcW w:w="3827" w:type="dxa"/>
            <w:shd w:val="clear" w:color="000000" w:fill="BFBFBF"/>
            <w:noWrap/>
            <w:vAlign w:val="bottom"/>
            <w:hideMark/>
          </w:tcPr>
          <w:p w:rsidR="00AF6514" w:rsidRPr="00AF6514" w:rsidRDefault="00AF6514" w:rsidP="00AF6514">
            <w:pPr>
              <w:jc w:val="center"/>
              <w:rPr>
                <w:rFonts w:eastAsia="Times New Roman"/>
                <w:sz w:val="22"/>
                <w:szCs w:val="22"/>
              </w:rPr>
            </w:pPr>
            <w:r w:rsidRPr="00AF6514">
              <w:rPr>
                <w:rFonts w:eastAsia="Times New Roman"/>
                <w:sz w:val="22"/>
                <w:szCs w:val="22"/>
              </w:rPr>
              <w:t> </w:t>
            </w:r>
          </w:p>
        </w:tc>
        <w:tc>
          <w:tcPr>
            <w:tcW w:w="1418" w:type="dxa"/>
            <w:shd w:val="clear" w:color="000000" w:fill="BFBFBF"/>
            <w:vAlign w:val="center"/>
            <w:hideMark/>
          </w:tcPr>
          <w:p w:rsidR="00AF6514" w:rsidRPr="00AF6514" w:rsidRDefault="00AF6514" w:rsidP="00AF6514">
            <w:pPr>
              <w:jc w:val="center"/>
              <w:rPr>
                <w:rFonts w:eastAsia="Times New Roman"/>
                <w:sz w:val="22"/>
                <w:szCs w:val="22"/>
              </w:rPr>
            </w:pPr>
            <w:r w:rsidRPr="00AF6514">
              <w:rPr>
                <w:rFonts w:eastAsia="Times New Roman"/>
                <w:sz w:val="22"/>
                <w:szCs w:val="22"/>
              </w:rPr>
              <w:t> </w:t>
            </w:r>
          </w:p>
        </w:tc>
        <w:tc>
          <w:tcPr>
            <w:tcW w:w="1803" w:type="dxa"/>
            <w:shd w:val="clear" w:color="000000" w:fill="BFBFBF"/>
            <w:noWrap/>
            <w:vAlign w:val="center"/>
            <w:hideMark/>
          </w:tcPr>
          <w:p w:rsidR="00AF6514" w:rsidRPr="00AF6514" w:rsidRDefault="00AF6514" w:rsidP="00AF6514">
            <w:pPr>
              <w:rPr>
                <w:rFonts w:eastAsia="Times New Roman"/>
                <w:sz w:val="22"/>
                <w:szCs w:val="22"/>
              </w:rPr>
            </w:pPr>
            <w:r w:rsidRPr="00AF6514">
              <w:rPr>
                <w:rFonts w:eastAsia="Times New Roman"/>
                <w:sz w:val="22"/>
                <w:szCs w:val="22"/>
              </w:rPr>
              <w:t> </w:t>
            </w:r>
          </w:p>
        </w:tc>
      </w:tr>
      <w:tr w:rsidR="00AF6514" w:rsidRPr="00AF6514" w:rsidTr="00AF6514">
        <w:trPr>
          <w:trHeight w:val="1200"/>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1 pozīcija</w:t>
            </w:r>
          </w:p>
        </w:tc>
        <w:tc>
          <w:tcPr>
            <w:tcW w:w="2577" w:type="dxa"/>
            <w:shd w:val="clear" w:color="000000" w:fill="FFFFFF"/>
            <w:vAlign w:val="center"/>
            <w:hideMark/>
          </w:tcPr>
          <w:p w:rsidR="00AF6514" w:rsidRPr="00AF6514" w:rsidRDefault="00AF6514" w:rsidP="00AF6514">
            <w:pPr>
              <w:rPr>
                <w:rFonts w:eastAsia="Times New Roman"/>
                <w:sz w:val="22"/>
                <w:szCs w:val="22"/>
              </w:rPr>
            </w:pPr>
            <w:r w:rsidRPr="00AF6514">
              <w:rPr>
                <w:rFonts w:eastAsia="Times New Roman"/>
                <w:sz w:val="22"/>
                <w:szCs w:val="22"/>
              </w:rPr>
              <w:t>Atsauce Landanger O603001 vai analogs</w:t>
            </w:r>
          </w:p>
        </w:tc>
        <w:tc>
          <w:tcPr>
            <w:tcW w:w="3827" w:type="dxa"/>
            <w:shd w:val="clear" w:color="000000" w:fill="FFFFFF"/>
            <w:vAlign w:val="center"/>
            <w:hideMark/>
          </w:tcPr>
          <w:p w:rsidR="00AF6514" w:rsidRPr="00AF6514" w:rsidRDefault="00AF6514" w:rsidP="00AF6514">
            <w:pPr>
              <w:jc w:val="center"/>
              <w:rPr>
                <w:rFonts w:eastAsia="Times New Roman"/>
                <w:color w:val="000000"/>
                <w:sz w:val="22"/>
                <w:szCs w:val="22"/>
              </w:rPr>
            </w:pPr>
            <w:r w:rsidRPr="00AF6514">
              <w:rPr>
                <w:rFonts w:eastAsia="Times New Roman"/>
                <w:color w:val="000000"/>
                <w:sz w:val="22"/>
                <w:szCs w:val="22"/>
              </w:rPr>
              <w:t>Sietiņš sfēras formas ar īpaši smalku nerūsējošā tērauda stiepļu vijumu aizdares fiksatoru un ķīti ķēdītē sietiņa fiksēšanai Ø 55 +/-5mm</w:t>
            </w:r>
          </w:p>
        </w:tc>
        <w:tc>
          <w:tcPr>
            <w:tcW w:w="1418" w:type="dxa"/>
            <w:shd w:val="clear" w:color="000000" w:fill="FFFFFF"/>
            <w:noWrap/>
            <w:vAlign w:val="center"/>
            <w:hideMark/>
          </w:tcPr>
          <w:p w:rsidR="00AF6514" w:rsidRPr="00AF6514" w:rsidRDefault="00AF6514" w:rsidP="00AF6514">
            <w:pPr>
              <w:jc w:val="center"/>
              <w:rPr>
                <w:rFonts w:eastAsia="Times New Roman"/>
                <w:sz w:val="22"/>
                <w:szCs w:val="22"/>
              </w:rPr>
            </w:pPr>
            <w:r w:rsidRPr="00AF6514">
              <w:rPr>
                <w:rFonts w:eastAsia="Times New Roman"/>
                <w:sz w:val="22"/>
                <w:szCs w:val="22"/>
              </w:rPr>
              <w:t>4</w:t>
            </w:r>
          </w:p>
        </w:tc>
        <w:tc>
          <w:tcPr>
            <w:tcW w:w="1803"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 </w:t>
            </w:r>
          </w:p>
        </w:tc>
      </w:tr>
      <w:tr w:rsidR="00AF6514" w:rsidRPr="00AF6514" w:rsidTr="00AF6514">
        <w:trPr>
          <w:trHeight w:val="900"/>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2 pozīcija</w:t>
            </w:r>
          </w:p>
        </w:tc>
        <w:tc>
          <w:tcPr>
            <w:tcW w:w="2577" w:type="dxa"/>
            <w:shd w:val="clear" w:color="000000" w:fill="FFFFFF"/>
            <w:vAlign w:val="center"/>
            <w:hideMark/>
          </w:tcPr>
          <w:p w:rsidR="00AF6514" w:rsidRPr="00AF6514" w:rsidRDefault="00AF6514" w:rsidP="00AF6514">
            <w:pPr>
              <w:rPr>
                <w:rFonts w:eastAsia="Times New Roman"/>
                <w:sz w:val="22"/>
                <w:szCs w:val="22"/>
              </w:rPr>
            </w:pPr>
            <w:r w:rsidRPr="00AF6514">
              <w:rPr>
                <w:rFonts w:eastAsia="Times New Roman"/>
                <w:sz w:val="22"/>
                <w:szCs w:val="22"/>
              </w:rPr>
              <w:t>Atsauce Landanger O603004 vai analogs</w:t>
            </w:r>
          </w:p>
        </w:tc>
        <w:tc>
          <w:tcPr>
            <w:tcW w:w="3827" w:type="dxa"/>
            <w:shd w:val="clear" w:color="000000" w:fill="FFFFFF"/>
            <w:vAlign w:val="center"/>
            <w:hideMark/>
          </w:tcPr>
          <w:p w:rsidR="00AF6514" w:rsidRPr="00AF6514" w:rsidRDefault="00AF6514" w:rsidP="00AF6514">
            <w:pPr>
              <w:jc w:val="center"/>
              <w:rPr>
                <w:rFonts w:eastAsia="Times New Roman"/>
                <w:color w:val="000000"/>
                <w:sz w:val="22"/>
                <w:szCs w:val="22"/>
              </w:rPr>
            </w:pPr>
            <w:r w:rsidRPr="00AF6514">
              <w:rPr>
                <w:rFonts w:eastAsia="Times New Roman"/>
                <w:color w:val="000000"/>
                <w:sz w:val="22"/>
                <w:szCs w:val="22"/>
              </w:rPr>
              <w:t>Sietiņš cilindra forms ar īpaši smalku nerūsējošā tērauda stiepļu vijumu Ø 60 +/-5mm, garums 250 +/-10mm</w:t>
            </w:r>
          </w:p>
        </w:tc>
        <w:tc>
          <w:tcPr>
            <w:tcW w:w="1418" w:type="dxa"/>
            <w:shd w:val="clear" w:color="000000" w:fill="FFFFFF"/>
            <w:noWrap/>
            <w:vAlign w:val="center"/>
            <w:hideMark/>
          </w:tcPr>
          <w:p w:rsidR="00AF6514" w:rsidRPr="00AF6514" w:rsidRDefault="00AF6514" w:rsidP="00AF6514">
            <w:pPr>
              <w:jc w:val="center"/>
              <w:rPr>
                <w:rFonts w:eastAsia="Times New Roman"/>
                <w:sz w:val="22"/>
                <w:szCs w:val="22"/>
              </w:rPr>
            </w:pPr>
            <w:r w:rsidRPr="00AF6514">
              <w:rPr>
                <w:rFonts w:eastAsia="Times New Roman"/>
                <w:sz w:val="22"/>
                <w:szCs w:val="22"/>
              </w:rPr>
              <w:t>2</w:t>
            </w:r>
          </w:p>
        </w:tc>
        <w:tc>
          <w:tcPr>
            <w:tcW w:w="1803"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 </w:t>
            </w:r>
          </w:p>
        </w:tc>
      </w:tr>
      <w:tr w:rsidR="00AF6514" w:rsidRPr="00AF6514" w:rsidTr="00AF6514">
        <w:trPr>
          <w:trHeight w:val="510"/>
        </w:trPr>
        <w:tc>
          <w:tcPr>
            <w:tcW w:w="1135" w:type="dxa"/>
            <w:shd w:val="clear" w:color="000000" w:fill="BFBFBF"/>
            <w:noWrap/>
            <w:vAlign w:val="bottom"/>
            <w:hideMark/>
          </w:tcPr>
          <w:p w:rsidR="00AF6514" w:rsidRPr="00AF6514" w:rsidRDefault="00AF6514" w:rsidP="00AF6514">
            <w:pPr>
              <w:rPr>
                <w:rFonts w:eastAsia="Times New Roman"/>
                <w:b/>
                <w:bCs/>
                <w:sz w:val="22"/>
                <w:szCs w:val="22"/>
              </w:rPr>
            </w:pPr>
            <w:r w:rsidRPr="00AF6514">
              <w:rPr>
                <w:rFonts w:eastAsia="Times New Roman"/>
                <w:b/>
                <w:bCs/>
                <w:sz w:val="22"/>
                <w:szCs w:val="22"/>
              </w:rPr>
              <w:t>10 daļa</w:t>
            </w:r>
          </w:p>
        </w:tc>
        <w:tc>
          <w:tcPr>
            <w:tcW w:w="2577" w:type="dxa"/>
            <w:shd w:val="clear" w:color="000000" w:fill="BFBFBF"/>
            <w:vAlign w:val="bottom"/>
            <w:hideMark/>
          </w:tcPr>
          <w:p w:rsidR="00AF6514" w:rsidRPr="00AF6514" w:rsidRDefault="00AF6514" w:rsidP="00AF6514">
            <w:pPr>
              <w:rPr>
                <w:rFonts w:eastAsia="Times New Roman"/>
                <w:b/>
                <w:bCs/>
                <w:sz w:val="22"/>
                <w:szCs w:val="22"/>
              </w:rPr>
            </w:pPr>
            <w:r w:rsidRPr="00AF6514">
              <w:rPr>
                <w:rFonts w:eastAsia="Times New Roman"/>
                <w:b/>
                <w:bCs/>
                <w:sz w:val="22"/>
                <w:szCs w:val="22"/>
              </w:rPr>
              <w:t>Silikona paliktņi sietos</w:t>
            </w:r>
          </w:p>
        </w:tc>
        <w:tc>
          <w:tcPr>
            <w:tcW w:w="3827" w:type="dxa"/>
            <w:shd w:val="clear" w:color="000000" w:fill="BFBFBF"/>
            <w:noWrap/>
            <w:vAlign w:val="bottom"/>
            <w:hideMark/>
          </w:tcPr>
          <w:p w:rsidR="00AF6514" w:rsidRPr="00AF6514" w:rsidRDefault="00AF6514" w:rsidP="00AF6514">
            <w:pPr>
              <w:jc w:val="center"/>
              <w:rPr>
                <w:rFonts w:eastAsia="Times New Roman"/>
                <w:sz w:val="22"/>
                <w:szCs w:val="22"/>
              </w:rPr>
            </w:pPr>
            <w:r w:rsidRPr="00AF6514">
              <w:rPr>
                <w:rFonts w:eastAsia="Times New Roman"/>
                <w:sz w:val="22"/>
                <w:szCs w:val="22"/>
              </w:rPr>
              <w:t> </w:t>
            </w:r>
          </w:p>
        </w:tc>
        <w:tc>
          <w:tcPr>
            <w:tcW w:w="1418" w:type="dxa"/>
            <w:shd w:val="clear" w:color="000000" w:fill="BFBFBF"/>
            <w:vAlign w:val="center"/>
            <w:hideMark/>
          </w:tcPr>
          <w:p w:rsidR="00AF6514" w:rsidRPr="00AF6514" w:rsidRDefault="00AF6514" w:rsidP="00AF6514">
            <w:pPr>
              <w:rPr>
                <w:rFonts w:eastAsia="Times New Roman"/>
                <w:sz w:val="22"/>
                <w:szCs w:val="22"/>
              </w:rPr>
            </w:pPr>
            <w:r w:rsidRPr="00AF6514">
              <w:rPr>
                <w:rFonts w:eastAsia="Times New Roman"/>
                <w:sz w:val="22"/>
                <w:szCs w:val="22"/>
              </w:rPr>
              <w:t> </w:t>
            </w:r>
          </w:p>
        </w:tc>
        <w:tc>
          <w:tcPr>
            <w:tcW w:w="1803" w:type="dxa"/>
            <w:shd w:val="clear" w:color="000000" w:fill="BFBFBF"/>
            <w:noWrap/>
            <w:vAlign w:val="center"/>
            <w:hideMark/>
          </w:tcPr>
          <w:p w:rsidR="00AF6514" w:rsidRPr="00AF6514" w:rsidRDefault="00AF6514" w:rsidP="00AF6514">
            <w:pPr>
              <w:rPr>
                <w:rFonts w:eastAsia="Times New Roman"/>
                <w:sz w:val="22"/>
                <w:szCs w:val="22"/>
              </w:rPr>
            </w:pPr>
            <w:r w:rsidRPr="00AF6514">
              <w:rPr>
                <w:rFonts w:eastAsia="Times New Roman"/>
                <w:sz w:val="22"/>
                <w:szCs w:val="22"/>
              </w:rPr>
              <w:t> </w:t>
            </w:r>
          </w:p>
        </w:tc>
      </w:tr>
      <w:tr w:rsidR="00AF6514" w:rsidRPr="00AF6514" w:rsidTr="00AF6514">
        <w:trPr>
          <w:trHeight w:val="600"/>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1 pozīcija</w:t>
            </w:r>
          </w:p>
        </w:tc>
        <w:tc>
          <w:tcPr>
            <w:tcW w:w="2577" w:type="dxa"/>
            <w:shd w:val="clear" w:color="000000" w:fill="FFFFFF"/>
            <w:vAlign w:val="center"/>
            <w:hideMark/>
          </w:tcPr>
          <w:p w:rsidR="00AF6514" w:rsidRPr="00AF6514" w:rsidRDefault="00AF6514" w:rsidP="00AF6514">
            <w:pPr>
              <w:rPr>
                <w:rFonts w:eastAsia="Times New Roman"/>
                <w:sz w:val="22"/>
                <w:szCs w:val="22"/>
              </w:rPr>
            </w:pPr>
            <w:r w:rsidRPr="00AF6514">
              <w:rPr>
                <w:rFonts w:eastAsia="Times New Roman"/>
                <w:sz w:val="22"/>
                <w:szCs w:val="22"/>
              </w:rPr>
              <w:t>Atsauce Aesculap JF949R vai analogs</w:t>
            </w:r>
          </w:p>
        </w:tc>
        <w:tc>
          <w:tcPr>
            <w:tcW w:w="3827" w:type="dxa"/>
            <w:shd w:val="clear" w:color="000000" w:fill="FFFFFF"/>
            <w:vAlign w:val="center"/>
            <w:hideMark/>
          </w:tcPr>
          <w:p w:rsidR="00AF6514" w:rsidRPr="00AF6514" w:rsidRDefault="00AF6514" w:rsidP="00AF6514">
            <w:pPr>
              <w:jc w:val="center"/>
              <w:rPr>
                <w:rFonts w:eastAsia="Times New Roman"/>
                <w:color w:val="000000"/>
                <w:sz w:val="22"/>
                <w:szCs w:val="22"/>
              </w:rPr>
            </w:pPr>
            <w:r w:rsidRPr="00AF6514">
              <w:rPr>
                <w:rFonts w:eastAsia="Times New Roman"/>
                <w:color w:val="000000"/>
                <w:sz w:val="22"/>
                <w:szCs w:val="22"/>
              </w:rPr>
              <w:t>Silikona paliktnis sietiem izmēri 520+/-5mm x 240+/-10 mm</w:t>
            </w:r>
          </w:p>
        </w:tc>
        <w:tc>
          <w:tcPr>
            <w:tcW w:w="1418" w:type="dxa"/>
            <w:shd w:val="clear" w:color="000000" w:fill="FFFFFF"/>
            <w:noWrap/>
            <w:vAlign w:val="center"/>
            <w:hideMark/>
          </w:tcPr>
          <w:p w:rsidR="00AF6514" w:rsidRPr="00AF6514" w:rsidRDefault="00AF6514" w:rsidP="00AF6514">
            <w:pPr>
              <w:jc w:val="center"/>
              <w:rPr>
                <w:rFonts w:eastAsia="Times New Roman"/>
                <w:sz w:val="22"/>
                <w:szCs w:val="22"/>
              </w:rPr>
            </w:pPr>
            <w:r w:rsidRPr="00AF6514">
              <w:rPr>
                <w:rFonts w:eastAsia="Times New Roman"/>
                <w:sz w:val="22"/>
                <w:szCs w:val="22"/>
              </w:rPr>
              <w:t>3</w:t>
            </w:r>
          </w:p>
        </w:tc>
        <w:tc>
          <w:tcPr>
            <w:tcW w:w="1803"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 </w:t>
            </w:r>
          </w:p>
        </w:tc>
      </w:tr>
      <w:tr w:rsidR="00AF6514" w:rsidRPr="00AF6514" w:rsidTr="00AF6514">
        <w:trPr>
          <w:trHeight w:val="600"/>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2 pozīcija</w:t>
            </w:r>
          </w:p>
        </w:tc>
        <w:tc>
          <w:tcPr>
            <w:tcW w:w="2577" w:type="dxa"/>
            <w:shd w:val="clear" w:color="000000" w:fill="FFFFFF"/>
            <w:vAlign w:val="center"/>
            <w:hideMark/>
          </w:tcPr>
          <w:p w:rsidR="00AF6514" w:rsidRPr="00AF6514" w:rsidRDefault="00AF6514" w:rsidP="00AF6514">
            <w:pPr>
              <w:rPr>
                <w:rFonts w:eastAsia="Times New Roman"/>
                <w:sz w:val="22"/>
                <w:szCs w:val="22"/>
              </w:rPr>
            </w:pPr>
            <w:r w:rsidRPr="00AF6514">
              <w:rPr>
                <w:rFonts w:eastAsia="Times New Roman"/>
                <w:sz w:val="22"/>
                <w:szCs w:val="22"/>
              </w:rPr>
              <w:t>Atsauce Aesculap JF932R vai analogs</w:t>
            </w:r>
          </w:p>
        </w:tc>
        <w:tc>
          <w:tcPr>
            <w:tcW w:w="3827" w:type="dxa"/>
            <w:shd w:val="clear" w:color="000000" w:fill="FFFFFF"/>
            <w:vAlign w:val="center"/>
            <w:hideMark/>
          </w:tcPr>
          <w:p w:rsidR="00AF6514" w:rsidRPr="00AF6514" w:rsidRDefault="00AF6514" w:rsidP="00AF6514">
            <w:pPr>
              <w:jc w:val="center"/>
              <w:rPr>
                <w:rFonts w:eastAsia="Times New Roman"/>
                <w:color w:val="000000"/>
                <w:sz w:val="22"/>
                <w:szCs w:val="22"/>
              </w:rPr>
            </w:pPr>
            <w:r w:rsidRPr="00AF6514">
              <w:rPr>
                <w:rFonts w:eastAsia="Times New Roman"/>
                <w:color w:val="000000"/>
                <w:sz w:val="22"/>
                <w:szCs w:val="22"/>
              </w:rPr>
              <w:t>Silikona paliktnis sietiem izmēri 470+/-5mm x 230+/-10mm</w:t>
            </w:r>
          </w:p>
        </w:tc>
        <w:tc>
          <w:tcPr>
            <w:tcW w:w="1418" w:type="dxa"/>
            <w:shd w:val="clear" w:color="000000" w:fill="FFFFFF"/>
            <w:noWrap/>
            <w:vAlign w:val="center"/>
            <w:hideMark/>
          </w:tcPr>
          <w:p w:rsidR="00AF6514" w:rsidRPr="00AF6514" w:rsidRDefault="00AF6514" w:rsidP="00AF6514">
            <w:pPr>
              <w:jc w:val="center"/>
              <w:rPr>
                <w:rFonts w:eastAsia="Times New Roman"/>
                <w:sz w:val="22"/>
                <w:szCs w:val="22"/>
              </w:rPr>
            </w:pPr>
            <w:r w:rsidRPr="00AF6514">
              <w:rPr>
                <w:rFonts w:eastAsia="Times New Roman"/>
                <w:sz w:val="22"/>
                <w:szCs w:val="22"/>
              </w:rPr>
              <w:t>2</w:t>
            </w:r>
          </w:p>
        </w:tc>
        <w:tc>
          <w:tcPr>
            <w:tcW w:w="1803"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 </w:t>
            </w:r>
          </w:p>
        </w:tc>
      </w:tr>
      <w:tr w:rsidR="00AF6514" w:rsidRPr="00AF6514" w:rsidTr="00AF6514">
        <w:trPr>
          <w:trHeight w:val="600"/>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3 pozīcija</w:t>
            </w:r>
          </w:p>
        </w:tc>
        <w:tc>
          <w:tcPr>
            <w:tcW w:w="2577" w:type="dxa"/>
            <w:shd w:val="clear" w:color="000000" w:fill="FFFFFF"/>
            <w:vAlign w:val="center"/>
            <w:hideMark/>
          </w:tcPr>
          <w:p w:rsidR="00AF6514" w:rsidRPr="00AF6514" w:rsidRDefault="00AF6514" w:rsidP="00AF6514">
            <w:pPr>
              <w:rPr>
                <w:rFonts w:eastAsia="Times New Roman"/>
                <w:sz w:val="22"/>
                <w:szCs w:val="22"/>
              </w:rPr>
            </w:pPr>
            <w:r w:rsidRPr="00AF6514">
              <w:rPr>
                <w:rFonts w:eastAsia="Times New Roman"/>
                <w:sz w:val="22"/>
                <w:szCs w:val="22"/>
              </w:rPr>
              <w:t>Atsauce Aesculap JF934R vai analogs</w:t>
            </w:r>
          </w:p>
        </w:tc>
        <w:tc>
          <w:tcPr>
            <w:tcW w:w="3827" w:type="dxa"/>
            <w:shd w:val="clear" w:color="000000" w:fill="FFFFFF"/>
            <w:vAlign w:val="center"/>
            <w:hideMark/>
          </w:tcPr>
          <w:p w:rsidR="00AF6514" w:rsidRPr="00AF6514" w:rsidRDefault="00AF6514" w:rsidP="00AF6514">
            <w:pPr>
              <w:jc w:val="center"/>
              <w:rPr>
                <w:rFonts w:eastAsia="Times New Roman"/>
                <w:color w:val="000000"/>
                <w:sz w:val="22"/>
                <w:szCs w:val="22"/>
              </w:rPr>
            </w:pPr>
            <w:r w:rsidRPr="00AF6514">
              <w:rPr>
                <w:rFonts w:eastAsia="Times New Roman"/>
                <w:color w:val="000000"/>
                <w:sz w:val="22"/>
                <w:szCs w:val="22"/>
              </w:rPr>
              <w:t>Silikona paliktnis sietiem izmēri 520+/-5mm x 240+/-10 mm</w:t>
            </w:r>
          </w:p>
        </w:tc>
        <w:tc>
          <w:tcPr>
            <w:tcW w:w="1418" w:type="dxa"/>
            <w:shd w:val="clear" w:color="000000" w:fill="FFFFFF"/>
            <w:noWrap/>
            <w:vAlign w:val="center"/>
            <w:hideMark/>
          </w:tcPr>
          <w:p w:rsidR="00AF6514" w:rsidRPr="00AF6514" w:rsidRDefault="00AF6514" w:rsidP="00AF6514">
            <w:pPr>
              <w:jc w:val="center"/>
              <w:rPr>
                <w:rFonts w:eastAsia="Times New Roman"/>
                <w:sz w:val="22"/>
                <w:szCs w:val="22"/>
              </w:rPr>
            </w:pPr>
            <w:r w:rsidRPr="00AF6514">
              <w:rPr>
                <w:rFonts w:eastAsia="Times New Roman"/>
                <w:sz w:val="22"/>
                <w:szCs w:val="22"/>
              </w:rPr>
              <w:t>2</w:t>
            </w:r>
          </w:p>
        </w:tc>
        <w:tc>
          <w:tcPr>
            <w:tcW w:w="1803"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 </w:t>
            </w:r>
          </w:p>
        </w:tc>
      </w:tr>
      <w:tr w:rsidR="00AF6514" w:rsidRPr="00AF6514" w:rsidTr="00AF6514">
        <w:trPr>
          <w:trHeight w:val="255"/>
        </w:trPr>
        <w:tc>
          <w:tcPr>
            <w:tcW w:w="1135" w:type="dxa"/>
            <w:shd w:val="clear" w:color="000000" w:fill="BFBFBF"/>
            <w:noWrap/>
            <w:vAlign w:val="bottom"/>
            <w:hideMark/>
          </w:tcPr>
          <w:p w:rsidR="00AF6514" w:rsidRPr="00AF6514" w:rsidRDefault="00AF6514" w:rsidP="00AF6514">
            <w:pPr>
              <w:rPr>
                <w:rFonts w:eastAsia="Times New Roman"/>
                <w:b/>
                <w:bCs/>
                <w:sz w:val="22"/>
                <w:szCs w:val="22"/>
              </w:rPr>
            </w:pPr>
            <w:r w:rsidRPr="00AF6514">
              <w:rPr>
                <w:rFonts w:eastAsia="Times New Roman"/>
                <w:b/>
                <w:bCs/>
                <w:sz w:val="22"/>
                <w:szCs w:val="22"/>
              </w:rPr>
              <w:t>11 daļa</w:t>
            </w:r>
          </w:p>
        </w:tc>
        <w:tc>
          <w:tcPr>
            <w:tcW w:w="2577" w:type="dxa"/>
            <w:shd w:val="clear" w:color="000000" w:fill="BFBFBF"/>
            <w:noWrap/>
            <w:vAlign w:val="bottom"/>
            <w:hideMark/>
          </w:tcPr>
          <w:p w:rsidR="00AF6514" w:rsidRPr="00AF6514" w:rsidRDefault="00AF6514" w:rsidP="00AF6514">
            <w:pPr>
              <w:rPr>
                <w:rFonts w:eastAsia="Times New Roman"/>
                <w:b/>
                <w:bCs/>
                <w:sz w:val="22"/>
                <w:szCs w:val="22"/>
              </w:rPr>
            </w:pPr>
            <w:r w:rsidRPr="00AF6514">
              <w:rPr>
                <w:rFonts w:eastAsia="Times New Roman"/>
                <w:b/>
                <w:bCs/>
                <w:sz w:val="22"/>
                <w:szCs w:val="22"/>
              </w:rPr>
              <w:t>Testu komplekts instrumentu pārbaudei</w:t>
            </w:r>
          </w:p>
        </w:tc>
        <w:tc>
          <w:tcPr>
            <w:tcW w:w="3827" w:type="dxa"/>
            <w:shd w:val="clear" w:color="000000" w:fill="BFBFBF"/>
            <w:noWrap/>
            <w:vAlign w:val="bottom"/>
            <w:hideMark/>
          </w:tcPr>
          <w:p w:rsidR="00AF6514" w:rsidRPr="00AF6514" w:rsidRDefault="00AF6514" w:rsidP="00AF6514">
            <w:pPr>
              <w:jc w:val="center"/>
              <w:rPr>
                <w:rFonts w:eastAsia="Times New Roman"/>
                <w:sz w:val="22"/>
                <w:szCs w:val="22"/>
              </w:rPr>
            </w:pPr>
            <w:r w:rsidRPr="00AF6514">
              <w:rPr>
                <w:rFonts w:eastAsia="Times New Roman"/>
                <w:sz w:val="22"/>
                <w:szCs w:val="22"/>
              </w:rPr>
              <w:t> </w:t>
            </w:r>
          </w:p>
        </w:tc>
        <w:tc>
          <w:tcPr>
            <w:tcW w:w="1418" w:type="dxa"/>
            <w:shd w:val="clear" w:color="000000" w:fill="BFBFBF"/>
            <w:vAlign w:val="center"/>
            <w:hideMark/>
          </w:tcPr>
          <w:p w:rsidR="00AF6514" w:rsidRPr="00AF6514" w:rsidRDefault="00AF6514" w:rsidP="00AF6514">
            <w:pPr>
              <w:rPr>
                <w:rFonts w:eastAsia="Times New Roman"/>
                <w:sz w:val="22"/>
                <w:szCs w:val="22"/>
              </w:rPr>
            </w:pPr>
            <w:r w:rsidRPr="00AF6514">
              <w:rPr>
                <w:rFonts w:eastAsia="Times New Roman"/>
                <w:sz w:val="22"/>
                <w:szCs w:val="22"/>
              </w:rPr>
              <w:t> </w:t>
            </w:r>
          </w:p>
        </w:tc>
        <w:tc>
          <w:tcPr>
            <w:tcW w:w="1803" w:type="dxa"/>
            <w:shd w:val="clear" w:color="000000" w:fill="BFBFBF"/>
            <w:noWrap/>
            <w:vAlign w:val="center"/>
            <w:hideMark/>
          </w:tcPr>
          <w:p w:rsidR="00AF6514" w:rsidRPr="00AF6514" w:rsidRDefault="00AF6514" w:rsidP="00AF6514">
            <w:pPr>
              <w:rPr>
                <w:rFonts w:eastAsia="Times New Roman"/>
                <w:sz w:val="22"/>
                <w:szCs w:val="22"/>
              </w:rPr>
            </w:pPr>
            <w:r w:rsidRPr="00AF6514">
              <w:rPr>
                <w:rFonts w:eastAsia="Times New Roman"/>
                <w:sz w:val="22"/>
                <w:szCs w:val="22"/>
              </w:rPr>
              <w:t> </w:t>
            </w:r>
          </w:p>
        </w:tc>
      </w:tr>
      <w:tr w:rsidR="00AF6514" w:rsidRPr="00AF6514" w:rsidTr="00AF6514">
        <w:trPr>
          <w:trHeight w:val="600"/>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1 pozīcija</w:t>
            </w:r>
          </w:p>
        </w:tc>
        <w:tc>
          <w:tcPr>
            <w:tcW w:w="2577" w:type="dxa"/>
            <w:shd w:val="clear" w:color="000000" w:fill="FFFFFF"/>
            <w:vAlign w:val="center"/>
            <w:hideMark/>
          </w:tcPr>
          <w:p w:rsidR="00AF6514" w:rsidRPr="00AF6514" w:rsidRDefault="00AF6514" w:rsidP="00AF6514">
            <w:pPr>
              <w:rPr>
                <w:rFonts w:eastAsia="Times New Roman"/>
                <w:sz w:val="22"/>
                <w:szCs w:val="22"/>
              </w:rPr>
            </w:pPr>
            <w:r w:rsidRPr="00AF6514">
              <w:rPr>
                <w:rFonts w:eastAsia="Times New Roman"/>
                <w:sz w:val="22"/>
                <w:szCs w:val="22"/>
              </w:rPr>
              <w:t>Atsauce Landanger O680000 vai analogs</w:t>
            </w:r>
          </w:p>
        </w:tc>
        <w:tc>
          <w:tcPr>
            <w:tcW w:w="3827" w:type="dxa"/>
            <w:shd w:val="clear" w:color="000000" w:fill="FFFFFF"/>
            <w:vAlign w:val="center"/>
            <w:hideMark/>
          </w:tcPr>
          <w:p w:rsidR="00AF6514" w:rsidRPr="00AF6514" w:rsidRDefault="00AF6514" w:rsidP="00AF6514">
            <w:pPr>
              <w:jc w:val="center"/>
              <w:rPr>
                <w:rFonts w:eastAsia="Times New Roman"/>
                <w:color w:val="000000"/>
                <w:sz w:val="22"/>
                <w:szCs w:val="22"/>
              </w:rPr>
            </w:pPr>
            <w:r w:rsidRPr="00AF6514">
              <w:rPr>
                <w:rFonts w:eastAsia="Times New Roman"/>
                <w:color w:val="000000"/>
                <w:sz w:val="22"/>
                <w:szCs w:val="22"/>
              </w:rPr>
              <w:t>Silikona paliktnis sietiem izmēri 520+/-5mm x 240+/-10 mm</w:t>
            </w:r>
          </w:p>
        </w:tc>
        <w:tc>
          <w:tcPr>
            <w:tcW w:w="1418" w:type="dxa"/>
            <w:shd w:val="clear" w:color="000000" w:fill="FFFFFF"/>
            <w:noWrap/>
            <w:vAlign w:val="center"/>
            <w:hideMark/>
          </w:tcPr>
          <w:p w:rsidR="00AF6514" w:rsidRPr="00AF6514" w:rsidRDefault="00AF6514" w:rsidP="00AF6514">
            <w:pPr>
              <w:jc w:val="center"/>
              <w:rPr>
                <w:rFonts w:eastAsia="Times New Roman"/>
                <w:sz w:val="22"/>
                <w:szCs w:val="22"/>
              </w:rPr>
            </w:pPr>
            <w:r w:rsidRPr="00AF6514">
              <w:rPr>
                <w:rFonts w:eastAsia="Times New Roman"/>
                <w:sz w:val="22"/>
                <w:szCs w:val="22"/>
              </w:rPr>
              <w:t>1</w:t>
            </w:r>
          </w:p>
        </w:tc>
        <w:tc>
          <w:tcPr>
            <w:tcW w:w="1803"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 </w:t>
            </w:r>
          </w:p>
        </w:tc>
      </w:tr>
      <w:tr w:rsidR="00AF6514" w:rsidRPr="00AF6514" w:rsidTr="00AF6514">
        <w:trPr>
          <w:trHeight w:val="300"/>
        </w:trPr>
        <w:tc>
          <w:tcPr>
            <w:tcW w:w="1135" w:type="dxa"/>
            <w:shd w:val="clear" w:color="000000" w:fill="BFBFBF"/>
            <w:noWrap/>
            <w:vAlign w:val="bottom"/>
            <w:hideMark/>
          </w:tcPr>
          <w:p w:rsidR="00AF6514" w:rsidRPr="00AF6514" w:rsidRDefault="00AF6514" w:rsidP="00AF6514">
            <w:pPr>
              <w:rPr>
                <w:rFonts w:eastAsia="Times New Roman"/>
                <w:b/>
                <w:bCs/>
                <w:sz w:val="22"/>
                <w:szCs w:val="22"/>
              </w:rPr>
            </w:pPr>
            <w:r w:rsidRPr="00AF6514">
              <w:rPr>
                <w:rFonts w:eastAsia="Times New Roman"/>
                <w:b/>
                <w:bCs/>
                <w:sz w:val="22"/>
                <w:szCs w:val="22"/>
              </w:rPr>
              <w:t>12 daļa</w:t>
            </w:r>
          </w:p>
        </w:tc>
        <w:tc>
          <w:tcPr>
            <w:tcW w:w="2577" w:type="dxa"/>
            <w:shd w:val="clear" w:color="000000" w:fill="BFBFBF"/>
            <w:noWrap/>
            <w:hideMark/>
          </w:tcPr>
          <w:p w:rsidR="00AF6514" w:rsidRPr="00AF6514" w:rsidRDefault="00AF6514" w:rsidP="00AF6514">
            <w:pPr>
              <w:rPr>
                <w:rFonts w:eastAsia="Times New Roman"/>
                <w:b/>
                <w:bCs/>
                <w:sz w:val="22"/>
                <w:szCs w:val="22"/>
              </w:rPr>
            </w:pPr>
            <w:r w:rsidRPr="00AF6514">
              <w:rPr>
                <w:rFonts w:eastAsia="Times New Roman"/>
                <w:b/>
                <w:bCs/>
                <w:sz w:val="22"/>
                <w:szCs w:val="22"/>
              </w:rPr>
              <w:t>Konteineri, sieti un stiprinājumi sietiem Aesculap motoram Elan 4</w:t>
            </w:r>
          </w:p>
        </w:tc>
        <w:tc>
          <w:tcPr>
            <w:tcW w:w="3827" w:type="dxa"/>
            <w:shd w:val="clear" w:color="000000" w:fill="BFBFBF"/>
            <w:vAlign w:val="center"/>
            <w:hideMark/>
          </w:tcPr>
          <w:p w:rsidR="00AF6514" w:rsidRPr="00AF6514" w:rsidRDefault="00AF6514" w:rsidP="00AF6514">
            <w:pPr>
              <w:jc w:val="center"/>
              <w:rPr>
                <w:rFonts w:eastAsia="Times New Roman"/>
                <w:color w:val="000000"/>
                <w:sz w:val="22"/>
                <w:szCs w:val="22"/>
              </w:rPr>
            </w:pPr>
            <w:r w:rsidRPr="00AF6514">
              <w:rPr>
                <w:rFonts w:eastAsia="Times New Roman"/>
                <w:color w:val="000000"/>
                <w:sz w:val="22"/>
                <w:szCs w:val="22"/>
              </w:rPr>
              <w:t> </w:t>
            </w:r>
          </w:p>
        </w:tc>
        <w:tc>
          <w:tcPr>
            <w:tcW w:w="1418" w:type="dxa"/>
            <w:shd w:val="clear" w:color="000000" w:fill="BFBFBF"/>
            <w:noWrap/>
            <w:vAlign w:val="center"/>
            <w:hideMark/>
          </w:tcPr>
          <w:p w:rsidR="00AF6514" w:rsidRPr="00AF6514" w:rsidRDefault="00AF6514" w:rsidP="00AF6514">
            <w:pPr>
              <w:jc w:val="center"/>
              <w:rPr>
                <w:rFonts w:eastAsia="Times New Roman"/>
                <w:sz w:val="22"/>
                <w:szCs w:val="22"/>
              </w:rPr>
            </w:pPr>
            <w:r w:rsidRPr="00AF6514">
              <w:rPr>
                <w:rFonts w:eastAsia="Times New Roman"/>
                <w:sz w:val="22"/>
                <w:szCs w:val="22"/>
              </w:rPr>
              <w:t> </w:t>
            </w:r>
          </w:p>
        </w:tc>
        <w:tc>
          <w:tcPr>
            <w:tcW w:w="1803" w:type="dxa"/>
            <w:shd w:val="clear" w:color="000000" w:fill="BFBFBF"/>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 </w:t>
            </w:r>
          </w:p>
        </w:tc>
      </w:tr>
      <w:tr w:rsidR="00AF6514" w:rsidRPr="00AF6514" w:rsidTr="00AF6514">
        <w:trPr>
          <w:trHeight w:val="900"/>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1 pozīcija</w:t>
            </w:r>
          </w:p>
        </w:tc>
        <w:tc>
          <w:tcPr>
            <w:tcW w:w="2577" w:type="dxa"/>
            <w:shd w:val="clear" w:color="000000" w:fill="FFFFFF"/>
            <w:vAlign w:val="center"/>
            <w:hideMark/>
          </w:tcPr>
          <w:p w:rsidR="00AF6514" w:rsidRPr="00AF6514" w:rsidRDefault="00AF6514" w:rsidP="00AF6514">
            <w:pPr>
              <w:rPr>
                <w:rFonts w:eastAsia="Times New Roman"/>
                <w:sz w:val="22"/>
                <w:szCs w:val="22"/>
              </w:rPr>
            </w:pPr>
            <w:r w:rsidRPr="00AF6514">
              <w:rPr>
                <w:rFonts w:eastAsia="Times New Roman"/>
                <w:sz w:val="22"/>
                <w:szCs w:val="22"/>
              </w:rPr>
              <w:t>Atsauce Aesculap JF112R vai analogs</w:t>
            </w:r>
          </w:p>
        </w:tc>
        <w:tc>
          <w:tcPr>
            <w:tcW w:w="3827" w:type="dxa"/>
            <w:shd w:val="clear" w:color="000000" w:fill="FFFFFF"/>
            <w:vAlign w:val="center"/>
            <w:hideMark/>
          </w:tcPr>
          <w:p w:rsidR="00AF6514" w:rsidRPr="00AF6514" w:rsidRDefault="00AF6514" w:rsidP="00AF6514">
            <w:pPr>
              <w:jc w:val="center"/>
              <w:rPr>
                <w:rFonts w:eastAsia="Times New Roman"/>
                <w:color w:val="000000"/>
                <w:sz w:val="22"/>
                <w:szCs w:val="22"/>
              </w:rPr>
            </w:pPr>
            <w:r w:rsidRPr="00AF6514">
              <w:rPr>
                <w:rFonts w:eastAsia="Times New Roman"/>
                <w:color w:val="000000"/>
                <w:sz w:val="22"/>
                <w:szCs w:val="22"/>
              </w:rPr>
              <w:t xml:space="preserve">Sterilā konteinera 1/1 perforēts, nerūsējoša metāla  grozs, izmēri 245X253X56 (+/-0.5mm). </w:t>
            </w:r>
          </w:p>
        </w:tc>
        <w:tc>
          <w:tcPr>
            <w:tcW w:w="1418" w:type="dxa"/>
            <w:shd w:val="clear" w:color="000000" w:fill="FFFFFF"/>
            <w:noWrap/>
            <w:vAlign w:val="center"/>
            <w:hideMark/>
          </w:tcPr>
          <w:p w:rsidR="00AF6514" w:rsidRPr="00AF6514" w:rsidRDefault="00AF6514" w:rsidP="00AF6514">
            <w:pPr>
              <w:jc w:val="center"/>
              <w:rPr>
                <w:rFonts w:eastAsia="Times New Roman"/>
                <w:sz w:val="22"/>
                <w:szCs w:val="22"/>
              </w:rPr>
            </w:pPr>
            <w:r w:rsidRPr="00AF6514">
              <w:rPr>
                <w:rFonts w:eastAsia="Times New Roman"/>
                <w:sz w:val="22"/>
                <w:szCs w:val="22"/>
              </w:rPr>
              <w:t>1</w:t>
            </w:r>
          </w:p>
        </w:tc>
        <w:tc>
          <w:tcPr>
            <w:tcW w:w="1803"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 </w:t>
            </w:r>
          </w:p>
        </w:tc>
      </w:tr>
      <w:tr w:rsidR="00AF6514" w:rsidRPr="00AF6514" w:rsidTr="00AF6514">
        <w:trPr>
          <w:trHeight w:val="765"/>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2 pozīcija</w:t>
            </w:r>
          </w:p>
        </w:tc>
        <w:tc>
          <w:tcPr>
            <w:tcW w:w="2577" w:type="dxa"/>
            <w:shd w:val="clear" w:color="auto" w:fill="auto"/>
            <w:vAlign w:val="center"/>
            <w:hideMark/>
          </w:tcPr>
          <w:p w:rsidR="00AF6514" w:rsidRPr="00AF6514" w:rsidRDefault="00AF6514" w:rsidP="00AF6514">
            <w:pPr>
              <w:rPr>
                <w:rFonts w:eastAsia="Times New Roman"/>
                <w:sz w:val="22"/>
                <w:szCs w:val="22"/>
              </w:rPr>
            </w:pPr>
            <w:r w:rsidRPr="00AF6514">
              <w:rPr>
                <w:rFonts w:eastAsia="Times New Roman"/>
                <w:sz w:val="22"/>
                <w:szCs w:val="22"/>
              </w:rPr>
              <w:t>Atsauce Aesculap JK342 vai analogs</w:t>
            </w:r>
          </w:p>
        </w:tc>
        <w:tc>
          <w:tcPr>
            <w:tcW w:w="3827" w:type="dxa"/>
            <w:shd w:val="clear" w:color="auto" w:fill="auto"/>
            <w:vAlign w:val="bottom"/>
            <w:hideMark/>
          </w:tcPr>
          <w:p w:rsidR="00AF6514" w:rsidRPr="00AF6514" w:rsidRDefault="00AF6514" w:rsidP="00AF6514">
            <w:pPr>
              <w:rPr>
                <w:rFonts w:eastAsia="Times New Roman"/>
                <w:sz w:val="22"/>
                <w:szCs w:val="22"/>
              </w:rPr>
            </w:pPr>
            <w:r w:rsidRPr="00AF6514">
              <w:rPr>
                <w:rFonts w:eastAsia="Times New Roman"/>
                <w:sz w:val="22"/>
                <w:szCs w:val="22"/>
              </w:rPr>
              <w:t>Sterilizācijas konteinera pamatne, alumīnija, izmēri 300+/-0.5mm x 274+/-0.5 mm x 135+/-0.5mm.</w:t>
            </w:r>
          </w:p>
        </w:tc>
        <w:tc>
          <w:tcPr>
            <w:tcW w:w="1418" w:type="dxa"/>
            <w:shd w:val="clear" w:color="000000" w:fill="FFFFFF"/>
            <w:noWrap/>
            <w:vAlign w:val="center"/>
            <w:hideMark/>
          </w:tcPr>
          <w:p w:rsidR="00AF6514" w:rsidRPr="00AF6514" w:rsidRDefault="00AF6514" w:rsidP="00AF6514">
            <w:pPr>
              <w:jc w:val="center"/>
              <w:rPr>
                <w:rFonts w:eastAsia="Times New Roman"/>
                <w:sz w:val="22"/>
                <w:szCs w:val="22"/>
              </w:rPr>
            </w:pPr>
            <w:r w:rsidRPr="00AF6514">
              <w:rPr>
                <w:rFonts w:eastAsia="Times New Roman"/>
                <w:sz w:val="22"/>
                <w:szCs w:val="22"/>
              </w:rPr>
              <w:t>1</w:t>
            </w:r>
          </w:p>
        </w:tc>
        <w:tc>
          <w:tcPr>
            <w:tcW w:w="1803"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 </w:t>
            </w:r>
          </w:p>
        </w:tc>
      </w:tr>
      <w:tr w:rsidR="00AF6514" w:rsidRPr="00AF6514" w:rsidTr="00AF6514">
        <w:trPr>
          <w:trHeight w:val="1275"/>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3 pozīcija</w:t>
            </w:r>
          </w:p>
        </w:tc>
        <w:tc>
          <w:tcPr>
            <w:tcW w:w="2577" w:type="dxa"/>
            <w:shd w:val="clear" w:color="auto" w:fill="auto"/>
            <w:vAlign w:val="center"/>
            <w:hideMark/>
          </w:tcPr>
          <w:p w:rsidR="00AF6514" w:rsidRPr="00AF6514" w:rsidRDefault="00AF6514" w:rsidP="00AF6514">
            <w:pPr>
              <w:rPr>
                <w:rFonts w:eastAsia="Times New Roman"/>
                <w:sz w:val="22"/>
                <w:szCs w:val="22"/>
              </w:rPr>
            </w:pPr>
            <w:r w:rsidRPr="00AF6514">
              <w:rPr>
                <w:rFonts w:eastAsia="Times New Roman"/>
                <w:sz w:val="22"/>
                <w:szCs w:val="22"/>
              </w:rPr>
              <w:t>Atsauce Aesculap JP035 vai analogs</w:t>
            </w:r>
          </w:p>
        </w:tc>
        <w:tc>
          <w:tcPr>
            <w:tcW w:w="3827" w:type="dxa"/>
            <w:shd w:val="clear" w:color="000000" w:fill="FFFFFF"/>
            <w:vAlign w:val="bottom"/>
            <w:hideMark/>
          </w:tcPr>
          <w:p w:rsidR="00AF6514" w:rsidRPr="00AF6514" w:rsidRDefault="00AF6514" w:rsidP="00AF6514">
            <w:pPr>
              <w:jc w:val="center"/>
              <w:rPr>
                <w:rFonts w:eastAsia="Times New Roman"/>
                <w:color w:val="000000"/>
                <w:sz w:val="22"/>
                <w:szCs w:val="22"/>
              </w:rPr>
            </w:pPr>
            <w:r w:rsidRPr="00AF6514">
              <w:rPr>
                <w:rFonts w:eastAsia="Times New Roman"/>
                <w:color w:val="000000"/>
                <w:sz w:val="22"/>
                <w:szCs w:val="22"/>
              </w:rPr>
              <w:t>Sterilā konteinera 1/2 vāks,alumīnija, vākā integrētām 2  mikrobu izolēšanas sistēmām - politetrafluoretilēna (PTFE) filtrs, kas derīgs vismaz 5000 sterilizācijas cikliem.</w:t>
            </w:r>
            <w:r w:rsidRPr="00AF6514">
              <w:rPr>
                <w:rFonts w:eastAsia="Times New Roman"/>
                <w:color w:val="000000"/>
                <w:sz w:val="22"/>
                <w:szCs w:val="22"/>
              </w:rPr>
              <w:br/>
              <w:t xml:space="preserve"> Vāku atverot, to viegli var pacelt aiz rokturiem.</w:t>
            </w:r>
          </w:p>
        </w:tc>
        <w:tc>
          <w:tcPr>
            <w:tcW w:w="1418" w:type="dxa"/>
            <w:shd w:val="clear" w:color="000000" w:fill="FFFFFF"/>
            <w:noWrap/>
            <w:vAlign w:val="center"/>
            <w:hideMark/>
          </w:tcPr>
          <w:p w:rsidR="00AF6514" w:rsidRPr="00AF6514" w:rsidRDefault="00AF6514" w:rsidP="00AF6514">
            <w:pPr>
              <w:jc w:val="center"/>
              <w:rPr>
                <w:rFonts w:eastAsia="Times New Roman"/>
                <w:sz w:val="22"/>
                <w:szCs w:val="22"/>
              </w:rPr>
            </w:pPr>
            <w:r w:rsidRPr="00AF6514">
              <w:rPr>
                <w:rFonts w:eastAsia="Times New Roman"/>
                <w:sz w:val="22"/>
                <w:szCs w:val="22"/>
              </w:rPr>
              <w:t>1</w:t>
            </w:r>
          </w:p>
        </w:tc>
        <w:tc>
          <w:tcPr>
            <w:tcW w:w="1803"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 </w:t>
            </w:r>
          </w:p>
        </w:tc>
      </w:tr>
      <w:tr w:rsidR="00AF6514" w:rsidRPr="00AF6514" w:rsidTr="00AF6514">
        <w:trPr>
          <w:trHeight w:val="900"/>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4 pozīcija</w:t>
            </w:r>
          </w:p>
        </w:tc>
        <w:tc>
          <w:tcPr>
            <w:tcW w:w="2577" w:type="dxa"/>
            <w:shd w:val="clear" w:color="auto" w:fill="auto"/>
            <w:vAlign w:val="center"/>
            <w:hideMark/>
          </w:tcPr>
          <w:p w:rsidR="00AF6514" w:rsidRPr="00AF6514" w:rsidRDefault="00AF6514" w:rsidP="00AF6514">
            <w:pPr>
              <w:rPr>
                <w:rFonts w:eastAsia="Times New Roman"/>
                <w:sz w:val="22"/>
                <w:szCs w:val="22"/>
              </w:rPr>
            </w:pPr>
            <w:r w:rsidRPr="00AF6514">
              <w:rPr>
                <w:rFonts w:eastAsia="Times New Roman"/>
                <w:sz w:val="22"/>
                <w:szCs w:val="22"/>
              </w:rPr>
              <w:t>Atsauce Aesculap GB 073 R vai analogs</w:t>
            </w:r>
          </w:p>
        </w:tc>
        <w:tc>
          <w:tcPr>
            <w:tcW w:w="3827" w:type="dxa"/>
            <w:shd w:val="clear" w:color="000000" w:fill="FFFFFF"/>
            <w:vAlign w:val="center"/>
            <w:hideMark/>
          </w:tcPr>
          <w:p w:rsidR="00AF6514" w:rsidRPr="00AF6514" w:rsidRDefault="00AF6514" w:rsidP="00AF6514">
            <w:pPr>
              <w:jc w:val="center"/>
              <w:rPr>
                <w:rFonts w:eastAsia="Times New Roman"/>
                <w:color w:val="000000"/>
                <w:sz w:val="22"/>
                <w:szCs w:val="22"/>
              </w:rPr>
            </w:pPr>
            <w:r w:rsidRPr="00AF6514">
              <w:rPr>
                <w:rFonts w:eastAsia="Times New Roman"/>
                <w:color w:val="000000"/>
                <w:sz w:val="22"/>
                <w:szCs w:val="22"/>
              </w:rPr>
              <w:t>Stiprinājumu pie sterilizācijas groza komplekts motorkabelim derīgs Aesculap Elan4 motoram</w:t>
            </w:r>
          </w:p>
        </w:tc>
        <w:tc>
          <w:tcPr>
            <w:tcW w:w="1418" w:type="dxa"/>
            <w:shd w:val="clear" w:color="auto" w:fill="auto"/>
            <w:noWrap/>
            <w:vAlign w:val="center"/>
            <w:hideMark/>
          </w:tcPr>
          <w:p w:rsidR="00AF6514" w:rsidRPr="00AF6514" w:rsidRDefault="00AF6514" w:rsidP="00AF6514">
            <w:pPr>
              <w:jc w:val="center"/>
              <w:rPr>
                <w:rFonts w:eastAsia="Times New Roman"/>
                <w:sz w:val="22"/>
                <w:szCs w:val="22"/>
              </w:rPr>
            </w:pPr>
            <w:r w:rsidRPr="00AF6514">
              <w:rPr>
                <w:rFonts w:eastAsia="Times New Roman"/>
                <w:sz w:val="22"/>
                <w:szCs w:val="22"/>
              </w:rPr>
              <w:t>15</w:t>
            </w:r>
          </w:p>
        </w:tc>
        <w:tc>
          <w:tcPr>
            <w:tcW w:w="1803"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 </w:t>
            </w:r>
          </w:p>
        </w:tc>
      </w:tr>
      <w:tr w:rsidR="00AF6514" w:rsidRPr="00AF6514" w:rsidTr="00AF6514">
        <w:trPr>
          <w:trHeight w:val="900"/>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5 pozīcija</w:t>
            </w:r>
          </w:p>
        </w:tc>
        <w:tc>
          <w:tcPr>
            <w:tcW w:w="2577" w:type="dxa"/>
            <w:shd w:val="clear" w:color="auto" w:fill="auto"/>
            <w:vAlign w:val="center"/>
            <w:hideMark/>
          </w:tcPr>
          <w:p w:rsidR="00AF6514" w:rsidRPr="00AF6514" w:rsidRDefault="00AF6514" w:rsidP="00AF6514">
            <w:pPr>
              <w:rPr>
                <w:rFonts w:eastAsia="Times New Roman"/>
                <w:sz w:val="22"/>
                <w:szCs w:val="22"/>
              </w:rPr>
            </w:pPr>
            <w:r w:rsidRPr="00AF6514">
              <w:rPr>
                <w:rFonts w:eastAsia="Times New Roman"/>
                <w:sz w:val="22"/>
                <w:szCs w:val="22"/>
              </w:rPr>
              <w:t>Atsauce Aesculap GB 072 R vai analogs</w:t>
            </w:r>
          </w:p>
        </w:tc>
        <w:tc>
          <w:tcPr>
            <w:tcW w:w="3827" w:type="dxa"/>
            <w:shd w:val="clear" w:color="000000" w:fill="FFFFFF"/>
            <w:vAlign w:val="center"/>
            <w:hideMark/>
          </w:tcPr>
          <w:p w:rsidR="00AF6514" w:rsidRPr="00AF6514" w:rsidRDefault="00AF6514" w:rsidP="00AF6514">
            <w:pPr>
              <w:jc w:val="center"/>
              <w:rPr>
                <w:rFonts w:eastAsia="Times New Roman"/>
                <w:color w:val="000000"/>
                <w:sz w:val="22"/>
                <w:szCs w:val="22"/>
              </w:rPr>
            </w:pPr>
            <w:r w:rsidRPr="00AF6514">
              <w:rPr>
                <w:rFonts w:eastAsia="Times New Roman"/>
                <w:color w:val="000000"/>
                <w:sz w:val="22"/>
                <w:szCs w:val="22"/>
              </w:rPr>
              <w:t>Elektrokabeļa fiksācijas pie sterilizācijas groza elementu komplekts derīgs Aesculap Elan4 motoram</w:t>
            </w:r>
          </w:p>
        </w:tc>
        <w:tc>
          <w:tcPr>
            <w:tcW w:w="1418" w:type="dxa"/>
            <w:shd w:val="clear" w:color="auto" w:fill="auto"/>
            <w:noWrap/>
            <w:vAlign w:val="center"/>
            <w:hideMark/>
          </w:tcPr>
          <w:p w:rsidR="00AF6514" w:rsidRPr="00AF6514" w:rsidRDefault="00AF6514" w:rsidP="00AF6514">
            <w:pPr>
              <w:jc w:val="center"/>
              <w:rPr>
                <w:rFonts w:eastAsia="Times New Roman"/>
                <w:sz w:val="22"/>
                <w:szCs w:val="22"/>
              </w:rPr>
            </w:pPr>
            <w:r w:rsidRPr="00AF6514">
              <w:rPr>
                <w:rFonts w:eastAsia="Times New Roman"/>
                <w:sz w:val="22"/>
                <w:szCs w:val="22"/>
              </w:rPr>
              <w:t>6</w:t>
            </w:r>
          </w:p>
        </w:tc>
        <w:tc>
          <w:tcPr>
            <w:tcW w:w="1803"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 </w:t>
            </w:r>
          </w:p>
        </w:tc>
      </w:tr>
      <w:tr w:rsidR="00AF6514" w:rsidRPr="00AF6514" w:rsidTr="00AF6514">
        <w:trPr>
          <w:trHeight w:val="630"/>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6 pozīcija</w:t>
            </w:r>
          </w:p>
        </w:tc>
        <w:tc>
          <w:tcPr>
            <w:tcW w:w="2577" w:type="dxa"/>
            <w:shd w:val="clear" w:color="auto" w:fill="auto"/>
            <w:vAlign w:val="center"/>
            <w:hideMark/>
          </w:tcPr>
          <w:p w:rsidR="00AF6514" w:rsidRPr="00AF6514" w:rsidRDefault="00AF6514" w:rsidP="00AF6514">
            <w:pPr>
              <w:rPr>
                <w:rFonts w:eastAsia="Times New Roman"/>
                <w:sz w:val="22"/>
                <w:szCs w:val="22"/>
              </w:rPr>
            </w:pPr>
            <w:r w:rsidRPr="00AF6514">
              <w:rPr>
                <w:rFonts w:eastAsia="Times New Roman"/>
                <w:sz w:val="22"/>
                <w:szCs w:val="22"/>
              </w:rPr>
              <w:t>Atsauce Aesculap GB 719 R vai analogs</w:t>
            </w:r>
          </w:p>
        </w:tc>
        <w:tc>
          <w:tcPr>
            <w:tcW w:w="3827" w:type="dxa"/>
            <w:shd w:val="clear" w:color="000000" w:fill="FFFFFF"/>
            <w:vAlign w:val="center"/>
            <w:hideMark/>
          </w:tcPr>
          <w:p w:rsidR="00AF6514" w:rsidRPr="00AF6514" w:rsidRDefault="00AF6514" w:rsidP="00AF6514">
            <w:pPr>
              <w:jc w:val="center"/>
              <w:rPr>
                <w:rFonts w:eastAsia="Times New Roman"/>
                <w:color w:val="000000"/>
                <w:sz w:val="22"/>
                <w:szCs w:val="22"/>
              </w:rPr>
            </w:pPr>
            <w:r w:rsidRPr="00AF6514">
              <w:rPr>
                <w:rFonts w:eastAsia="Times New Roman"/>
                <w:color w:val="000000"/>
                <w:sz w:val="22"/>
                <w:szCs w:val="22"/>
              </w:rPr>
              <w:t>Stiprinājums  pie sterilizācijas groza dūras aizsargam (3gab.)</w:t>
            </w:r>
          </w:p>
        </w:tc>
        <w:tc>
          <w:tcPr>
            <w:tcW w:w="1418" w:type="dxa"/>
            <w:shd w:val="clear" w:color="auto" w:fill="auto"/>
            <w:noWrap/>
            <w:vAlign w:val="center"/>
            <w:hideMark/>
          </w:tcPr>
          <w:p w:rsidR="00AF6514" w:rsidRPr="00AF6514" w:rsidRDefault="00AF6514" w:rsidP="00AF6514">
            <w:pPr>
              <w:jc w:val="center"/>
              <w:rPr>
                <w:rFonts w:eastAsia="Times New Roman"/>
                <w:sz w:val="22"/>
                <w:szCs w:val="22"/>
              </w:rPr>
            </w:pPr>
            <w:r w:rsidRPr="00AF6514">
              <w:rPr>
                <w:rFonts w:eastAsia="Times New Roman"/>
                <w:sz w:val="22"/>
                <w:szCs w:val="22"/>
              </w:rPr>
              <w:t>6</w:t>
            </w:r>
          </w:p>
        </w:tc>
        <w:tc>
          <w:tcPr>
            <w:tcW w:w="1803"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 </w:t>
            </w:r>
          </w:p>
        </w:tc>
      </w:tr>
      <w:tr w:rsidR="00AF6514" w:rsidRPr="00AF6514" w:rsidTr="00AF6514">
        <w:trPr>
          <w:trHeight w:val="630"/>
        </w:trPr>
        <w:tc>
          <w:tcPr>
            <w:tcW w:w="1135"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7 pozīcija</w:t>
            </w:r>
          </w:p>
        </w:tc>
        <w:tc>
          <w:tcPr>
            <w:tcW w:w="2577" w:type="dxa"/>
            <w:shd w:val="clear" w:color="auto" w:fill="auto"/>
            <w:vAlign w:val="center"/>
            <w:hideMark/>
          </w:tcPr>
          <w:p w:rsidR="00AF6514" w:rsidRPr="00AF6514" w:rsidRDefault="00AF6514" w:rsidP="00AF6514">
            <w:pPr>
              <w:rPr>
                <w:rFonts w:eastAsia="Times New Roman"/>
                <w:sz w:val="22"/>
                <w:szCs w:val="22"/>
              </w:rPr>
            </w:pPr>
            <w:r w:rsidRPr="00AF6514">
              <w:rPr>
                <w:rFonts w:eastAsia="Times New Roman"/>
                <w:sz w:val="22"/>
                <w:szCs w:val="22"/>
              </w:rPr>
              <w:t>Atsauce Aesculap GB 076 R vai analogs</w:t>
            </w:r>
          </w:p>
        </w:tc>
        <w:tc>
          <w:tcPr>
            <w:tcW w:w="3827" w:type="dxa"/>
            <w:shd w:val="clear" w:color="000000" w:fill="FFFFFF"/>
            <w:vAlign w:val="center"/>
            <w:hideMark/>
          </w:tcPr>
          <w:p w:rsidR="00AF6514" w:rsidRPr="00AF6514" w:rsidRDefault="00AF6514" w:rsidP="00AF6514">
            <w:pPr>
              <w:jc w:val="center"/>
              <w:rPr>
                <w:rFonts w:eastAsia="Times New Roman"/>
                <w:color w:val="000000"/>
                <w:sz w:val="22"/>
                <w:szCs w:val="22"/>
              </w:rPr>
            </w:pPr>
            <w:r w:rsidRPr="00AF6514">
              <w:rPr>
                <w:rFonts w:eastAsia="Times New Roman"/>
                <w:color w:val="000000"/>
                <w:sz w:val="22"/>
                <w:szCs w:val="22"/>
              </w:rPr>
              <w:t>Stiprinājums pie sterilizācijas groza elektroperforatoram</w:t>
            </w:r>
          </w:p>
        </w:tc>
        <w:tc>
          <w:tcPr>
            <w:tcW w:w="1418" w:type="dxa"/>
            <w:shd w:val="clear" w:color="auto" w:fill="auto"/>
            <w:noWrap/>
            <w:vAlign w:val="center"/>
            <w:hideMark/>
          </w:tcPr>
          <w:p w:rsidR="00AF6514" w:rsidRPr="00AF6514" w:rsidRDefault="00AF6514" w:rsidP="00AF6514">
            <w:pPr>
              <w:jc w:val="center"/>
              <w:rPr>
                <w:rFonts w:eastAsia="Times New Roman"/>
                <w:sz w:val="22"/>
                <w:szCs w:val="22"/>
              </w:rPr>
            </w:pPr>
            <w:r w:rsidRPr="00AF6514">
              <w:rPr>
                <w:rFonts w:eastAsia="Times New Roman"/>
                <w:sz w:val="22"/>
                <w:szCs w:val="22"/>
              </w:rPr>
              <w:t>5</w:t>
            </w:r>
          </w:p>
        </w:tc>
        <w:tc>
          <w:tcPr>
            <w:tcW w:w="1803" w:type="dxa"/>
            <w:shd w:val="clear" w:color="auto" w:fill="auto"/>
            <w:noWrap/>
            <w:vAlign w:val="bottom"/>
            <w:hideMark/>
          </w:tcPr>
          <w:p w:rsidR="00AF6514" w:rsidRPr="00AF6514" w:rsidRDefault="00AF6514" w:rsidP="00AF6514">
            <w:pPr>
              <w:rPr>
                <w:rFonts w:eastAsia="Times New Roman"/>
                <w:sz w:val="22"/>
                <w:szCs w:val="22"/>
              </w:rPr>
            </w:pPr>
            <w:r w:rsidRPr="00AF6514">
              <w:rPr>
                <w:rFonts w:eastAsia="Times New Roman"/>
                <w:sz w:val="22"/>
                <w:szCs w:val="22"/>
              </w:rPr>
              <w:t> </w:t>
            </w:r>
          </w:p>
        </w:tc>
      </w:tr>
    </w:tbl>
    <w:p w:rsidR="006672A7" w:rsidRDefault="006672A7" w:rsidP="006672A7">
      <w:pPr>
        <w:pStyle w:val="Sarakstarindkopa"/>
        <w:tabs>
          <w:tab w:val="left" w:pos="1440"/>
          <w:tab w:val="left" w:pos="1980"/>
        </w:tabs>
        <w:ind w:left="360"/>
        <w:jc w:val="both"/>
        <w:rPr>
          <w:rFonts w:eastAsia="Times New Roman"/>
        </w:rPr>
      </w:pPr>
    </w:p>
    <w:p w:rsidR="001F6ED0" w:rsidRPr="00A438E4" w:rsidRDefault="001F6ED0" w:rsidP="00A438E4">
      <w:pPr>
        <w:pStyle w:val="Sarakstarindkopa"/>
        <w:numPr>
          <w:ilvl w:val="0"/>
          <w:numId w:val="18"/>
        </w:numPr>
        <w:tabs>
          <w:tab w:val="left" w:pos="1440"/>
          <w:tab w:val="left" w:pos="1980"/>
        </w:tabs>
        <w:jc w:val="both"/>
        <w:rPr>
          <w:rFonts w:eastAsia="Times New Roman"/>
        </w:rPr>
      </w:pPr>
      <w:r w:rsidRPr="00A438E4">
        <w:rPr>
          <w:rFonts w:eastAsia="Times New Roman"/>
        </w:rPr>
        <w:t>Vienlaicīgi ar tehnisko piedāvājumu Pretendentam jāiesniedz ražotājfirmas katalogs vai arī elektroniskā adrese, kur ir iespējams aplūkot konkrēto instrumentu.</w:t>
      </w:r>
    </w:p>
    <w:p w:rsidR="001F6ED0" w:rsidRPr="00A438E4" w:rsidRDefault="001F6ED0" w:rsidP="00A438E4">
      <w:pPr>
        <w:pStyle w:val="Sarakstarindkopa"/>
        <w:numPr>
          <w:ilvl w:val="0"/>
          <w:numId w:val="18"/>
        </w:numPr>
        <w:tabs>
          <w:tab w:val="left" w:pos="1440"/>
          <w:tab w:val="left" w:pos="1980"/>
        </w:tabs>
        <w:jc w:val="both"/>
        <w:rPr>
          <w:rFonts w:eastAsia="Times New Roman"/>
        </w:rPr>
      </w:pPr>
      <w:r w:rsidRPr="00A438E4">
        <w:rPr>
          <w:rFonts w:eastAsia="Times New Roman"/>
        </w:rPr>
        <w:t>Pēc iepirkumu komisijas pieprasījuma pretendentam</w:t>
      </w:r>
      <w:r w:rsidR="00A438E4" w:rsidRPr="00A438E4">
        <w:rPr>
          <w:bCs/>
        </w:rPr>
        <w:t xml:space="preserve">5 (piecu) dienu laikā </w:t>
      </w:r>
      <w:r w:rsidRPr="00A438E4">
        <w:rPr>
          <w:rFonts w:eastAsia="Times New Roman"/>
        </w:rPr>
        <w:t xml:space="preserve"> jāiesniedz paraugs par attiecīgo pozīciju, lai būtu iespējams pārliecināties par tā atbilstību tehniskajā specifikācijā minētajām prasībām </w:t>
      </w:r>
    </w:p>
    <w:p w:rsidR="004E2C66" w:rsidRPr="0001508F" w:rsidRDefault="001F6ED0" w:rsidP="00A438E4">
      <w:pPr>
        <w:pStyle w:val="Sarakstarindkopa"/>
        <w:numPr>
          <w:ilvl w:val="0"/>
          <w:numId w:val="18"/>
        </w:numPr>
        <w:tabs>
          <w:tab w:val="left" w:pos="567"/>
        </w:tabs>
        <w:jc w:val="both"/>
        <w:outlineLvl w:val="0"/>
        <w:rPr>
          <w:b/>
        </w:rPr>
      </w:pPr>
      <w:r w:rsidRPr="00A438E4">
        <w:rPr>
          <w:rFonts w:eastAsia="Times New Roman"/>
        </w:rPr>
        <w:t>Visi zīmoli un preču zīmes norādīti, lai sniegtu Pretendentiem precī</w:t>
      </w:r>
      <w:r w:rsidR="0067545F" w:rsidRPr="00A438E4">
        <w:rPr>
          <w:rFonts w:eastAsia="Times New Roman"/>
        </w:rPr>
        <w:t xml:space="preserve">zu un skaidru līguma priekšmeta </w:t>
      </w:r>
      <w:r w:rsidRPr="00A438E4">
        <w:rPr>
          <w:rFonts w:eastAsia="Times New Roman"/>
        </w:rPr>
        <w:t xml:space="preserve">aprakstu. Pretendents </w:t>
      </w:r>
      <w:r w:rsidR="006672A7">
        <w:rPr>
          <w:rFonts w:eastAsia="Times New Roman"/>
        </w:rPr>
        <w:t>ir tiesīgs iesniegt ekvivalentu</w:t>
      </w:r>
      <w:r w:rsidRPr="00A438E4">
        <w:rPr>
          <w:rFonts w:eastAsia="Times New Roman"/>
        </w:rPr>
        <w:t>/analogu preču piedāvājumu</w:t>
      </w:r>
      <w:r w:rsidR="00A438E4">
        <w:rPr>
          <w:rFonts w:eastAsia="Times New Roman"/>
        </w:rPr>
        <w:t>.</w:t>
      </w:r>
    </w:p>
    <w:p w:rsidR="0001508F" w:rsidRPr="00A438E4" w:rsidRDefault="0001508F" w:rsidP="00A438E4">
      <w:pPr>
        <w:pStyle w:val="Sarakstarindkopa"/>
        <w:numPr>
          <w:ilvl w:val="0"/>
          <w:numId w:val="18"/>
        </w:numPr>
        <w:tabs>
          <w:tab w:val="left" w:pos="567"/>
        </w:tabs>
        <w:jc w:val="both"/>
        <w:outlineLvl w:val="0"/>
        <w:rPr>
          <w:b/>
        </w:rPr>
      </w:pPr>
      <w:r>
        <w:rPr>
          <w:rFonts w:eastAsia="Times New Roman"/>
        </w:rPr>
        <w:t>Norādīt preces piegādes laiku dienās.</w:t>
      </w:r>
    </w:p>
    <w:p w:rsidR="001F6ED0" w:rsidRPr="006D1AB0" w:rsidRDefault="001F6ED0" w:rsidP="004E2C66">
      <w:pPr>
        <w:jc w:val="center"/>
        <w:outlineLvl w:val="0"/>
        <w:rPr>
          <w:b/>
        </w:rPr>
      </w:pPr>
    </w:p>
    <w:p w:rsidR="004E2C66" w:rsidRDefault="004E2C66" w:rsidP="004E2C66">
      <w:pPr>
        <w:rPr>
          <w:sz w:val="24"/>
          <w:szCs w:val="24"/>
        </w:rPr>
      </w:pPr>
    </w:p>
    <w:p w:rsidR="00AF6514" w:rsidRDefault="00AF6514" w:rsidP="004E2C66">
      <w:pPr>
        <w:rPr>
          <w:sz w:val="24"/>
          <w:szCs w:val="24"/>
        </w:rPr>
      </w:pPr>
    </w:p>
    <w:p w:rsidR="00AF6514" w:rsidRDefault="00AF6514" w:rsidP="004E2C66">
      <w:pPr>
        <w:rPr>
          <w:sz w:val="24"/>
          <w:szCs w:val="24"/>
        </w:rPr>
      </w:pPr>
    </w:p>
    <w:p w:rsidR="00AF6514" w:rsidRPr="00B37EBF" w:rsidRDefault="00AF6514" w:rsidP="004E2C66">
      <w:pPr>
        <w:rPr>
          <w:sz w:val="24"/>
          <w:szCs w:val="24"/>
        </w:rPr>
      </w:pPr>
    </w:p>
    <w:p w:rsidR="007C7E07" w:rsidRPr="00B37EBF" w:rsidRDefault="007C7E07" w:rsidP="007C7E07">
      <w:pPr>
        <w:tabs>
          <w:tab w:val="left" w:pos="375"/>
        </w:tabs>
        <w:rPr>
          <w:noProof/>
          <w:sz w:val="24"/>
          <w:szCs w:val="24"/>
        </w:rPr>
      </w:pPr>
      <w:r w:rsidRPr="00B37EBF">
        <w:rPr>
          <w:noProof/>
          <w:sz w:val="24"/>
          <w:szCs w:val="24"/>
        </w:rPr>
        <w:t>Uzņēmuma vadītājs (pilnvarotā persona)                                           (paraksts)</w:t>
      </w:r>
    </w:p>
    <w:p w:rsidR="007C7E07" w:rsidRDefault="007C7E07" w:rsidP="007C7E07">
      <w:pPr>
        <w:tabs>
          <w:tab w:val="left" w:pos="375"/>
        </w:tabs>
        <w:rPr>
          <w:noProof/>
          <w:sz w:val="24"/>
          <w:szCs w:val="24"/>
        </w:rPr>
      </w:pPr>
    </w:p>
    <w:p w:rsidR="00AF6514" w:rsidRDefault="00AF6514" w:rsidP="007C7E07">
      <w:pPr>
        <w:tabs>
          <w:tab w:val="left" w:pos="375"/>
        </w:tabs>
        <w:rPr>
          <w:noProof/>
          <w:sz w:val="24"/>
          <w:szCs w:val="24"/>
        </w:rPr>
      </w:pPr>
    </w:p>
    <w:p w:rsidR="00AF6514" w:rsidRPr="00B37EBF" w:rsidRDefault="00AF6514" w:rsidP="007C7E07">
      <w:pPr>
        <w:tabs>
          <w:tab w:val="left" w:pos="375"/>
        </w:tabs>
        <w:rPr>
          <w:noProof/>
          <w:sz w:val="24"/>
          <w:szCs w:val="24"/>
        </w:rPr>
      </w:pPr>
    </w:p>
    <w:p w:rsidR="007C7E07" w:rsidRPr="00652F6F" w:rsidRDefault="007C7E07" w:rsidP="007C7E07">
      <w:pPr>
        <w:rPr>
          <w:b/>
          <w:bCs/>
          <w:i/>
          <w:noProof/>
          <w:sz w:val="24"/>
          <w:szCs w:val="24"/>
        </w:rPr>
      </w:pPr>
      <w:r w:rsidRPr="00652F6F">
        <w:rPr>
          <w:noProof/>
          <w:sz w:val="24"/>
          <w:szCs w:val="24"/>
        </w:rPr>
        <w:t>__ / __ / ____                                                                                          Z.v</w:t>
      </w:r>
      <w:r>
        <w:rPr>
          <w:noProof/>
          <w:sz w:val="24"/>
          <w:szCs w:val="24"/>
        </w:rPr>
        <w:t>.</w:t>
      </w:r>
      <w:r w:rsidRPr="00652F6F">
        <w:rPr>
          <w:b/>
          <w:bCs/>
          <w:i/>
          <w:noProof/>
          <w:sz w:val="24"/>
          <w:szCs w:val="24"/>
        </w:rPr>
        <w:t xml:space="preserve"> </w:t>
      </w:r>
    </w:p>
    <w:p w:rsidR="007C7E07" w:rsidRDefault="007C7E07" w:rsidP="007C7E07">
      <w:pPr>
        <w:rPr>
          <w:b/>
          <w:bCs/>
          <w:i/>
          <w:noProof/>
          <w:sz w:val="24"/>
          <w:szCs w:val="24"/>
        </w:rPr>
      </w:pPr>
      <w:r w:rsidRPr="00652F6F">
        <w:rPr>
          <w:noProof/>
          <w:sz w:val="24"/>
          <w:szCs w:val="24"/>
          <w:vertAlign w:val="superscript"/>
        </w:rPr>
        <w:t>(diena/mēnesis/gads)</w:t>
      </w:r>
    </w:p>
    <w:p w:rsidR="0001508F" w:rsidRDefault="0001508F" w:rsidP="00456B40">
      <w:pPr>
        <w:pStyle w:val="Parastais"/>
        <w:jc w:val="right"/>
        <w:rPr>
          <w:b/>
        </w:rPr>
        <w:sectPr w:rsidR="0001508F" w:rsidSect="00AE3B71">
          <w:footerReference w:type="even" r:id="rId15"/>
          <w:footerReference w:type="default" r:id="rId16"/>
          <w:footnotePr>
            <w:pos w:val="beneathText"/>
          </w:footnotePr>
          <w:pgSz w:w="11905" w:h="16837"/>
          <w:pgMar w:top="851" w:right="848" w:bottom="709" w:left="1701" w:header="720" w:footer="720" w:gutter="0"/>
          <w:cols w:space="720"/>
          <w:docGrid w:linePitch="360"/>
        </w:sectPr>
      </w:pPr>
    </w:p>
    <w:p w:rsidR="0038483F" w:rsidRDefault="00456B40" w:rsidP="00456B40">
      <w:pPr>
        <w:pStyle w:val="Parastais"/>
        <w:jc w:val="right"/>
        <w:rPr>
          <w:b/>
        </w:rPr>
      </w:pPr>
      <w:bookmarkStart w:id="11" w:name="_GoBack"/>
      <w:bookmarkEnd w:id="11"/>
      <w:r w:rsidRPr="00C27EEE">
        <w:rPr>
          <w:b/>
        </w:rPr>
        <w:t>Pielikums Nr.3</w:t>
      </w:r>
    </w:p>
    <w:p w:rsidR="0038483F" w:rsidRDefault="0038483F" w:rsidP="00456B40">
      <w:pPr>
        <w:pStyle w:val="Parastais"/>
        <w:jc w:val="right"/>
        <w:rPr>
          <w:b/>
        </w:rPr>
      </w:pPr>
    </w:p>
    <w:p w:rsidR="0001508F" w:rsidRDefault="0001508F" w:rsidP="0038483F">
      <w:pPr>
        <w:pStyle w:val="Parastais"/>
        <w:jc w:val="center"/>
      </w:pPr>
    </w:p>
    <w:p w:rsidR="0038483F" w:rsidRPr="00503028" w:rsidRDefault="0038483F" w:rsidP="0038483F">
      <w:pPr>
        <w:pStyle w:val="Parastais"/>
        <w:jc w:val="center"/>
        <w:rPr>
          <w:b/>
        </w:rPr>
      </w:pPr>
      <w:r w:rsidRPr="00503028">
        <w:t>Iepirkuma procedūras</w:t>
      </w:r>
    </w:p>
    <w:p w:rsidR="0038483F" w:rsidRPr="00503028" w:rsidRDefault="0038483F" w:rsidP="0038483F">
      <w:pPr>
        <w:jc w:val="center"/>
        <w:rPr>
          <w:b/>
          <w:sz w:val="24"/>
          <w:szCs w:val="24"/>
        </w:rPr>
      </w:pPr>
      <w:r w:rsidRPr="00503028">
        <w:rPr>
          <w:b/>
          <w:sz w:val="24"/>
          <w:szCs w:val="24"/>
        </w:rPr>
        <w:t>„</w:t>
      </w:r>
      <w:r w:rsidR="00B2424B">
        <w:rPr>
          <w:b/>
          <w:sz w:val="24"/>
          <w:szCs w:val="24"/>
        </w:rPr>
        <w:t>Instrumentu konteineru rezerves detaļu un palīglīdzekļu piegāde</w:t>
      </w:r>
      <w:r w:rsidRPr="00503028">
        <w:rPr>
          <w:b/>
          <w:sz w:val="24"/>
          <w:szCs w:val="24"/>
        </w:rPr>
        <w:t>”</w:t>
      </w:r>
    </w:p>
    <w:p w:rsidR="0038483F" w:rsidRDefault="0038483F" w:rsidP="0038483F">
      <w:pPr>
        <w:jc w:val="center"/>
        <w:rPr>
          <w:sz w:val="24"/>
          <w:szCs w:val="24"/>
        </w:rPr>
      </w:pPr>
      <w:r w:rsidRPr="00503028">
        <w:rPr>
          <w:sz w:val="24"/>
          <w:szCs w:val="24"/>
        </w:rPr>
        <w:t xml:space="preserve">Identifikācijas Nr. </w:t>
      </w:r>
      <w:r w:rsidR="00884844">
        <w:rPr>
          <w:sz w:val="24"/>
          <w:szCs w:val="24"/>
        </w:rPr>
        <w:t>VSIA TOS 2018/4MP</w:t>
      </w:r>
    </w:p>
    <w:p w:rsidR="0038483F" w:rsidRDefault="0038483F" w:rsidP="0038483F">
      <w:pPr>
        <w:widowControl w:val="0"/>
        <w:tabs>
          <w:tab w:val="left" w:pos="375"/>
        </w:tabs>
        <w:suppressAutoHyphens/>
        <w:jc w:val="right"/>
        <w:rPr>
          <w:rFonts w:eastAsia="Arial Unicode MS"/>
          <w:noProof/>
          <w:kern w:val="1"/>
          <w:sz w:val="24"/>
          <w:szCs w:val="24"/>
          <w:lang w:eastAsia="ar-SA"/>
        </w:rPr>
      </w:pPr>
    </w:p>
    <w:p w:rsidR="0038483F" w:rsidRPr="00503028" w:rsidRDefault="0038483F" w:rsidP="0038483F">
      <w:pPr>
        <w:spacing w:before="120"/>
        <w:jc w:val="center"/>
        <w:rPr>
          <w:b/>
          <w:sz w:val="24"/>
          <w:szCs w:val="24"/>
        </w:rPr>
      </w:pPr>
      <w:r>
        <w:rPr>
          <w:b/>
          <w:sz w:val="24"/>
          <w:szCs w:val="24"/>
        </w:rPr>
        <w:t>Finanšu piedāvājuma forma.</w:t>
      </w:r>
    </w:p>
    <w:p w:rsidR="0038483F" w:rsidRPr="00D93F26" w:rsidRDefault="0038483F" w:rsidP="0038483F">
      <w:pPr>
        <w:jc w:val="center"/>
        <w:rPr>
          <w:sz w:val="22"/>
          <w:szCs w:val="22"/>
          <w:lang w:eastAsia="en-US"/>
        </w:rPr>
      </w:pPr>
    </w:p>
    <w:p w:rsidR="00AE3B71" w:rsidRDefault="00AE3B71" w:rsidP="00AE3B71">
      <w:pPr>
        <w:keepNext/>
        <w:suppressAutoHyphens/>
        <w:jc w:val="both"/>
        <w:rPr>
          <w:rFonts w:eastAsia="Times New Roman"/>
          <w:bCs/>
          <w:sz w:val="24"/>
          <w:szCs w:val="24"/>
          <w:lang w:eastAsia="ar-SA"/>
        </w:rPr>
      </w:pPr>
      <w:r w:rsidRPr="00CF71FD">
        <w:rPr>
          <w:rFonts w:eastAsia="Times New Roman"/>
          <w:bCs/>
          <w:sz w:val="24"/>
          <w:szCs w:val="24"/>
          <w:lang w:eastAsia="ar-SA"/>
        </w:rPr>
        <w:t>Pretendents</w:t>
      </w:r>
      <w:r>
        <w:rPr>
          <w:rFonts w:eastAsia="Times New Roman"/>
          <w:bCs/>
          <w:sz w:val="24"/>
          <w:szCs w:val="24"/>
          <w:lang w:eastAsia="ar-SA"/>
        </w:rPr>
        <w:t>:</w:t>
      </w:r>
    </w:p>
    <w:p w:rsidR="00AE3B71" w:rsidRPr="00CF71FD" w:rsidRDefault="00AE3B71" w:rsidP="00AE3B71">
      <w:pPr>
        <w:keepNext/>
        <w:suppressAutoHyphens/>
        <w:jc w:val="both"/>
        <w:rPr>
          <w:rFonts w:eastAsia="Times New Roman"/>
          <w:bCs/>
          <w:sz w:val="24"/>
          <w:szCs w:val="24"/>
          <w:lang w:eastAsia="ar-SA"/>
        </w:rPr>
      </w:pPr>
    </w:p>
    <w:tbl>
      <w:tblPr>
        <w:tblW w:w="9452" w:type="dxa"/>
        <w:jc w:val="center"/>
        <w:tblInd w:w="79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2672"/>
        <w:gridCol w:w="3827"/>
        <w:gridCol w:w="2953"/>
      </w:tblGrid>
      <w:tr w:rsidR="00AE3B71" w:rsidRPr="00CF71FD" w:rsidTr="007C7E07">
        <w:trPr>
          <w:jc w:val="center"/>
        </w:trPr>
        <w:tc>
          <w:tcPr>
            <w:tcW w:w="2672" w:type="dxa"/>
            <w:shd w:val="clear" w:color="auto" w:fill="E0E0E0"/>
          </w:tcPr>
          <w:p w:rsidR="00AE3B71" w:rsidRPr="00CF71FD" w:rsidRDefault="00AE3B71" w:rsidP="007C7E07">
            <w:pPr>
              <w:suppressAutoHyphens/>
              <w:jc w:val="center"/>
              <w:rPr>
                <w:rFonts w:eastAsia="Times New Roman"/>
                <w:b/>
                <w:sz w:val="24"/>
                <w:szCs w:val="24"/>
                <w:lang w:eastAsia="ar-SA"/>
              </w:rPr>
            </w:pPr>
            <w:r w:rsidRPr="00CF71FD">
              <w:rPr>
                <w:rFonts w:eastAsia="Times New Roman"/>
                <w:b/>
                <w:sz w:val="24"/>
                <w:szCs w:val="24"/>
                <w:lang w:eastAsia="ar-SA"/>
              </w:rPr>
              <w:t>Nosaukums</w:t>
            </w:r>
          </w:p>
        </w:tc>
        <w:tc>
          <w:tcPr>
            <w:tcW w:w="3827" w:type="dxa"/>
            <w:shd w:val="clear" w:color="auto" w:fill="E0E0E0"/>
          </w:tcPr>
          <w:p w:rsidR="00AE3B71" w:rsidRPr="00CF71FD" w:rsidRDefault="00AE3B71" w:rsidP="007C7E07">
            <w:pPr>
              <w:suppressAutoHyphens/>
              <w:jc w:val="center"/>
              <w:rPr>
                <w:rFonts w:eastAsia="Times New Roman"/>
                <w:b/>
                <w:sz w:val="24"/>
                <w:szCs w:val="24"/>
                <w:lang w:eastAsia="ar-SA"/>
              </w:rPr>
            </w:pPr>
            <w:r w:rsidRPr="00CF71FD">
              <w:rPr>
                <w:rFonts w:eastAsia="Times New Roman"/>
                <w:b/>
                <w:sz w:val="24"/>
                <w:szCs w:val="24"/>
                <w:lang w:eastAsia="ar-SA"/>
              </w:rPr>
              <w:t>reģistrācijas nr.</w:t>
            </w:r>
          </w:p>
        </w:tc>
        <w:tc>
          <w:tcPr>
            <w:tcW w:w="2953" w:type="dxa"/>
            <w:shd w:val="clear" w:color="auto" w:fill="E0E0E0"/>
          </w:tcPr>
          <w:p w:rsidR="00AE3B71" w:rsidRPr="00CF71FD" w:rsidRDefault="00AE3B71" w:rsidP="007C7E07">
            <w:pPr>
              <w:suppressAutoHyphens/>
              <w:jc w:val="center"/>
              <w:rPr>
                <w:rFonts w:eastAsia="Times New Roman"/>
                <w:b/>
                <w:sz w:val="24"/>
                <w:szCs w:val="24"/>
                <w:lang w:eastAsia="ar-SA"/>
              </w:rPr>
            </w:pPr>
            <w:r w:rsidRPr="00CF71FD">
              <w:rPr>
                <w:rFonts w:eastAsia="Times New Roman"/>
                <w:b/>
                <w:sz w:val="24"/>
                <w:szCs w:val="24"/>
                <w:lang w:eastAsia="ar-SA"/>
              </w:rPr>
              <w:t>adrese</w:t>
            </w:r>
          </w:p>
        </w:tc>
      </w:tr>
      <w:tr w:rsidR="00AE3B71" w:rsidRPr="00CF71FD" w:rsidTr="007C7E07">
        <w:trPr>
          <w:trHeight w:val="475"/>
          <w:jc w:val="center"/>
        </w:trPr>
        <w:tc>
          <w:tcPr>
            <w:tcW w:w="2672" w:type="dxa"/>
          </w:tcPr>
          <w:p w:rsidR="00AE3B71" w:rsidRPr="00CF71FD" w:rsidRDefault="00AE3B71" w:rsidP="007C7E07">
            <w:pPr>
              <w:suppressAutoHyphens/>
              <w:rPr>
                <w:rFonts w:eastAsia="Times New Roman"/>
                <w:sz w:val="24"/>
                <w:szCs w:val="24"/>
                <w:lang w:eastAsia="ar-SA"/>
              </w:rPr>
            </w:pPr>
          </w:p>
        </w:tc>
        <w:tc>
          <w:tcPr>
            <w:tcW w:w="3827" w:type="dxa"/>
          </w:tcPr>
          <w:p w:rsidR="00AE3B71" w:rsidRPr="00CF71FD" w:rsidRDefault="00AE3B71" w:rsidP="007C7E07">
            <w:pPr>
              <w:suppressAutoHyphens/>
              <w:jc w:val="center"/>
              <w:rPr>
                <w:rFonts w:eastAsia="Times New Roman"/>
                <w:sz w:val="24"/>
                <w:szCs w:val="24"/>
                <w:lang w:eastAsia="ar-SA"/>
              </w:rPr>
            </w:pPr>
          </w:p>
          <w:p w:rsidR="00AE3B71" w:rsidRPr="00CF71FD" w:rsidRDefault="00AE3B71" w:rsidP="007C7E07">
            <w:pPr>
              <w:suppressAutoHyphens/>
              <w:jc w:val="center"/>
              <w:rPr>
                <w:rFonts w:eastAsia="Times New Roman"/>
                <w:sz w:val="24"/>
                <w:szCs w:val="24"/>
                <w:lang w:eastAsia="ar-SA"/>
              </w:rPr>
            </w:pPr>
          </w:p>
          <w:p w:rsidR="00AE3B71" w:rsidRPr="00CF71FD" w:rsidRDefault="00AE3B71" w:rsidP="007C7E07">
            <w:pPr>
              <w:suppressAutoHyphens/>
              <w:jc w:val="center"/>
              <w:rPr>
                <w:rFonts w:eastAsia="Times New Roman"/>
                <w:sz w:val="24"/>
                <w:szCs w:val="24"/>
                <w:lang w:eastAsia="ar-SA"/>
              </w:rPr>
            </w:pPr>
          </w:p>
        </w:tc>
        <w:tc>
          <w:tcPr>
            <w:tcW w:w="2953" w:type="dxa"/>
          </w:tcPr>
          <w:p w:rsidR="00AE3B71" w:rsidRPr="00CF71FD" w:rsidRDefault="00AE3B71" w:rsidP="007C7E07">
            <w:pPr>
              <w:suppressAutoHyphens/>
              <w:jc w:val="center"/>
              <w:rPr>
                <w:rFonts w:eastAsia="Times New Roman"/>
                <w:sz w:val="24"/>
                <w:szCs w:val="24"/>
                <w:lang w:eastAsia="ar-SA"/>
              </w:rPr>
            </w:pPr>
          </w:p>
        </w:tc>
      </w:tr>
    </w:tbl>
    <w:p w:rsidR="00AE3B71" w:rsidRDefault="00AE3B71" w:rsidP="00AE3B71">
      <w:pPr>
        <w:keepNext/>
        <w:suppressAutoHyphens/>
        <w:rPr>
          <w:rFonts w:eastAsia="Times New Roman"/>
          <w:bCs/>
          <w:sz w:val="24"/>
          <w:szCs w:val="24"/>
          <w:lang w:eastAsia="ar-SA"/>
        </w:rPr>
      </w:pPr>
    </w:p>
    <w:p w:rsidR="00AE3B71" w:rsidRDefault="00AE3B71" w:rsidP="00AE3B71">
      <w:pPr>
        <w:keepNext/>
        <w:suppressAutoHyphens/>
        <w:jc w:val="both"/>
        <w:rPr>
          <w:rFonts w:eastAsia="Times New Roman"/>
          <w:bCs/>
          <w:sz w:val="24"/>
          <w:szCs w:val="24"/>
          <w:lang w:eastAsia="ar-SA"/>
        </w:rPr>
      </w:pPr>
      <w:r w:rsidRPr="00CF71FD">
        <w:rPr>
          <w:rFonts w:eastAsia="Times New Roman"/>
          <w:bCs/>
          <w:sz w:val="24"/>
          <w:szCs w:val="24"/>
          <w:lang w:eastAsia="ar-SA"/>
        </w:rPr>
        <w:t xml:space="preserve">piedāvā piegādāt Pasūtītājam iepirkuma procedūras </w:t>
      </w:r>
      <w:r w:rsidRPr="00CF71FD">
        <w:rPr>
          <w:rFonts w:eastAsia="Times New Roman"/>
          <w:b/>
          <w:sz w:val="24"/>
          <w:szCs w:val="24"/>
          <w:lang w:eastAsia="en-US"/>
        </w:rPr>
        <w:t>„</w:t>
      </w:r>
      <w:r w:rsidR="00B2424B">
        <w:rPr>
          <w:b/>
          <w:sz w:val="24"/>
        </w:rPr>
        <w:t>Instrumentu konteineru rezerves detaļu un palīglīdzekļu piegāde</w:t>
      </w:r>
      <w:r w:rsidRPr="00CF71FD">
        <w:rPr>
          <w:rFonts w:eastAsia="Times New Roman"/>
          <w:b/>
          <w:sz w:val="24"/>
          <w:szCs w:val="24"/>
          <w:lang w:eastAsia="en-US"/>
        </w:rPr>
        <w:t>”</w:t>
      </w:r>
      <w:r w:rsidRPr="00CF71FD">
        <w:rPr>
          <w:rFonts w:eastAsia="Times New Roman"/>
          <w:bCs/>
          <w:sz w:val="24"/>
          <w:szCs w:val="24"/>
          <w:lang w:eastAsia="ar-SA"/>
        </w:rPr>
        <w:t xml:space="preserve"> nolikuma un tā Tehniskās specifikācijas prasībām atbilstošu Preci </w:t>
      </w:r>
      <w:r w:rsidR="00870349">
        <w:rPr>
          <w:rFonts w:eastAsia="Times New Roman"/>
          <w:bCs/>
          <w:sz w:val="24"/>
          <w:szCs w:val="24"/>
          <w:lang w:eastAsia="ar-SA"/>
        </w:rPr>
        <w:t xml:space="preserve">iepirkuma priekšmeta __ daļā </w:t>
      </w:r>
      <w:r w:rsidR="00832A55" w:rsidRPr="00CF71FD">
        <w:rPr>
          <w:rFonts w:eastAsia="Times New Roman"/>
          <w:bCs/>
          <w:sz w:val="24"/>
          <w:szCs w:val="24"/>
          <w:lang w:eastAsia="ar-SA"/>
        </w:rPr>
        <w:t xml:space="preserve">par </w:t>
      </w:r>
      <w:r w:rsidRPr="00CF71FD">
        <w:rPr>
          <w:rFonts w:eastAsia="Times New Roman"/>
          <w:bCs/>
          <w:sz w:val="24"/>
          <w:szCs w:val="24"/>
          <w:lang w:eastAsia="ar-SA"/>
        </w:rPr>
        <w:t xml:space="preserve">šādu cenu: </w:t>
      </w:r>
    </w:p>
    <w:p w:rsidR="00AE3B71" w:rsidRPr="00CF71FD" w:rsidRDefault="00AE3B71" w:rsidP="00AE3B71">
      <w:pPr>
        <w:keepNext/>
        <w:suppressAutoHyphens/>
        <w:rPr>
          <w:rFonts w:eastAsia="Times New Roman"/>
          <w:bCs/>
          <w:sz w:val="24"/>
          <w:szCs w:val="24"/>
          <w:lang w:eastAsia="ar-SA"/>
        </w:rPr>
      </w:pPr>
    </w:p>
    <w:tbl>
      <w:tblPr>
        <w:tblW w:w="10632" w:type="dxa"/>
        <w:tblInd w:w="-885" w:type="dxa"/>
        <w:tblLayout w:type="fixed"/>
        <w:tblLook w:val="04A0" w:firstRow="1" w:lastRow="0" w:firstColumn="1" w:lastColumn="0" w:noHBand="0" w:noVBand="1"/>
      </w:tblPr>
      <w:tblGrid>
        <w:gridCol w:w="851"/>
        <w:gridCol w:w="1276"/>
        <w:gridCol w:w="2268"/>
        <w:gridCol w:w="1700"/>
        <w:gridCol w:w="1134"/>
        <w:gridCol w:w="1134"/>
        <w:gridCol w:w="993"/>
        <w:gridCol w:w="1276"/>
      </w:tblGrid>
      <w:tr w:rsidR="007C7E07" w:rsidRPr="006C2559" w:rsidTr="00870349">
        <w:trPr>
          <w:trHeight w:val="795"/>
        </w:trPr>
        <w:tc>
          <w:tcPr>
            <w:tcW w:w="851" w:type="dxa"/>
            <w:tcBorders>
              <w:top w:val="single" w:sz="8" w:space="0" w:color="auto"/>
              <w:left w:val="single" w:sz="8" w:space="0" w:color="auto"/>
              <w:bottom w:val="single" w:sz="4" w:space="0" w:color="auto"/>
              <w:right w:val="single" w:sz="8" w:space="0" w:color="auto"/>
            </w:tcBorders>
            <w:vAlign w:val="center"/>
          </w:tcPr>
          <w:p w:rsidR="007C7E07" w:rsidRPr="006C2559" w:rsidRDefault="007C7E07" w:rsidP="007C7E07">
            <w:pPr>
              <w:widowControl w:val="0"/>
              <w:suppressAutoHyphens/>
              <w:jc w:val="center"/>
              <w:rPr>
                <w:rFonts w:eastAsia="Arial Unicode MS"/>
                <w:color w:val="000000"/>
                <w:kern w:val="1"/>
                <w:sz w:val="22"/>
                <w:szCs w:val="22"/>
              </w:rPr>
            </w:pPr>
            <w:r>
              <w:rPr>
                <w:rFonts w:eastAsia="Arial Unicode MS"/>
                <w:color w:val="000000"/>
                <w:kern w:val="1"/>
                <w:sz w:val="22"/>
                <w:szCs w:val="22"/>
              </w:rPr>
              <w:t>Kods</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C7E07" w:rsidRPr="006C2559" w:rsidRDefault="00870349" w:rsidP="007C7E07">
            <w:pPr>
              <w:widowControl w:val="0"/>
              <w:suppressAutoHyphens/>
              <w:jc w:val="center"/>
              <w:rPr>
                <w:rFonts w:eastAsia="Arial Unicode MS"/>
                <w:color w:val="000000"/>
                <w:kern w:val="1"/>
                <w:sz w:val="22"/>
                <w:szCs w:val="22"/>
              </w:rPr>
            </w:pPr>
            <w:r>
              <w:rPr>
                <w:rFonts w:eastAsia="Arial Unicode MS"/>
                <w:color w:val="000000"/>
                <w:kern w:val="1"/>
                <w:sz w:val="22"/>
                <w:szCs w:val="22"/>
              </w:rPr>
              <w:t>Iepirkuma priekšmeta daļa</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7C7E07" w:rsidRPr="006C2559" w:rsidRDefault="007C7E07" w:rsidP="007C7E07">
            <w:pPr>
              <w:widowControl w:val="0"/>
              <w:suppressAutoHyphens/>
              <w:jc w:val="center"/>
              <w:rPr>
                <w:rFonts w:eastAsia="Arial Unicode MS"/>
                <w:color w:val="000000"/>
                <w:kern w:val="1"/>
                <w:sz w:val="22"/>
                <w:szCs w:val="22"/>
              </w:rPr>
            </w:pPr>
            <w:r w:rsidRPr="006C2559">
              <w:rPr>
                <w:rFonts w:eastAsia="Arial Unicode MS"/>
                <w:color w:val="000000"/>
                <w:kern w:val="1"/>
                <w:sz w:val="22"/>
                <w:szCs w:val="22"/>
              </w:rPr>
              <w:t>Iepirkuma priekšmeta nosaukums</w:t>
            </w:r>
          </w:p>
        </w:tc>
        <w:tc>
          <w:tcPr>
            <w:tcW w:w="1700" w:type="dxa"/>
            <w:tcBorders>
              <w:top w:val="single" w:sz="4" w:space="0" w:color="auto"/>
              <w:left w:val="single" w:sz="4" w:space="0" w:color="auto"/>
              <w:bottom w:val="single" w:sz="4" w:space="0" w:color="auto"/>
              <w:right w:val="single" w:sz="4" w:space="0" w:color="auto"/>
            </w:tcBorders>
            <w:vAlign w:val="center"/>
          </w:tcPr>
          <w:p w:rsidR="007C7E07" w:rsidRPr="006C2559" w:rsidRDefault="007C7E07" w:rsidP="007C7E07">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Nepieciešamais daudzums 12 mēn.</w:t>
            </w:r>
          </w:p>
        </w:tc>
        <w:tc>
          <w:tcPr>
            <w:tcW w:w="1134"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7C7E07" w:rsidRPr="006C2559" w:rsidRDefault="007C7E07" w:rsidP="007C7E07">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Cena bez PVN par 1 vienību</w:t>
            </w:r>
          </w:p>
        </w:tc>
        <w:tc>
          <w:tcPr>
            <w:tcW w:w="1134" w:type="dxa"/>
            <w:tcBorders>
              <w:top w:val="single" w:sz="8" w:space="0" w:color="auto"/>
              <w:left w:val="nil"/>
              <w:bottom w:val="single" w:sz="4" w:space="0" w:color="auto"/>
              <w:right w:val="nil"/>
            </w:tcBorders>
            <w:shd w:val="clear" w:color="auto" w:fill="auto"/>
            <w:vAlign w:val="center"/>
            <w:hideMark/>
          </w:tcPr>
          <w:p w:rsidR="007C7E07" w:rsidRPr="006C2559" w:rsidRDefault="007C7E07" w:rsidP="007C7E07">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 xml:space="preserve">Cena ar </w:t>
            </w:r>
            <w:r>
              <w:rPr>
                <w:rFonts w:eastAsia="Arial Unicode MS"/>
                <w:bCs/>
                <w:color w:val="000000"/>
                <w:kern w:val="1"/>
                <w:sz w:val="22"/>
                <w:szCs w:val="22"/>
              </w:rPr>
              <w:t xml:space="preserve">___% </w:t>
            </w:r>
            <w:r w:rsidRPr="006C2559">
              <w:rPr>
                <w:rFonts w:eastAsia="Arial Unicode MS"/>
                <w:bCs/>
                <w:color w:val="000000"/>
                <w:kern w:val="1"/>
                <w:sz w:val="22"/>
                <w:szCs w:val="22"/>
              </w:rPr>
              <w:t>PVN par 1 vienību</w:t>
            </w:r>
          </w:p>
        </w:tc>
        <w:tc>
          <w:tcPr>
            <w:tcW w:w="99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C7E07" w:rsidRPr="006C2559" w:rsidRDefault="007C7E07" w:rsidP="007C7E07">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Kopējā summa bez PVN</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7C7E07" w:rsidRPr="006C2559" w:rsidRDefault="007C7E07" w:rsidP="007C7E07">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Kopējā summa ar PVN (</w:t>
            </w:r>
            <w:r>
              <w:rPr>
                <w:rFonts w:eastAsia="Arial Unicode MS"/>
                <w:bCs/>
                <w:color w:val="000000"/>
                <w:kern w:val="1"/>
                <w:sz w:val="22"/>
                <w:szCs w:val="22"/>
              </w:rPr>
              <w:t>____</w:t>
            </w:r>
            <w:r w:rsidRPr="006C2559">
              <w:rPr>
                <w:rFonts w:eastAsia="Arial Unicode MS"/>
                <w:bCs/>
                <w:color w:val="000000"/>
                <w:kern w:val="1"/>
                <w:sz w:val="22"/>
                <w:szCs w:val="22"/>
              </w:rPr>
              <w:t>%)</w:t>
            </w:r>
          </w:p>
        </w:tc>
      </w:tr>
      <w:tr w:rsidR="007C7E07" w:rsidRPr="006C2559" w:rsidTr="00870349">
        <w:trPr>
          <w:trHeight w:val="213"/>
        </w:trPr>
        <w:tc>
          <w:tcPr>
            <w:tcW w:w="851" w:type="dxa"/>
            <w:tcBorders>
              <w:top w:val="single" w:sz="4" w:space="0" w:color="auto"/>
              <w:left w:val="single" w:sz="4" w:space="0" w:color="auto"/>
              <w:bottom w:val="single" w:sz="4" w:space="0" w:color="auto"/>
              <w:right w:val="single" w:sz="4" w:space="0" w:color="auto"/>
            </w:tcBorders>
          </w:tcPr>
          <w:p w:rsidR="007C7E07" w:rsidRPr="006C2559" w:rsidRDefault="007C7E07" w:rsidP="007C7E07">
            <w:pPr>
              <w:jc w:val="both"/>
              <w:rPr>
                <w:rFonts w:eastAsia="Times New Roman"/>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C7E07" w:rsidRPr="006C2559" w:rsidRDefault="007C7E07" w:rsidP="007C7E07">
            <w:pPr>
              <w:jc w:val="both"/>
              <w:rPr>
                <w:rFonts w:eastAsia="Times New Roman"/>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C7E07" w:rsidRPr="006C2559" w:rsidRDefault="007C7E07" w:rsidP="007C7E07">
            <w:pPr>
              <w:jc w:val="center"/>
              <w:rPr>
                <w:rFonts w:eastAsia="Times New Roman"/>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rsidR="007C7E07" w:rsidRPr="006C2559" w:rsidRDefault="007C7E07" w:rsidP="007C7E07">
            <w:pPr>
              <w:jc w:val="center"/>
              <w:rPr>
                <w:rFonts w:eastAsia="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E07" w:rsidRPr="006C2559" w:rsidRDefault="007C7E07" w:rsidP="007C7E07">
            <w:pPr>
              <w:widowControl w:val="0"/>
              <w:suppressAutoHyphens/>
              <w:rPr>
                <w:rFonts w:eastAsia="Arial Unicode MS"/>
                <w:color w:val="000000"/>
                <w:kern w:val="1"/>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E07" w:rsidRPr="006C2559" w:rsidRDefault="007C7E07" w:rsidP="007C7E07">
            <w:pPr>
              <w:widowControl w:val="0"/>
              <w:suppressAutoHyphens/>
              <w:rPr>
                <w:rFonts w:eastAsia="Arial Unicode MS"/>
                <w:color w:val="000000"/>
                <w:kern w:val="1"/>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7E07" w:rsidRPr="006C2559" w:rsidRDefault="007C7E07" w:rsidP="007C7E07">
            <w:pPr>
              <w:widowControl w:val="0"/>
              <w:suppressAutoHyphens/>
              <w:rPr>
                <w:rFonts w:ascii="Arial" w:eastAsia="Arial Unicode MS" w:hAnsi="Arial" w:cs="Arial"/>
                <w:color w:val="000000"/>
                <w:kern w:val="1"/>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E07" w:rsidRPr="006C2559" w:rsidRDefault="007C7E07" w:rsidP="007C7E07">
            <w:pPr>
              <w:widowControl w:val="0"/>
              <w:suppressAutoHyphens/>
              <w:rPr>
                <w:rFonts w:ascii="Arial" w:eastAsia="Arial Unicode MS" w:hAnsi="Arial" w:cs="Arial"/>
                <w:color w:val="000000"/>
                <w:kern w:val="1"/>
                <w:sz w:val="22"/>
                <w:szCs w:val="22"/>
              </w:rPr>
            </w:pPr>
          </w:p>
        </w:tc>
      </w:tr>
      <w:tr w:rsidR="007C7E07" w:rsidRPr="006C2559" w:rsidTr="00870349">
        <w:trPr>
          <w:trHeight w:val="213"/>
        </w:trPr>
        <w:tc>
          <w:tcPr>
            <w:tcW w:w="851" w:type="dxa"/>
            <w:tcBorders>
              <w:top w:val="single" w:sz="4" w:space="0" w:color="auto"/>
              <w:left w:val="single" w:sz="4" w:space="0" w:color="auto"/>
              <w:bottom w:val="single" w:sz="4" w:space="0" w:color="auto"/>
              <w:right w:val="single" w:sz="4" w:space="0" w:color="auto"/>
            </w:tcBorders>
          </w:tcPr>
          <w:p w:rsidR="007C7E07" w:rsidRPr="006C2559" w:rsidRDefault="007C7E07" w:rsidP="007C7E07">
            <w:pPr>
              <w:jc w:val="both"/>
              <w:rPr>
                <w:rFonts w:eastAsia="Times New Roman"/>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C7E07" w:rsidRPr="006C2559" w:rsidRDefault="007C7E07" w:rsidP="007C7E07">
            <w:pPr>
              <w:jc w:val="both"/>
              <w:rPr>
                <w:rFonts w:eastAsia="Times New Roman"/>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C7E07" w:rsidRPr="006C2559" w:rsidRDefault="007C7E07" w:rsidP="007C7E07">
            <w:pPr>
              <w:jc w:val="center"/>
              <w:rPr>
                <w:rFonts w:eastAsia="Times New Roman"/>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rsidR="007C7E07" w:rsidRPr="006C2559" w:rsidRDefault="007C7E07" w:rsidP="007C7E07">
            <w:pPr>
              <w:jc w:val="center"/>
              <w:rPr>
                <w:rFonts w:eastAsia="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E07" w:rsidRPr="006C2559" w:rsidRDefault="007C7E07" w:rsidP="007C7E07">
            <w:pPr>
              <w:widowControl w:val="0"/>
              <w:suppressAutoHyphens/>
              <w:rPr>
                <w:rFonts w:eastAsia="Arial Unicode MS"/>
                <w:color w:val="000000"/>
                <w:kern w:val="1"/>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E07" w:rsidRPr="006C2559" w:rsidRDefault="007C7E07" w:rsidP="007C7E07">
            <w:pPr>
              <w:widowControl w:val="0"/>
              <w:suppressAutoHyphens/>
              <w:rPr>
                <w:rFonts w:eastAsia="Arial Unicode MS"/>
                <w:color w:val="000000"/>
                <w:kern w:val="1"/>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7E07" w:rsidRPr="006C2559" w:rsidRDefault="007C7E07" w:rsidP="007C7E07">
            <w:pPr>
              <w:widowControl w:val="0"/>
              <w:suppressAutoHyphens/>
              <w:rPr>
                <w:rFonts w:ascii="Arial" w:eastAsia="Arial Unicode MS" w:hAnsi="Arial" w:cs="Arial"/>
                <w:color w:val="000000"/>
                <w:kern w:val="1"/>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E07" w:rsidRPr="006C2559" w:rsidRDefault="007C7E07" w:rsidP="007C7E07">
            <w:pPr>
              <w:widowControl w:val="0"/>
              <w:suppressAutoHyphens/>
              <w:rPr>
                <w:rFonts w:ascii="Arial" w:eastAsia="Arial Unicode MS" w:hAnsi="Arial" w:cs="Arial"/>
                <w:color w:val="000000"/>
                <w:kern w:val="1"/>
                <w:sz w:val="22"/>
                <w:szCs w:val="22"/>
              </w:rPr>
            </w:pPr>
          </w:p>
        </w:tc>
      </w:tr>
      <w:tr w:rsidR="007C7E07" w:rsidRPr="006C2559" w:rsidTr="00870349">
        <w:trPr>
          <w:trHeight w:val="60"/>
        </w:trPr>
        <w:tc>
          <w:tcPr>
            <w:tcW w:w="851" w:type="dxa"/>
            <w:tcBorders>
              <w:top w:val="nil"/>
              <w:left w:val="single" w:sz="8" w:space="0" w:color="auto"/>
              <w:right w:val="single" w:sz="8" w:space="0" w:color="auto"/>
            </w:tcBorders>
          </w:tcPr>
          <w:p w:rsidR="007C7E07" w:rsidRPr="006C2559" w:rsidRDefault="007C7E07" w:rsidP="007C7E07">
            <w:pPr>
              <w:widowControl w:val="0"/>
              <w:suppressAutoHyphens/>
              <w:jc w:val="right"/>
              <w:rPr>
                <w:rFonts w:eastAsia="Arial Unicode MS"/>
                <w:b/>
                <w:bCs/>
                <w:color w:val="000000"/>
                <w:kern w:val="1"/>
                <w:sz w:val="22"/>
                <w:szCs w:val="22"/>
              </w:rPr>
            </w:pPr>
          </w:p>
        </w:tc>
        <w:tc>
          <w:tcPr>
            <w:tcW w:w="8505" w:type="dxa"/>
            <w:gridSpan w:val="6"/>
            <w:vMerge w:val="restart"/>
            <w:tcBorders>
              <w:top w:val="nil"/>
              <w:left w:val="single" w:sz="8" w:space="0" w:color="auto"/>
              <w:right w:val="single" w:sz="8" w:space="0" w:color="auto"/>
            </w:tcBorders>
            <w:shd w:val="clear" w:color="auto" w:fill="auto"/>
            <w:noWrap/>
            <w:vAlign w:val="bottom"/>
            <w:hideMark/>
          </w:tcPr>
          <w:p w:rsidR="007C7E07" w:rsidRPr="006C2559" w:rsidRDefault="00270270" w:rsidP="00270270">
            <w:pPr>
              <w:widowControl w:val="0"/>
              <w:suppressAutoHyphens/>
              <w:jc w:val="right"/>
              <w:rPr>
                <w:rFonts w:ascii="Calibri" w:eastAsia="Arial Unicode MS" w:hAnsi="Calibri" w:cs="Arial"/>
                <w:color w:val="000000"/>
                <w:kern w:val="1"/>
                <w:sz w:val="22"/>
                <w:szCs w:val="22"/>
              </w:rPr>
            </w:pPr>
            <w:r>
              <w:rPr>
                <w:rFonts w:eastAsia="Arial Unicode MS"/>
                <w:b/>
                <w:bCs/>
                <w:color w:val="000000"/>
                <w:kern w:val="1"/>
                <w:sz w:val="22"/>
                <w:szCs w:val="22"/>
              </w:rPr>
              <w:t xml:space="preserve">Iepirkuma priekšmeta __ daļas </w:t>
            </w:r>
            <w:r w:rsidR="007C7E07" w:rsidRPr="006C2559">
              <w:rPr>
                <w:rFonts w:eastAsia="Arial Unicode MS"/>
                <w:b/>
                <w:bCs/>
                <w:color w:val="000000"/>
                <w:kern w:val="1"/>
                <w:sz w:val="22"/>
                <w:szCs w:val="22"/>
              </w:rPr>
              <w:t xml:space="preserve"> summa EUR bez PVN</w:t>
            </w:r>
          </w:p>
        </w:tc>
        <w:tc>
          <w:tcPr>
            <w:tcW w:w="1276" w:type="dxa"/>
            <w:tcBorders>
              <w:top w:val="single" w:sz="8" w:space="0" w:color="auto"/>
              <w:left w:val="single" w:sz="8" w:space="0" w:color="auto"/>
              <w:bottom w:val="nil"/>
              <w:right w:val="single" w:sz="8" w:space="0" w:color="auto"/>
            </w:tcBorders>
            <w:shd w:val="clear" w:color="auto" w:fill="auto"/>
            <w:noWrap/>
            <w:vAlign w:val="bottom"/>
            <w:hideMark/>
          </w:tcPr>
          <w:p w:rsidR="007C7E07" w:rsidRPr="006C2559" w:rsidRDefault="007C7E07" w:rsidP="007C7E07">
            <w:pPr>
              <w:widowControl w:val="0"/>
              <w:suppressAutoHyphens/>
              <w:jc w:val="right"/>
              <w:rPr>
                <w:rFonts w:ascii="Arial" w:eastAsia="Arial Unicode MS" w:hAnsi="Arial" w:cs="Arial"/>
                <w:color w:val="000000"/>
                <w:kern w:val="1"/>
                <w:sz w:val="22"/>
                <w:szCs w:val="22"/>
              </w:rPr>
            </w:pPr>
            <w:r w:rsidRPr="006C2559">
              <w:rPr>
                <w:rFonts w:ascii="Arial" w:eastAsia="Arial Unicode MS" w:hAnsi="Arial" w:cs="Arial"/>
                <w:color w:val="000000"/>
                <w:kern w:val="1"/>
                <w:sz w:val="22"/>
                <w:szCs w:val="22"/>
              </w:rPr>
              <w:t> </w:t>
            </w:r>
          </w:p>
        </w:tc>
      </w:tr>
      <w:tr w:rsidR="007C7E07" w:rsidRPr="006C2559" w:rsidTr="00870349">
        <w:trPr>
          <w:trHeight w:val="80"/>
        </w:trPr>
        <w:tc>
          <w:tcPr>
            <w:tcW w:w="851" w:type="dxa"/>
            <w:tcBorders>
              <w:left w:val="single" w:sz="8" w:space="0" w:color="auto"/>
              <w:bottom w:val="single" w:sz="8" w:space="0" w:color="000000"/>
              <w:right w:val="single" w:sz="8" w:space="0" w:color="auto"/>
            </w:tcBorders>
          </w:tcPr>
          <w:p w:rsidR="007C7E07" w:rsidRPr="006C2559" w:rsidRDefault="007C7E07" w:rsidP="007C7E07">
            <w:pPr>
              <w:widowControl w:val="0"/>
              <w:suppressAutoHyphens/>
              <w:jc w:val="right"/>
              <w:rPr>
                <w:rFonts w:ascii="Arial" w:eastAsia="Arial Unicode MS" w:hAnsi="Arial" w:cs="Arial"/>
                <w:b/>
                <w:bCs/>
                <w:color w:val="000000"/>
                <w:kern w:val="1"/>
                <w:sz w:val="22"/>
                <w:szCs w:val="22"/>
              </w:rPr>
            </w:pPr>
          </w:p>
        </w:tc>
        <w:tc>
          <w:tcPr>
            <w:tcW w:w="8505" w:type="dxa"/>
            <w:gridSpan w:val="6"/>
            <w:vMerge/>
            <w:tcBorders>
              <w:left w:val="single" w:sz="8" w:space="0" w:color="auto"/>
              <w:bottom w:val="single" w:sz="8" w:space="0" w:color="000000"/>
              <w:right w:val="single" w:sz="8" w:space="0" w:color="auto"/>
            </w:tcBorders>
            <w:vAlign w:val="center"/>
            <w:hideMark/>
          </w:tcPr>
          <w:p w:rsidR="007C7E07" w:rsidRPr="006C2559" w:rsidRDefault="007C7E07" w:rsidP="007C7E07">
            <w:pPr>
              <w:widowControl w:val="0"/>
              <w:suppressAutoHyphens/>
              <w:jc w:val="right"/>
              <w:rPr>
                <w:rFonts w:ascii="Arial" w:eastAsia="Arial Unicode MS" w:hAnsi="Arial" w:cs="Arial"/>
                <w:b/>
                <w:bCs/>
                <w:color w:val="000000"/>
                <w:kern w:val="1"/>
                <w:sz w:val="22"/>
                <w:szCs w:val="22"/>
              </w:rPr>
            </w:pP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7C7E07" w:rsidRPr="006C2559" w:rsidRDefault="007C7E07" w:rsidP="007C7E07">
            <w:pPr>
              <w:widowControl w:val="0"/>
              <w:suppressAutoHyphens/>
              <w:jc w:val="right"/>
              <w:rPr>
                <w:rFonts w:ascii="Arial" w:eastAsia="Arial Unicode MS" w:hAnsi="Arial" w:cs="Arial"/>
                <w:color w:val="000000"/>
                <w:kern w:val="1"/>
                <w:sz w:val="22"/>
                <w:szCs w:val="22"/>
              </w:rPr>
            </w:pPr>
          </w:p>
        </w:tc>
      </w:tr>
      <w:tr w:rsidR="007C7E07" w:rsidRPr="006C2559" w:rsidTr="00870349">
        <w:trPr>
          <w:trHeight w:val="330"/>
        </w:trPr>
        <w:tc>
          <w:tcPr>
            <w:tcW w:w="851" w:type="dxa"/>
            <w:tcBorders>
              <w:top w:val="nil"/>
              <w:left w:val="single" w:sz="8" w:space="0" w:color="auto"/>
              <w:bottom w:val="single" w:sz="8" w:space="0" w:color="auto"/>
              <w:right w:val="single" w:sz="8" w:space="0" w:color="auto"/>
            </w:tcBorders>
          </w:tcPr>
          <w:p w:rsidR="007C7E07" w:rsidRPr="006C2559" w:rsidRDefault="007C7E07" w:rsidP="007C7E07">
            <w:pPr>
              <w:widowControl w:val="0"/>
              <w:suppressAutoHyphens/>
              <w:jc w:val="right"/>
              <w:rPr>
                <w:rFonts w:eastAsia="Arial Unicode MS"/>
                <w:b/>
                <w:bCs/>
                <w:color w:val="000000"/>
                <w:kern w:val="1"/>
                <w:sz w:val="22"/>
                <w:szCs w:val="22"/>
              </w:rPr>
            </w:pPr>
          </w:p>
        </w:tc>
        <w:tc>
          <w:tcPr>
            <w:tcW w:w="8505" w:type="dxa"/>
            <w:gridSpan w:val="6"/>
            <w:tcBorders>
              <w:top w:val="nil"/>
              <w:left w:val="single" w:sz="8" w:space="0" w:color="auto"/>
              <w:bottom w:val="single" w:sz="8" w:space="0" w:color="auto"/>
              <w:right w:val="single" w:sz="8" w:space="0" w:color="auto"/>
            </w:tcBorders>
            <w:shd w:val="clear" w:color="auto" w:fill="auto"/>
            <w:noWrap/>
            <w:vAlign w:val="bottom"/>
            <w:hideMark/>
          </w:tcPr>
          <w:p w:rsidR="007C7E07" w:rsidRPr="006C2559" w:rsidRDefault="00270270" w:rsidP="007C7E07">
            <w:pPr>
              <w:widowControl w:val="0"/>
              <w:suppressAutoHyphens/>
              <w:jc w:val="right"/>
              <w:rPr>
                <w:rFonts w:ascii="Calibri" w:eastAsia="Arial Unicode MS" w:hAnsi="Calibri" w:cs="Arial"/>
                <w:color w:val="000000"/>
                <w:kern w:val="1"/>
                <w:sz w:val="22"/>
                <w:szCs w:val="22"/>
              </w:rPr>
            </w:pPr>
            <w:r>
              <w:rPr>
                <w:rFonts w:eastAsia="Arial Unicode MS"/>
                <w:b/>
                <w:bCs/>
                <w:color w:val="000000"/>
                <w:kern w:val="1"/>
                <w:sz w:val="22"/>
                <w:szCs w:val="22"/>
              </w:rPr>
              <w:t xml:space="preserve">Iepirkuma priekšmeta __ daļas </w:t>
            </w:r>
            <w:r w:rsidRPr="006C2559">
              <w:rPr>
                <w:rFonts w:eastAsia="Arial Unicode MS"/>
                <w:b/>
                <w:bCs/>
                <w:color w:val="000000"/>
                <w:kern w:val="1"/>
                <w:sz w:val="22"/>
                <w:szCs w:val="22"/>
              </w:rPr>
              <w:t xml:space="preserve"> summa EUR </w:t>
            </w:r>
            <w:r w:rsidR="007C7E07" w:rsidRPr="006C2559">
              <w:rPr>
                <w:rFonts w:eastAsia="Arial Unicode MS"/>
                <w:b/>
                <w:bCs/>
                <w:color w:val="000000"/>
                <w:kern w:val="1"/>
                <w:sz w:val="22"/>
                <w:szCs w:val="22"/>
              </w:rPr>
              <w:t>ar PVN </w:t>
            </w:r>
          </w:p>
        </w:tc>
        <w:tc>
          <w:tcPr>
            <w:tcW w:w="1276" w:type="dxa"/>
            <w:tcBorders>
              <w:top w:val="nil"/>
              <w:left w:val="nil"/>
              <w:bottom w:val="single" w:sz="8" w:space="0" w:color="auto"/>
              <w:right w:val="single" w:sz="8" w:space="0" w:color="auto"/>
            </w:tcBorders>
            <w:shd w:val="clear" w:color="auto" w:fill="auto"/>
            <w:noWrap/>
            <w:vAlign w:val="bottom"/>
            <w:hideMark/>
          </w:tcPr>
          <w:p w:rsidR="007C7E07" w:rsidRPr="006C2559" w:rsidRDefault="007C7E07" w:rsidP="007C7E07">
            <w:pPr>
              <w:widowControl w:val="0"/>
              <w:suppressAutoHyphens/>
              <w:jc w:val="right"/>
              <w:rPr>
                <w:rFonts w:ascii="Arial" w:eastAsia="Arial Unicode MS" w:hAnsi="Arial" w:cs="Arial"/>
                <w:b/>
                <w:bCs/>
                <w:color w:val="000000"/>
                <w:kern w:val="1"/>
                <w:sz w:val="22"/>
                <w:szCs w:val="22"/>
              </w:rPr>
            </w:pPr>
          </w:p>
        </w:tc>
      </w:tr>
    </w:tbl>
    <w:p w:rsidR="00AE3B71" w:rsidRDefault="00AE3B71" w:rsidP="00AE3B71">
      <w:pPr>
        <w:widowControl w:val="0"/>
        <w:tabs>
          <w:tab w:val="left" w:pos="375"/>
        </w:tabs>
        <w:suppressAutoHyphens/>
        <w:rPr>
          <w:rFonts w:eastAsia="Arial Unicode MS"/>
          <w:kern w:val="1"/>
          <w:sz w:val="24"/>
          <w:szCs w:val="24"/>
          <w:lang w:eastAsia="ar-SA"/>
        </w:rPr>
      </w:pPr>
    </w:p>
    <w:p w:rsidR="0038483F" w:rsidRDefault="0038483F" w:rsidP="0038483F">
      <w:pPr>
        <w:widowControl w:val="0"/>
        <w:tabs>
          <w:tab w:val="left" w:pos="375"/>
        </w:tabs>
        <w:suppressAutoHyphens/>
        <w:rPr>
          <w:rFonts w:eastAsia="Arial Unicode MS"/>
          <w:noProof/>
          <w:kern w:val="1"/>
          <w:sz w:val="22"/>
          <w:szCs w:val="22"/>
          <w:lang w:eastAsia="ar-SA"/>
        </w:rPr>
      </w:pPr>
    </w:p>
    <w:p w:rsidR="00270270" w:rsidRPr="00D93F26" w:rsidRDefault="00270270" w:rsidP="0038483F">
      <w:pPr>
        <w:widowControl w:val="0"/>
        <w:tabs>
          <w:tab w:val="left" w:pos="375"/>
        </w:tabs>
        <w:suppressAutoHyphens/>
        <w:rPr>
          <w:rFonts w:eastAsia="Arial Unicode MS"/>
          <w:noProof/>
          <w:kern w:val="1"/>
          <w:sz w:val="22"/>
          <w:szCs w:val="22"/>
          <w:lang w:eastAsia="ar-SA"/>
        </w:rPr>
      </w:pPr>
    </w:p>
    <w:p w:rsidR="0038483F" w:rsidRPr="00D93F26" w:rsidRDefault="0038483F" w:rsidP="0038483F">
      <w:pPr>
        <w:tabs>
          <w:tab w:val="left" w:pos="375"/>
        </w:tabs>
        <w:rPr>
          <w:rFonts w:eastAsia="Times New Roman"/>
          <w:sz w:val="22"/>
          <w:szCs w:val="22"/>
          <w:lang w:eastAsia="en-US"/>
        </w:rPr>
      </w:pPr>
      <w:r w:rsidRPr="00D93F26">
        <w:rPr>
          <w:rFonts w:eastAsia="Times New Roman"/>
          <w:sz w:val="22"/>
          <w:szCs w:val="22"/>
          <w:lang w:eastAsia="en-US"/>
        </w:rPr>
        <w:t>Uzņēmuma vadītājs (pilnvarotā persona)                                           (paraksts)</w:t>
      </w:r>
    </w:p>
    <w:p w:rsidR="0038483F" w:rsidRPr="00D93F26" w:rsidRDefault="0038483F" w:rsidP="0038483F">
      <w:pPr>
        <w:tabs>
          <w:tab w:val="left" w:pos="375"/>
        </w:tabs>
        <w:rPr>
          <w:rFonts w:eastAsia="Times New Roman"/>
          <w:sz w:val="22"/>
          <w:szCs w:val="22"/>
          <w:lang w:eastAsia="en-US"/>
        </w:rPr>
      </w:pPr>
    </w:p>
    <w:p w:rsidR="0038483F" w:rsidRPr="00D93F26" w:rsidRDefault="0038483F" w:rsidP="0038483F">
      <w:pPr>
        <w:tabs>
          <w:tab w:val="left" w:pos="375"/>
        </w:tabs>
        <w:rPr>
          <w:rFonts w:eastAsia="Arial Unicode MS"/>
          <w:noProof/>
          <w:kern w:val="1"/>
          <w:sz w:val="22"/>
          <w:szCs w:val="22"/>
          <w:lang w:eastAsia="ar-SA"/>
        </w:rPr>
      </w:pPr>
      <w:r w:rsidRPr="00D93F26">
        <w:rPr>
          <w:rFonts w:eastAsia="Times New Roman"/>
          <w:sz w:val="22"/>
          <w:szCs w:val="22"/>
          <w:lang w:eastAsia="en-US"/>
        </w:rPr>
        <w:t>__ / __ / ____                                                                                          Z.v.</w:t>
      </w:r>
    </w:p>
    <w:p w:rsidR="0038483F" w:rsidRPr="00D93F26" w:rsidRDefault="0038483F" w:rsidP="00456B40">
      <w:pPr>
        <w:pStyle w:val="Parastais"/>
        <w:jc w:val="right"/>
        <w:rPr>
          <w:b/>
          <w:sz w:val="22"/>
          <w:szCs w:val="22"/>
        </w:rPr>
        <w:sectPr w:rsidR="0038483F" w:rsidRPr="00D93F26" w:rsidSect="00AE3B71">
          <w:footnotePr>
            <w:pos w:val="beneathText"/>
          </w:footnotePr>
          <w:pgSz w:w="11905" w:h="16837"/>
          <w:pgMar w:top="851" w:right="848" w:bottom="709" w:left="1701" w:header="720" w:footer="720" w:gutter="0"/>
          <w:cols w:space="720"/>
          <w:docGrid w:linePitch="360"/>
        </w:sectPr>
      </w:pPr>
    </w:p>
    <w:p w:rsidR="001E4E48" w:rsidRDefault="007E7C22" w:rsidP="007E7C22">
      <w:pPr>
        <w:pStyle w:val="Parastais"/>
        <w:jc w:val="right"/>
      </w:pPr>
      <w:r w:rsidRPr="00C27EEE">
        <w:rPr>
          <w:b/>
        </w:rPr>
        <w:t>Pielikums Nr.</w:t>
      </w:r>
      <w:r>
        <w:rPr>
          <w:b/>
        </w:rPr>
        <w:t>4</w:t>
      </w:r>
    </w:p>
    <w:p w:rsidR="007E7C22" w:rsidRDefault="007E7C22" w:rsidP="00456B40">
      <w:pPr>
        <w:pStyle w:val="Parastais"/>
        <w:jc w:val="center"/>
      </w:pPr>
    </w:p>
    <w:p w:rsidR="00456B40" w:rsidRPr="00C27EEE" w:rsidRDefault="00456B40" w:rsidP="00456B40">
      <w:pPr>
        <w:pStyle w:val="Parastais"/>
        <w:jc w:val="center"/>
        <w:rPr>
          <w:b/>
        </w:rPr>
      </w:pPr>
      <w:r w:rsidRPr="00C27EEE">
        <w:t>Iepirkuma procedūras</w:t>
      </w:r>
    </w:p>
    <w:p w:rsidR="00456B40" w:rsidRPr="00D17948" w:rsidRDefault="00456B40" w:rsidP="00D17948">
      <w:pPr>
        <w:jc w:val="center"/>
        <w:rPr>
          <w:b/>
          <w:sz w:val="24"/>
          <w:szCs w:val="24"/>
        </w:rPr>
      </w:pPr>
      <w:r w:rsidRPr="00D17948">
        <w:rPr>
          <w:b/>
          <w:sz w:val="24"/>
          <w:szCs w:val="24"/>
        </w:rPr>
        <w:t>„</w:t>
      </w:r>
      <w:r w:rsidR="00B2424B">
        <w:rPr>
          <w:b/>
          <w:sz w:val="24"/>
          <w:szCs w:val="24"/>
        </w:rPr>
        <w:t>Instrumentu konteineru rezerves detaļu un palīglīdzekļu piegāde</w:t>
      </w:r>
      <w:r w:rsidRPr="00D17948">
        <w:rPr>
          <w:b/>
          <w:sz w:val="24"/>
          <w:szCs w:val="24"/>
        </w:rPr>
        <w:t>”</w:t>
      </w:r>
    </w:p>
    <w:p w:rsidR="00456B40" w:rsidRPr="00C27EEE" w:rsidRDefault="00456B40" w:rsidP="00456B40">
      <w:pPr>
        <w:jc w:val="center"/>
        <w:rPr>
          <w:sz w:val="24"/>
          <w:szCs w:val="24"/>
        </w:rPr>
      </w:pPr>
      <w:r w:rsidRPr="00C27EEE">
        <w:rPr>
          <w:sz w:val="24"/>
          <w:szCs w:val="24"/>
        </w:rPr>
        <w:t xml:space="preserve">Identifikācijas Nr. </w:t>
      </w:r>
      <w:r w:rsidR="00884844">
        <w:rPr>
          <w:sz w:val="24"/>
          <w:szCs w:val="24"/>
        </w:rPr>
        <w:t>VSIA TOS 2018/4MP</w:t>
      </w:r>
    </w:p>
    <w:p w:rsidR="00241DB3" w:rsidRPr="00C27EEE" w:rsidRDefault="00241DB3" w:rsidP="00241DB3">
      <w:pPr>
        <w:pStyle w:val="Virsraksts6"/>
        <w:jc w:val="center"/>
        <w:rPr>
          <w:rFonts w:ascii="Times New Roman" w:hAnsi="Times New Roman"/>
          <w:sz w:val="24"/>
          <w:szCs w:val="24"/>
        </w:rPr>
      </w:pPr>
      <w:r w:rsidRPr="00C27EEE">
        <w:rPr>
          <w:rFonts w:ascii="Times New Roman" w:hAnsi="Times New Roman"/>
          <w:sz w:val="24"/>
          <w:szCs w:val="24"/>
        </w:rPr>
        <w:t>Līguma projekts</w:t>
      </w:r>
    </w:p>
    <w:p w:rsidR="00241DB3" w:rsidRPr="00C27EEE" w:rsidRDefault="00241DB3" w:rsidP="00241DB3">
      <w:pPr>
        <w:pStyle w:val="Parastais"/>
        <w:jc w:val="both"/>
      </w:pPr>
      <w:r w:rsidRPr="00C27EEE">
        <w:t xml:space="preserve">Rīgā                                                                                                </w:t>
      </w:r>
      <w:r w:rsidR="004074BE">
        <w:t>201</w:t>
      </w:r>
      <w:r w:rsidR="006672A7">
        <w:t>8</w:t>
      </w:r>
      <w:r w:rsidRPr="00C27EEE">
        <w:t>. gada _____________</w:t>
      </w:r>
    </w:p>
    <w:p w:rsidR="001E4E48" w:rsidRPr="00C27EEE" w:rsidRDefault="001E4E48" w:rsidP="00241DB3">
      <w:pPr>
        <w:pStyle w:val="Parastais"/>
        <w:jc w:val="both"/>
      </w:pPr>
    </w:p>
    <w:p w:rsidR="00241DB3" w:rsidRPr="00C27EEE" w:rsidRDefault="00241DB3" w:rsidP="001E4E48">
      <w:pPr>
        <w:widowControl w:val="0"/>
        <w:suppressAutoHyphens/>
        <w:autoSpaceDN w:val="0"/>
        <w:ind w:firstLine="720"/>
        <w:jc w:val="both"/>
        <w:textAlignment w:val="baseline"/>
        <w:rPr>
          <w:rFonts w:eastAsia="Arial Unicode MS"/>
          <w:kern w:val="3"/>
          <w:sz w:val="24"/>
          <w:szCs w:val="24"/>
          <w:lang w:eastAsia="ar-SA"/>
        </w:rPr>
      </w:pPr>
      <w:r w:rsidRPr="00C27EEE">
        <w:rPr>
          <w:rFonts w:eastAsia="Arial Unicode MS"/>
          <w:kern w:val="3"/>
          <w:sz w:val="24"/>
          <w:szCs w:val="24"/>
          <w:lang w:eastAsia="ar-SA"/>
        </w:rPr>
        <w:t xml:space="preserve">Valsts sabiedrība ar ierobežotu atbildību </w:t>
      </w:r>
      <w:r w:rsidRPr="00C27EEE">
        <w:rPr>
          <w:rFonts w:eastAsia="Arial Unicode MS"/>
          <w:b/>
          <w:bCs/>
          <w:i/>
          <w:iCs/>
          <w:kern w:val="3"/>
          <w:sz w:val="24"/>
          <w:szCs w:val="24"/>
          <w:lang w:eastAsia="ar-SA"/>
        </w:rPr>
        <w:t>“Traumatoloģijas un ortopēdijas slimnīca”</w:t>
      </w:r>
      <w:r w:rsidRPr="00C27EEE">
        <w:rPr>
          <w:rFonts w:eastAsia="Arial Unicode MS"/>
          <w:kern w:val="3"/>
          <w:sz w:val="24"/>
          <w:szCs w:val="24"/>
          <w:lang w:eastAsia="ar-SA"/>
        </w:rPr>
        <w:t xml:space="preserve">, reģistrācijas Nr. 40003410729, Rīgā, Duntes iela 22 ,turpmāk saukta - Pasūtītājs, tās valdes priekšsēdētājas Anitas Vaivodes un valdes locekļu Ineses Rantiņas un Modra Ciema personā, kuras darbojas pamatojoties uz Statūtiem, no vienas puses, turpmāk tekstā  - </w:t>
      </w:r>
      <w:r w:rsidR="00270270">
        <w:rPr>
          <w:rFonts w:eastAsia="Arial Unicode MS"/>
          <w:kern w:val="3"/>
          <w:sz w:val="24"/>
          <w:szCs w:val="24"/>
          <w:lang w:eastAsia="ar-SA"/>
        </w:rPr>
        <w:t>PIRCĒJS</w:t>
      </w:r>
      <w:r w:rsidRPr="00C27EEE">
        <w:rPr>
          <w:rFonts w:eastAsia="Arial Unicode MS"/>
          <w:kern w:val="3"/>
          <w:sz w:val="24"/>
          <w:szCs w:val="24"/>
          <w:lang w:eastAsia="ar-SA"/>
        </w:rPr>
        <w:t xml:space="preserve">, un </w:t>
      </w:r>
    </w:p>
    <w:p w:rsidR="00241DB3" w:rsidRPr="001F6ED0" w:rsidRDefault="00241DB3" w:rsidP="001E4E48">
      <w:pPr>
        <w:pStyle w:val="Parastais"/>
        <w:jc w:val="both"/>
      </w:pPr>
      <w:r w:rsidRPr="00C27EEE">
        <w:t xml:space="preserve"> _______________________________, turpmāk - </w:t>
      </w:r>
      <w:r w:rsidR="00270270">
        <w:rPr>
          <w:caps/>
        </w:rPr>
        <w:t>PĀRDEVĒJS</w:t>
      </w:r>
      <w:r w:rsidRPr="00C27EEE">
        <w:t xml:space="preserve">, tās ____________________ personā, kurš rīkojas uz statūtu pamata, no otras puses, abi kopā turpmāk </w:t>
      </w:r>
      <w:r w:rsidRPr="00C27EEE">
        <w:rPr>
          <w:caps/>
        </w:rPr>
        <w:t>Līdzēji</w:t>
      </w:r>
      <w:r w:rsidRPr="00C27EEE">
        <w:t xml:space="preserve">, pastāvot pilnīgai vienprātībai, bez viltus, maldiem un spaidiem, saskaņā ar likumu "Publisko iepirkumu likums" un iepirkuma procedūru </w:t>
      </w:r>
      <w:r w:rsidRPr="00C27EEE">
        <w:rPr>
          <w:b/>
        </w:rPr>
        <w:t>„</w:t>
      </w:r>
      <w:r w:rsidR="00B2424B">
        <w:rPr>
          <w:b/>
        </w:rPr>
        <w:t xml:space="preserve">Instrumentu konteineru rezerves detaļu un palīglīdzekļu </w:t>
      </w:r>
      <w:r w:rsidR="00B2424B" w:rsidRPr="001F6ED0">
        <w:rPr>
          <w:b/>
        </w:rPr>
        <w:t>piegāde</w:t>
      </w:r>
      <w:r w:rsidRPr="001F6ED0">
        <w:rPr>
          <w:b/>
        </w:rPr>
        <w:t>”,</w:t>
      </w:r>
      <w:r w:rsidRPr="001F6ED0">
        <w:t xml:space="preserve"> (identifikācijas Nr. </w:t>
      </w:r>
      <w:r w:rsidR="00884844">
        <w:t>VSIA TOS 2018/4MP</w:t>
      </w:r>
      <w:r w:rsidRPr="001F6ED0">
        <w:t>), noslēdza šādu iepirkuma līgumu, turpmāk - Līgums:</w:t>
      </w:r>
    </w:p>
    <w:p w:rsidR="00241DB3" w:rsidRPr="001F6ED0" w:rsidRDefault="00241DB3" w:rsidP="00241DB3">
      <w:pPr>
        <w:widowControl w:val="0"/>
        <w:suppressAutoHyphens/>
        <w:jc w:val="both"/>
        <w:rPr>
          <w:rFonts w:eastAsia="Arial Unicode MS"/>
          <w:kern w:val="1"/>
          <w:sz w:val="24"/>
          <w:szCs w:val="24"/>
          <w:lang w:eastAsia="ar-SA"/>
        </w:rPr>
      </w:pPr>
    </w:p>
    <w:p w:rsidR="00334D48" w:rsidRPr="001F6ED0" w:rsidRDefault="00334D48" w:rsidP="00541CF2">
      <w:pPr>
        <w:keepNext/>
        <w:numPr>
          <w:ilvl w:val="0"/>
          <w:numId w:val="3"/>
        </w:numPr>
        <w:spacing w:line="276" w:lineRule="auto"/>
        <w:jc w:val="center"/>
        <w:outlineLvl w:val="0"/>
        <w:rPr>
          <w:b/>
          <w:caps/>
          <w:sz w:val="24"/>
          <w:szCs w:val="24"/>
        </w:rPr>
      </w:pPr>
      <w:bookmarkStart w:id="12" w:name="_Toc341861753"/>
      <w:r w:rsidRPr="001F6ED0">
        <w:rPr>
          <w:b/>
          <w:caps/>
          <w:sz w:val="24"/>
          <w:szCs w:val="24"/>
        </w:rPr>
        <w:t>Līguma priekšmets</w:t>
      </w:r>
      <w:bookmarkEnd w:id="12"/>
    </w:p>
    <w:p w:rsidR="001F6ED0" w:rsidRPr="001F6ED0" w:rsidRDefault="001F6ED0" w:rsidP="001F6ED0">
      <w:pPr>
        <w:numPr>
          <w:ilvl w:val="1"/>
          <w:numId w:val="3"/>
        </w:numPr>
        <w:jc w:val="both"/>
        <w:rPr>
          <w:sz w:val="24"/>
          <w:szCs w:val="24"/>
        </w:rPr>
      </w:pPr>
      <w:smartTag w:uri="schemas-tilde-lv/tildestengine" w:element="veidnes">
        <w:smartTagPr>
          <w:attr w:name="baseform" w:val="līgum|s"/>
          <w:attr w:name="id" w:val="-1"/>
          <w:attr w:name="text" w:val="līguma"/>
        </w:smartTagPr>
        <w:r w:rsidRPr="001F6ED0">
          <w:rPr>
            <w:sz w:val="24"/>
            <w:szCs w:val="24"/>
          </w:rPr>
          <w:t>Līguma</w:t>
        </w:r>
      </w:smartTag>
      <w:r w:rsidRPr="001F6ED0">
        <w:rPr>
          <w:sz w:val="24"/>
          <w:szCs w:val="24"/>
        </w:rPr>
        <w:t xml:space="preserve"> priekšmets ir </w:t>
      </w:r>
      <w:r w:rsidRPr="001F6ED0">
        <w:rPr>
          <w:b/>
          <w:sz w:val="24"/>
          <w:szCs w:val="24"/>
        </w:rPr>
        <w:t>instrumentu konteineru rezerves detaļu un palīglīdzekļu piegāde</w:t>
      </w:r>
      <w:r>
        <w:rPr>
          <w:b/>
          <w:sz w:val="24"/>
          <w:szCs w:val="24"/>
        </w:rPr>
        <w:t xml:space="preserve"> iepirkuma priekšmeta __ daļā </w:t>
      </w:r>
      <w:r w:rsidRPr="001F6ED0">
        <w:rPr>
          <w:sz w:val="24"/>
          <w:szCs w:val="24"/>
        </w:rPr>
        <w:t>(turpmāk tekstā – PRECE) SLIMNĪCAS vajadzībām.</w:t>
      </w:r>
    </w:p>
    <w:p w:rsidR="001F6ED0" w:rsidRPr="001F6ED0" w:rsidRDefault="001F6ED0" w:rsidP="001F6ED0">
      <w:pPr>
        <w:numPr>
          <w:ilvl w:val="1"/>
          <w:numId w:val="3"/>
        </w:numPr>
        <w:jc w:val="both"/>
        <w:rPr>
          <w:sz w:val="24"/>
          <w:szCs w:val="24"/>
        </w:rPr>
      </w:pPr>
      <w:r w:rsidRPr="001F6ED0">
        <w:rPr>
          <w:caps/>
          <w:sz w:val="24"/>
          <w:szCs w:val="24"/>
        </w:rPr>
        <w:t>PĀRDEVĒJS</w:t>
      </w:r>
      <w:r w:rsidRPr="001F6ED0">
        <w:rPr>
          <w:sz w:val="24"/>
          <w:szCs w:val="24"/>
        </w:rPr>
        <w:t xml:space="preserve"> apņemas piegādāt </w:t>
      </w:r>
      <w:r w:rsidRPr="001F6ED0">
        <w:rPr>
          <w:caps/>
          <w:sz w:val="24"/>
          <w:szCs w:val="24"/>
        </w:rPr>
        <w:t>PIRCĒJA</w:t>
      </w:r>
      <w:r w:rsidRPr="001F6ED0">
        <w:rPr>
          <w:sz w:val="24"/>
          <w:szCs w:val="24"/>
        </w:rPr>
        <w:t xml:space="preserve"> vajadzībām PRECES atbilstoši Tehniskajam piedāvājumam (</w:t>
      </w:r>
      <w:r w:rsidRPr="001F6ED0">
        <w:rPr>
          <w:b/>
          <w:sz w:val="24"/>
          <w:szCs w:val="24"/>
        </w:rPr>
        <w:t>pielikums nr.2</w:t>
      </w:r>
      <w:r w:rsidRPr="001F6ED0">
        <w:rPr>
          <w:sz w:val="24"/>
          <w:szCs w:val="24"/>
        </w:rPr>
        <w:t>), Tehniskajai specifikācijai (</w:t>
      </w:r>
      <w:r w:rsidRPr="001F6ED0">
        <w:rPr>
          <w:b/>
          <w:sz w:val="24"/>
          <w:szCs w:val="24"/>
        </w:rPr>
        <w:t>pielikums nr.1</w:t>
      </w:r>
      <w:r w:rsidRPr="001F6ED0">
        <w:rPr>
          <w:sz w:val="24"/>
          <w:szCs w:val="24"/>
        </w:rPr>
        <w:t>) un Finanšu piedāvājumam (</w:t>
      </w:r>
      <w:r w:rsidRPr="001F6ED0">
        <w:rPr>
          <w:b/>
          <w:sz w:val="24"/>
          <w:szCs w:val="24"/>
        </w:rPr>
        <w:t>pielikums nr.3</w:t>
      </w:r>
      <w:r w:rsidRPr="001F6ED0">
        <w:rPr>
          <w:sz w:val="24"/>
          <w:szCs w:val="24"/>
        </w:rPr>
        <w:t>), kas ir līguma neatņemamas sastāvdaļas.</w:t>
      </w:r>
    </w:p>
    <w:p w:rsidR="001F6ED0" w:rsidRPr="001F6ED0" w:rsidRDefault="001F6ED0" w:rsidP="001F6ED0">
      <w:pPr>
        <w:numPr>
          <w:ilvl w:val="1"/>
          <w:numId w:val="3"/>
        </w:numPr>
        <w:jc w:val="both"/>
        <w:rPr>
          <w:sz w:val="24"/>
          <w:szCs w:val="24"/>
        </w:rPr>
      </w:pPr>
      <w:r w:rsidRPr="001F6ED0">
        <w:rPr>
          <w:sz w:val="24"/>
          <w:szCs w:val="24"/>
        </w:rPr>
        <w:t xml:space="preserve">PRECE tiek piegādāta atsevišķās partijās, par kuru apjomu un piegādes termiņu </w:t>
      </w:r>
      <w:r w:rsidRPr="001F6ED0">
        <w:rPr>
          <w:caps/>
          <w:sz w:val="24"/>
          <w:szCs w:val="24"/>
        </w:rPr>
        <w:t>PIRCĒJS</w:t>
      </w:r>
      <w:r w:rsidRPr="001F6ED0">
        <w:rPr>
          <w:sz w:val="24"/>
          <w:szCs w:val="24"/>
        </w:rPr>
        <w:t xml:space="preserve"> un </w:t>
      </w:r>
      <w:r w:rsidRPr="001F6ED0">
        <w:rPr>
          <w:caps/>
          <w:sz w:val="24"/>
          <w:szCs w:val="24"/>
        </w:rPr>
        <w:t>PĀRDEVĒJS</w:t>
      </w:r>
      <w:r w:rsidRPr="001F6ED0">
        <w:rPr>
          <w:sz w:val="24"/>
          <w:szCs w:val="24"/>
        </w:rPr>
        <w:t xml:space="preserve"> vienojas, veicot pasūtījumu telefoniski vai elektroniski. </w:t>
      </w:r>
    </w:p>
    <w:p w:rsidR="001F6ED0" w:rsidRPr="001F6ED0" w:rsidRDefault="001F6ED0" w:rsidP="001F6ED0">
      <w:pPr>
        <w:numPr>
          <w:ilvl w:val="1"/>
          <w:numId w:val="3"/>
        </w:numPr>
        <w:jc w:val="both"/>
        <w:rPr>
          <w:sz w:val="24"/>
          <w:szCs w:val="24"/>
        </w:rPr>
      </w:pPr>
      <w:r w:rsidRPr="001F6ED0">
        <w:rPr>
          <w:sz w:val="24"/>
          <w:szCs w:val="24"/>
        </w:rPr>
        <w:t>Pārdevējs un Pircējs vienojas, ka līgumā norādītais Preču apjoms ir plānotais piegādājamais apjoms un, ka Pircējs, ņemot vērā objektīvus apstākļus, var iegādāties Preces atbilstoši reālajai nepieciešamībai arī par nepilnu apjomu.</w:t>
      </w:r>
    </w:p>
    <w:p w:rsidR="001F6ED0" w:rsidRPr="001F6ED0" w:rsidRDefault="001F6ED0" w:rsidP="001F6ED0">
      <w:pPr>
        <w:numPr>
          <w:ilvl w:val="1"/>
          <w:numId w:val="3"/>
        </w:numPr>
        <w:jc w:val="both"/>
        <w:rPr>
          <w:sz w:val="24"/>
          <w:szCs w:val="24"/>
        </w:rPr>
      </w:pPr>
      <w:r w:rsidRPr="001F6ED0">
        <w:rPr>
          <w:caps/>
          <w:sz w:val="24"/>
          <w:szCs w:val="24"/>
        </w:rPr>
        <w:t>PRECES</w:t>
      </w:r>
      <w:r w:rsidRPr="001F6ED0">
        <w:rPr>
          <w:sz w:val="24"/>
          <w:szCs w:val="24"/>
        </w:rPr>
        <w:t xml:space="preserve"> nosaukumu, daudzumu un vērtību katru reizi fiksē preču pavadzīmē – rēķinā.</w:t>
      </w:r>
    </w:p>
    <w:p w:rsidR="001F6ED0" w:rsidRPr="001F6ED0" w:rsidRDefault="001F6ED0" w:rsidP="001F6ED0">
      <w:pPr>
        <w:numPr>
          <w:ilvl w:val="1"/>
          <w:numId w:val="3"/>
        </w:numPr>
        <w:jc w:val="both"/>
        <w:rPr>
          <w:sz w:val="24"/>
          <w:szCs w:val="24"/>
        </w:rPr>
      </w:pPr>
      <w:r w:rsidRPr="001F6ED0">
        <w:rPr>
          <w:caps/>
          <w:sz w:val="24"/>
          <w:szCs w:val="24"/>
        </w:rPr>
        <w:t>PĀRDEVĒJS</w:t>
      </w:r>
      <w:r w:rsidRPr="001F6ED0">
        <w:rPr>
          <w:sz w:val="24"/>
          <w:szCs w:val="24"/>
        </w:rPr>
        <w:t xml:space="preserve"> atbild par piegādātās </w:t>
      </w:r>
      <w:r w:rsidRPr="001F6ED0">
        <w:rPr>
          <w:caps/>
          <w:sz w:val="24"/>
          <w:szCs w:val="24"/>
        </w:rPr>
        <w:t>PRECes</w:t>
      </w:r>
      <w:r w:rsidRPr="001F6ED0">
        <w:rPr>
          <w:sz w:val="24"/>
          <w:szCs w:val="24"/>
        </w:rPr>
        <w:t xml:space="preserve"> kvalitāti un sedz </w:t>
      </w:r>
      <w:r w:rsidRPr="001F6ED0">
        <w:rPr>
          <w:caps/>
          <w:sz w:val="24"/>
          <w:szCs w:val="24"/>
        </w:rPr>
        <w:t>PIRCĒJAm</w:t>
      </w:r>
      <w:r w:rsidRPr="001F6ED0">
        <w:rPr>
          <w:sz w:val="24"/>
          <w:szCs w:val="24"/>
        </w:rPr>
        <w:t xml:space="preserve"> visus pierādītos ar </w:t>
      </w:r>
      <w:r w:rsidRPr="001F6ED0">
        <w:rPr>
          <w:caps/>
          <w:sz w:val="24"/>
          <w:szCs w:val="24"/>
        </w:rPr>
        <w:t>PRECes</w:t>
      </w:r>
      <w:r w:rsidRPr="001F6ED0">
        <w:rPr>
          <w:sz w:val="24"/>
          <w:szCs w:val="24"/>
        </w:rPr>
        <w:t xml:space="preserve"> neatbilstību kvalitātei saistītos zaudējumus.</w:t>
      </w:r>
    </w:p>
    <w:p w:rsidR="001F6ED0" w:rsidRPr="001F6ED0" w:rsidRDefault="001F6ED0" w:rsidP="001F6ED0">
      <w:pPr>
        <w:numPr>
          <w:ilvl w:val="1"/>
          <w:numId w:val="3"/>
        </w:numPr>
        <w:jc w:val="both"/>
        <w:rPr>
          <w:sz w:val="24"/>
          <w:szCs w:val="24"/>
        </w:rPr>
      </w:pPr>
      <w:r w:rsidRPr="001F6ED0">
        <w:rPr>
          <w:caps/>
          <w:sz w:val="24"/>
          <w:szCs w:val="24"/>
        </w:rPr>
        <w:t>PRECei</w:t>
      </w:r>
      <w:r w:rsidRPr="001F6ED0">
        <w:rPr>
          <w:sz w:val="24"/>
          <w:szCs w:val="24"/>
        </w:rPr>
        <w:t xml:space="preserve"> ir jābūt iepakotai tā, lai pie transportēšanas un glabāšanas saglabātos nemainīga </w:t>
      </w:r>
      <w:r w:rsidRPr="001F6ED0">
        <w:rPr>
          <w:caps/>
          <w:sz w:val="24"/>
          <w:szCs w:val="24"/>
        </w:rPr>
        <w:t>PRECes</w:t>
      </w:r>
      <w:r w:rsidRPr="001F6ED0">
        <w:rPr>
          <w:sz w:val="24"/>
          <w:szCs w:val="24"/>
        </w:rPr>
        <w:t xml:space="preserve"> kvalitāte.</w:t>
      </w:r>
    </w:p>
    <w:p w:rsidR="001F6ED0" w:rsidRPr="001F6ED0" w:rsidRDefault="001F6ED0" w:rsidP="001F6ED0">
      <w:pPr>
        <w:jc w:val="both"/>
        <w:rPr>
          <w:sz w:val="24"/>
          <w:szCs w:val="24"/>
        </w:rPr>
      </w:pPr>
    </w:p>
    <w:p w:rsidR="001F6ED0" w:rsidRPr="001F6ED0" w:rsidRDefault="001F6ED0" w:rsidP="001F6ED0">
      <w:pPr>
        <w:pStyle w:val="Virsraksts1"/>
        <w:numPr>
          <w:ilvl w:val="0"/>
          <w:numId w:val="3"/>
        </w:numPr>
        <w:spacing w:before="0" w:after="0"/>
        <w:jc w:val="center"/>
        <w:rPr>
          <w:rFonts w:ascii="Times New Roman" w:hAnsi="Times New Roman"/>
          <w:sz w:val="24"/>
          <w:szCs w:val="24"/>
        </w:rPr>
      </w:pPr>
      <w:r w:rsidRPr="001F6ED0">
        <w:rPr>
          <w:rFonts w:ascii="Times New Roman" w:hAnsi="Times New Roman"/>
          <w:sz w:val="24"/>
          <w:szCs w:val="24"/>
        </w:rPr>
        <w:t>Pasūtījumu veikšana</w:t>
      </w:r>
    </w:p>
    <w:p w:rsidR="001F6ED0" w:rsidRPr="001F6ED0" w:rsidRDefault="001F6ED0" w:rsidP="001F6ED0">
      <w:pPr>
        <w:numPr>
          <w:ilvl w:val="1"/>
          <w:numId w:val="3"/>
        </w:numPr>
        <w:jc w:val="both"/>
        <w:rPr>
          <w:sz w:val="24"/>
          <w:szCs w:val="24"/>
        </w:rPr>
      </w:pPr>
      <w:r w:rsidRPr="001F6ED0">
        <w:rPr>
          <w:sz w:val="24"/>
          <w:szCs w:val="24"/>
        </w:rPr>
        <w:t>Pasūtījumu veic Slimnīcas pilnvarotā persona, informējot PĀRDEVĒJU par nepieciešamo PRECES daudzumu pa telefonu vai elektroniski.</w:t>
      </w:r>
    </w:p>
    <w:p w:rsidR="001F6ED0" w:rsidRPr="001F6ED0" w:rsidRDefault="001F6ED0" w:rsidP="001F6ED0">
      <w:pPr>
        <w:jc w:val="both"/>
        <w:rPr>
          <w:sz w:val="24"/>
          <w:szCs w:val="24"/>
        </w:rPr>
      </w:pPr>
    </w:p>
    <w:p w:rsidR="001F6ED0" w:rsidRPr="001F6ED0" w:rsidRDefault="001F6ED0" w:rsidP="001F6ED0">
      <w:pPr>
        <w:pStyle w:val="Virsraksts1"/>
        <w:numPr>
          <w:ilvl w:val="0"/>
          <w:numId w:val="3"/>
        </w:numPr>
        <w:spacing w:before="0" w:after="0"/>
        <w:jc w:val="center"/>
        <w:rPr>
          <w:rFonts w:ascii="Times New Roman" w:hAnsi="Times New Roman"/>
          <w:sz w:val="24"/>
          <w:szCs w:val="24"/>
        </w:rPr>
      </w:pPr>
      <w:r w:rsidRPr="001F6ED0">
        <w:rPr>
          <w:rFonts w:ascii="Times New Roman" w:hAnsi="Times New Roman"/>
          <w:sz w:val="24"/>
          <w:szCs w:val="24"/>
        </w:rPr>
        <w:t>Līguma summa un samaksas kārtība</w:t>
      </w:r>
    </w:p>
    <w:p w:rsidR="001F6ED0" w:rsidRPr="001F6ED0" w:rsidRDefault="001F6ED0" w:rsidP="001F6ED0">
      <w:pPr>
        <w:numPr>
          <w:ilvl w:val="1"/>
          <w:numId w:val="3"/>
        </w:numPr>
        <w:jc w:val="both"/>
        <w:rPr>
          <w:sz w:val="24"/>
          <w:szCs w:val="24"/>
        </w:rPr>
      </w:pPr>
      <w:r w:rsidRPr="001F6ED0">
        <w:rPr>
          <w:sz w:val="24"/>
          <w:szCs w:val="24"/>
        </w:rPr>
        <w:t>Kopējā Līguma summa ir EUR ____________ (_______eiro ___ centi) bez PVN. Pievienotās vērtības nodoklis nav Līguma priekšmeta daļa, tas tiek maksāts atbilstoši attiecīgajā maksāšanas brīdī normatīvajos aktos noteiktajam</w:t>
      </w:r>
    </w:p>
    <w:p w:rsidR="001F6ED0" w:rsidRPr="001F6ED0" w:rsidRDefault="001F6ED0" w:rsidP="001F6ED0">
      <w:pPr>
        <w:numPr>
          <w:ilvl w:val="1"/>
          <w:numId w:val="3"/>
        </w:numPr>
        <w:jc w:val="both"/>
        <w:rPr>
          <w:sz w:val="24"/>
          <w:szCs w:val="24"/>
        </w:rPr>
      </w:pPr>
      <w:r w:rsidRPr="001F6ED0">
        <w:rPr>
          <w:sz w:val="24"/>
          <w:szCs w:val="24"/>
        </w:rPr>
        <w:t xml:space="preserve">Preces cenas nevar tikt palielinātas visu līguma darbības laiku. </w:t>
      </w:r>
    </w:p>
    <w:p w:rsidR="001F6ED0" w:rsidRPr="001F6ED0" w:rsidRDefault="001F6ED0" w:rsidP="001F6ED0">
      <w:pPr>
        <w:numPr>
          <w:ilvl w:val="1"/>
          <w:numId w:val="3"/>
        </w:numPr>
        <w:jc w:val="both"/>
        <w:rPr>
          <w:sz w:val="24"/>
          <w:szCs w:val="24"/>
        </w:rPr>
      </w:pPr>
      <w:r w:rsidRPr="001F6ED0">
        <w:rPr>
          <w:caps/>
          <w:sz w:val="24"/>
          <w:szCs w:val="24"/>
        </w:rPr>
        <w:t>PRECES</w:t>
      </w:r>
      <w:r w:rsidRPr="001F6ED0">
        <w:rPr>
          <w:sz w:val="24"/>
          <w:szCs w:val="24"/>
        </w:rPr>
        <w:t xml:space="preserve"> cenā ir iekļauti transportēšanas izdevumi, nodokļi, kā arī citi izdevumi, kas rodas </w:t>
      </w:r>
      <w:r w:rsidRPr="001F6ED0">
        <w:rPr>
          <w:caps/>
          <w:sz w:val="24"/>
          <w:szCs w:val="24"/>
        </w:rPr>
        <w:t>PĀRDEVĒJAm</w:t>
      </w:r>
      <w:r w:rsidRPr="001F6ED0">
        <w:rPr>
          <w:sz w:val="24"/>
          <w:szCs w:val="24"/>
        </w:rPr>
        <w:t xml:space="preserve"> sakarā ar </w:t>
      </w:r>
      <w:r w:rsidRPr="001F6ED0">
        <w:rPr>
          <w:caps/>
          <w:sz w:val="24"/>
          <w:szCs w:val="24"/>
        </w:rPr>
        <w:t>PRECES</w:t>
      </w:r>
      <w:r w:rsidRPr="001F6ED0">
        <w:rPr>
          <w:sz w:val="24"/>
          <w:szCs w:val="24"/>
        </w:rPr>
        <w:t xml:space="preserve"> ievešanu Latvijas Republikā un tās piegādi </w:t>
      </w:r>
      <w:r w:rsidRPr="001F6ED0">
        <w:rPr>
          <w:caps/>
          <w:sz w:val="24"/>
          <w:szCs w:val="24"/>
        </w:rPr>
        <w:t>PIRCĒJAm</w:t>
      </w:r>
      <w:r w:rsidRPr="001F6ED0">
        <w:rPr>
          <w:sz w:val="24"/>
          <w:szCs w:val="24"/>
        </w:rPr>
        <w:t>.</w:t>
      </w:r>
    </w:p>
    <w:p w:rsidR="001F6ED0" w:rsidRPr="001F6ED0" w:rsidRDefault="001F6ED0" w:rsidP="001F6ED0">
      <w:pPr>
        <w:numPr>
          <w:ilvl w:val="1"/>
          <w:numId w:val="3"/>
        </w:numPr>
        <w:jc w:val="both"/>
        <w:rPr>
          <w:sz w:val="24"/>
          <w:szCs w:val="24"/>
        </w:rPr>
      </w:pPr>
      <w:r w:rsidRPr="001F6ED0">
        <w:rPr>
          <w:sz w:val="24"/>
          <w:szCs w:val="24"/>
        </w:rPr>
        <w:t xml:space="preserve">Visi papildus izdevumi, kuri var rasties </w:t>
      </w:r>
      <w:r w:rsidRPr="001F6ED0">
        <w:rPr>
          <w:caps/>
          <w:sz w:val="24"/>
          <w:szCs w:val="24"/>
        </w:rPr>
        <w:t>PĀRDEVĒJAm</w:t>
      </w:r>
      <w:r w:rsidRPr="001F6ED0">
        <w:rPr>
          <w:sz w:val="24"/>
          <w:szCs w:val="24"/>
        </w:rPr>
        <w:t xml:space="preserve">, saskaņā ar šo </w:t>
      </w:r>
      <w:smartTag w:uri="schemas-tilde-lv/tildestengine" w:element="veidnes">
        <w:smartTagPr>
          <w:attr w:name="baseform" w:val="līgum|s"/>
          <w:attr w:name="id" w:val="-1"/>
          <w:attr w:name="text" w:val="līgumu"/>
        </w:smartTagPr>
        <w:r w:rsidRPr="001F6ED0">
          <w:rPr>
            <w:sz w:val="24"/>
            <w:szCs w:val="24"/>
          </w:rPr>
          <w:t>Līgumu</w:t>
        </w:r>
      </w:smartTag>
      <w:r w:rsidRPr="001F6ED0">
        <w:rPr>
          <w:sz w:val="24"/>
          <w:szCs w:val="24"/>
        </w:rPr>
        <w:t xml:space="preserve">, iepriekš rakstiski jāsaskaņo ar </w:t>
      </w:r>
      <w:r w:rsidRPr="001F6ED0">
        <w:rPr>
          <w:caps/>
          <w:sz w:val="24"/>
          <w:szCs w:val="24"/>
        </w:rPr>
        <w:t>PIRCĒJU.</w:t>
      </w:r>
      <w:r w:rsidRPr="001F6ED0">
        <w:rPr>
          <w:sz w:val="24"/>
          <w:szCs w:val="24"/>
        </w:rPr>
        <w:t xml:space="preserve"> Gadījumā, ja papildus izdevumi netika iepriekš rakstiski saskaņoti ar </w:t>
      </w:r>
      <w:r w:rsidRPr="001F6ED0">
        <w:rPr>
          <w:caps/>
          <w:sz w:val="24"/>
          <w:szCs w:val="24"/>
        </w:rPr>
        <w:t>PIRCĒJU</w:t>
      </w:r>
      <w:r w:rsidRPr="001F6ED0">
        <w:rPr>
          <w:sz w:val="24"/>
          <w:szCs w:val="24"/>
        </w:rPr>
        <w:t xml:space="preserve">, tie </w:t>
      </w:r>
      <w:r w:rsidRPr="001F6ED0">
        <w:rPr>
          <w:caps/>
          <w:sz w:val="24"/>
          <w:szCs w:val="24"/>
        </w:rPr>
        <w:t>PĀRDEVĒJAm</w:t>
      </w:r>
      <w:r w:rsidRPr="001F6ED0">
        <w:rPr>
          <w:sz w:val="24"/>
          <w:szCs w:val="24"/>
        </w:rPr>
        <w:t xml:space="preserve"> netiek atlīdzināti.</w:t>
      </w:r>
    </w:p>
    <w:p w:rsidR="001F6ED0" w:rsidRPr="001F6ED0" w:rsidRDefault="001F6ED0" w:rsidP="001F6ED0">
      <w:pPr>
        <w:numPr>
          <w:ilvl w:val="1"/>
          <w:numId w:val="3"/>
        </w:numPr>
        <w:jc w:val="both"/>
        <w:rPr>
          <w:sz w:val="24"/>
          <w:szCs w:val="24"/>
        </w:rPr>
      </w:pPr>
      <w:r w:rsidRPr="001F6ED0">
        <w:rPr>
          <w:caps/>
          <w:sz w:val="24"/>
          <w:szCs w:val="24"/>
        </w:rPr>
        <w:t>PIRCĒJS</w:t>
      </w:r>
      <w:r w:rsidRPr="001F6ED0">
        <w:rPr>
          <w:sz w:val="24"/>
          <w:szCs w:val="24"/>
        </w:rPr>
        <w:t xml:space="preserve"> apmaksā </w:t>
      </w:r>
      <w:r w:rsidRPr="001F6ED0">
        <w:rPr>
          <w:caps/>
          <w:sz w:val="24"/>
          <w:szCs w:val="24"/>
        </w:rPr>
        <w:t>PRECI</w:t>
      </w:r>
      <w:r w:rsidRPr="001F6ED0">
        <w:rPr>
          <w:sz w:val="24"/>
          <w:szCs w:val="24"/>
        </w:rPr>
        <w:t xml:space="preserve">, veicot pēcapmaksu līdz </w:t>
      </w:r>
      <w:r w:rsidR="006672A7">
        <w:rPr>
          <w:b/>
          <w:bCs/>
          <w:sz w:val="24"/>
          <w:szCs w:val="24"/>
        </w:rPr>
        <w:t>30</w:t>
      </w:r>
      <w:r w:rsidRPr="001F6ED0">
        <w:rPr>
          <w:b/>
          <w:bCs/>
          <w:sz w:val="24"/>
          <w:szCs w:val="24"/>
        </w:rPr>
        <w:t xml:space="preserve"> (</w:t>
      </w:r>
      <w:r w:rsidR="006672A7">
        <w:rPr>
          <w:b/>
          <w:bCs/>
          <w:sz w:val="24"/>
          <w:szCs w:val="24"/>
        </w:rPr>
        <w:t>trīsdesmit</w:t>
      </w:r>
      <w:r w:rsidRPr="001F6ED0">
        <w:rPr>
          <w:b/>
          <w:bCs/>
          <w:sz w:val="24"/>
          <w:szCs w:val="24"/>
        </w:rPr>
        <w:t>)</w:t>
      </w:r>
      <w:r w:rsidRPr="001F6ED0">
        <w:rPr>
          <w:sz w:val="24"/>
          <w:szCs w:val="24"/>
        </w:rPr>
        <w:t xml:space="preserve"> dienu laikā no </w:t>
      </w:r>
      <w:r w:rsidRPr="001F6ED0">
        <w:rPr>
          <w:caps/>
          <w:sz w:val="24"/>
          <w:szCs w:val="24"/>
        </w:rPr>
        <w:t>PRECES</w:t>
      </w:r>
      <w:r w:rsidRPr="001F6ED0">
        <w:rPr>
          <w:sz w:val="24"/>
          <w:szCs w:val="24"/>
        </w:rPr>
        <w:t xml:space="preserve"> piegādes brīža, pēc </w:t>
      </w:r>
      <w:r w:rsidRPr="001F6ED0">
        <w:rPr>
          <w:caps/>
          <w:sz w:val="24"/>
          <w:szCs w:val="24"/>
        </w:rPr>
        <w:t>preču</w:t>
      </w:r>
      <w:r w:rsidRPr="001F6ED0">
        <w:rPr>
          <w:sz w:val="24"/>
          <w:szCs w:val="24"/>
        </w:rPr>
        <w:t xml:space="preserve"> pavadzīmes - rēķina iesniegšanas.</w:t>
      </w:r>
    </w:p>
    <w:p w:rsidR="001F6ED0" w:rsidRPr="001F6ED0" w:rsidRDefault="001F6ED0" w:rsidP="001F6ED0">
      <w:pPr>
        <w:numPr>
          <w:ilvl w:val="1"/>
          <w:numId w:val="3"/>
        </w:numPr>
        <w:jc w:val="both"/>
        <w:rPr>
          <w:sz w:val="24"/>
          <w:szCs w:val="24"/>
        </w:rPr>
      </w:pPr>
      <w:r w:rsidRPr="001F6ED0">
        <w:rPr>
          <w:sz w:val="24"/>
          <w:szCs w:val="24"/>
        </w:rPr>
        <w:t xml:space="preserve">Par </w:t>
      </w:r>
      <w:r w:rsidRPr="001F6ED0">
        <w:rPr>
          <w:caps/>
          <w:sz w:val="24"/>
          <w:szCs w:val="24"/>
        </w:rPr>
        <w:t>PRECes</w:t>
      </w:r>
      <w:r w:rsidRPr="001F6ED0">
        <w:rPr>
          <w:sz w:val="24"/>
          <w:szCs w:val="24"/>
        </w:rPr>
        <w:t xml:space="preserve"> apmaksas dienu tiek uzskatīta diena, kad </w:t>
      </w:r>
      <w:r w:rsidRPr="001F6ED0">
        <w:rPr>
          <w:caps/>
          <w:sz w:val="24"/>
          <w:szCs w:val="24"/>
        </w:rPr>
        <w:t>PIRCĒJS</w:t>
      </w:r>
      <w:r w:rsidRPr="001F6ED0">
        <w:rPr>
          <w:sz w:val="24"/>
          <w:szCs w:val="24"/>
        </w:rPr>
        <w:t xml:space="preserve"> ir pārskaitījis naudu uz </w:t>
      </w:r>
      <w:r w:rsidRPr="001F6ED0">
        <w:rPr>
          <w:caps/>
          <w:sz w:val="24"/>
          <w:szCs w:val="24"/>
        </w:rPr>
        <w:t>PĀRDEVĒJA</w:t>
      </w:r>
      <w:r w:rsidRPr="001F6ED0">
        <w:rPr>
          <w:sz w:val="24"/>
          <w:szCs w:val="24"/>
        </w:rPr>
        <w:t xml:space="preserve"> bankas kontu, ko apliecina attiecīgais maksājuma uzdevums. </w:t>
      </w:r>
    </w:p>
    <w:p w:rsidR="001F6ED0" w:rsidRPr="001F6ED0" w:rsidRDefault="001F6ED0" w:rsidP="001F6ED0">
      <w:pPr>
        <w:ind w:left="360"/>
        <w:jc w:val="both"/>
        <w:rPr>
          <w:sz w:val="24"/>
          <w:szCs w:val="24"/>
        </w:rPr>
      </w:pPr>
    </w:p>
    <w:p w:rsidR="001F6ED0" w:rsidRPr="001F6ED0" w:rsidRDefault="001F6ED0" w:rsidP="001F6ED0">
      <w:pPr>
        <w:pStyle w:val="Virsraksts1"/>
        <w:numPr>
          <w:ilvl w:val="0"/>
          <w:numId w:val="3"/>
        </w:numPr>
        <w:spacing w:before="0" w:after="0"/>
        <w:jc w:val="center"/>
        <w:rPr>
          <w:rFonts w:ascii="Times New Roman" w:hAnsi="Times New Roman"/>
          <w:sz w:val="24"/>
          <w:szCs w:val="24"/>
        </w:rPr>
      </w:pPr>
      <w:r w:rsidRPr="001F6ED0">
        <w:rPr>
          <w:rFonts w:ascii="Times New Roman" w:hAnsi="Times New Roman"/>
          <w:sz w:val="24"/>
          <w:szCs w:val="24"/>
        </w:rPr>
        <w:t>Līguma izpildes termiņš, vieta un nosacījumi</w:t>
      </w:r>
    </w:p>
    <w:p w:rsidR="001F6ED0" w:rsidRPr="001F6ED0" w:rsidRDefault="001F6ED0" w:rsidP="001F6ED0">
      <w:pPr>
        <w:numPr>
          <w:ilvl w:val="1"/>
          <w:numId w:val="3"/>
        </w:numPr>
        <w:jc w:val="both"/>
        <w:rPr>
          <w:b/>
          <w:sz w:val="24"/>
          <w:szCs w:val="24"/>
        </w:rPr>
      </w:pPr>
      <w:smartTag w:uri="schemas-tilde-lv/tildestengine" w:element="veidnes">
        <w:smartTagPr>
          <w:attr w:name="baseform" w:val="līgum|s"/>
          <w:attr w:name="id" w:val="-1"/>
          <w:attr w:name="text" w:val="Līgums"/>
        </w:smartTagPr>
        <w:r w:rsidRPr="001F6ED0">
          <w:rPr>
            <w:sz w:val="24"/>
            <w:szCs w:val="24"/>
          </w:rPr>
          <w:t>Līgums</w:t>
        </w:r>
      </w:smartTag>
      <w:r w:rsidRPr="001F6ED0">
        <w:rPr>
          <w:sz w:val="24"/>
          <w:szCs w:val="24"/>
        </w:rPr>
        <w:t xml:space="preserve"> stājas spēkā ar tā parakstīšanas brīdi un tiek noslēgts </w:t>
      </w:r>
      <w:r w:rsidRPr="001F6ED0">
        <w:rPr>
          <w:b/>
          <w:sz w:val="24"/>
          <w:szCs w:val="24"/>
        </w:rPr>
        <w:t>uz 12 (divpadsmit</w:t>
      </w:r>
      <w:r w:rsidRPr="001F6ED0">
        <w:rPr>
          <w:b/>
          <w:bCs/>
          <w:sz w:val="24"/>
          <w:szCs w:val="24"/>
        </w:rPr>
        <w:t>)</w:t>
      </w:r>
      <w:r w:rsidRPr="001F6ED0">
        <w:rPr>
          <w:b/>
          <w:sz w:val="24"/>
          <w:szCs w:val="24"/>
        </w:rPr>
        <w:t xml:space="preserve"> mēnešiem </w:t>
      </w:r>
      <w:r w:rsidRPr="001F6ED0">
        <w:rPr>
          <w:b/>
          <w:snapToGrid w:val="0"/>
          <w:sz w:val="24"/>
          <w:szCs w:val="24"/>
        </w:rPr>
        <w:t>vai līdz līguma summa būs pilnībā iztērēta, atkarībā no tā, kurš no šiem apstākļiem iestāsies pirmais</w:t>
      </w:r>
      <w:r w:rsidRPr="001F6ED0">
        <w:rPr>
          <w:b/>
          <w:sz w:val="24"/>
          <w:szCs w:val="24"/>
        </w:rPr>
        <w:t>.</w:t>
      </w:r>
    </w:p>
    <w:p w:rsidR="001F6ED0" w:rsidRPr="001F6ED0" w:rsidRDefault="001F6ED0" w:rsidP="001F6ED0">
      <w:pPr>
        <w:numPr>
          <w:ilvl w:val="1"/>
          <w:numId w:val="3"/>
        </w:numPr>
        <w:jc w:val="both"/>
        <w:rPr>
          <w:sz w:val="24"/>
          <w:szCs w:val="24"/>
        </w:rPr>
      </w:pPr>
      <w:r w:rsidRPr="001F6ED0">
        <w:rPr>
          <w:caps/>
          <w:sz w:val="24"/>
          <w:szCs w:val="24"/>
        </w:rPr>
        <w:t>PĀRDEVĒJS</w:t>
      </w:r>
      <w:r w:rsidRPr="001F6ED0">
        <w:rPr>
          <w:sz w:val="24"/>
          <w:szCs w:val="24"/>
        </w:rPr>
        <w:t xml:space="preserve"> piegādā </w:t>
      </w:r>
      <w:r w:rsidRPr="001F6ED0">
        <w:rPr>
          <w:caps/>
          <w:sz w:val="24"/>
          <w:szCs w:val="24"/>
        </w:rPr>
        <w:t>PIRCĒJAm</w:t>
      </w:r>
      <w:r w:rsidRPr="001F6ED0">
        <w:rPr>
          <w:sz w:val="24"/>
          <w:szCs w:val="24"/>
        </w:rPr>
        <w:t xml:space="preserve"> </w:t>
      </w:r>
      <w:r w:rsidRPr="001F6ED0">
        <w:rPr>
          <w:caps/>
          <w:sz w:val="24"/>
          <w:szCs w:val="24"/>
        </w:rPr>
        <w:t>PRECi</w:t>
      </w:r>
      <w:r w:rsidRPr="001F6ED0">
        <w:rPr>
          <w:sz w:val="24"/>
          <w:szCs w:val="24"/>
        </w:rPr>
        <w:t xml:space="preserve"> pēc vajadzības saskaņā ar pasūtījumu ne vēlāk kā </w:t>
      </w:r>
      <w:r w:rsidRPr="001F6ED0">
        <w:rPr>
          <w:b/>
          <w:bCs/>
          <w:sz w:val="24"/>
          <w:szCs w:val="24"/>
        </w:rPr>
        <w:t>__</w:t>
      </w:r>
      <w:r w:rsidRPr="001F6ED0">
        <w:rPr>
          <w:sz w:val="24"/>
          <w:szCs w:val="24"/>
        </w:rPr>
        <w:t xml:space="preserve"> dienu laikā no pasūtījuma izdarīšanas brīža, ar savu transportu uz </w:t>
      </w:r>
      <w:r w:rsidRPr="001F6ED0">
        <w:rPr>
          <w:caps/>
          <w:sz w:val="24"/>
          <w:szCs w:val="24"/>
        </w:rPr>
        <w:t>PIRCĒJA</w:t>
      </w:r>
      <w:r w:rsidRPr="001F6ED0">
        <w:rPr>
          <w:sz w:val="24"/>
          <w:szCs w:val="24"/>
        </w:rPr>
        <w:t xml:space="preserve"> norādīto adresi: VSIA “Traumatoloģijas un ortopēdijas slimnīca”, Duntes ielā 22, Rīgā, un sedz visus ar to saistītos izdevumus.</w:t>
      </w:r>
    </w:p>
    <w:p w:rsidR="001F6ED0" w:rsidRPr="001F6ED0" w:rsidRDefault="001F6ED0" w:rsidP="001F6ED0">
      <w:pPr>
        <w:numPr>
          <w:ilvl w:val="1"/>
          <w:numId w:val="3"/>
        </w:numPr>
        <w:jc w:val="both"/>
        <w:rPr>
          <w:sz w:val="24"/>
          <w:szCs w:val="24"/>
        </w:rPr>
      </w:pPr>
      <w:r w:rsidRPr="001F6ED0">
        <w:rPr>
          <w:caps/>
          <w:sz w:val="24"/>
          <w:szCs w:val="24"/>
        </w:rPr>
        <w:t>PRECe</w:t>
      </w:r>
      <w:r w:rsidRPr="001F6ED0">
        <w:rPr>
          <w:sz w:val="24"/>
          <w:szCs w:val="24"/>
        </w:rPr>
        <w:t xml:space="preserve"> uzskatāma nodota </w:t>
      </w:r>
      <w:r w:rsidRPr="001F6ED0">
        <w:rPr>
          <w:caps/>
          <w:sz w:val="24"/>
          <w:szCs w:val="24"/>
        </w:rPr>
        <w:t>PIRCĒJAm</w:t>
      </w:r>
      <w:r w:rsidRPr="001F6ED0">
        <w:rPr>
          <w:sz w:val="24"/>
          <w:szCs w:val="24"/>
        </w:rPr>
        <w:t xml:space="preserve"> no </w:t>
      </w:r>
      <w:r w:rsidRPr="001F6ED0">
        <w:rPr>
          <w:caps/>
          <w:sz w:val="24"/>
          <w:szCs w:val="24"/>
        </w:rPr>
        <w:t>preču</w:t>
      </w:r>
      <w:r w:rsidRPr="001F6ED0">
        <w:rPr>
          <w:sz w:val="24"/>
          <w:szCs w:val="24"/>
        </w:rPr>
        <w:t xml:space="preserve"> pavadzīmes - rēķina iesniegšanas dienas. </w:t>
      </w:r>
      <w:r w:rsidRPr="001F6ED0">
        <w:rPr>
          <w:caps/>
          <w:sz w:val="24"/>
          <w:szCs w:val="24"/>
        </w:rPr>
        <w:t>Preču</w:t>
      </w:r>
      <w:r w:rsidRPr="001F6ED0">
        <w:rPr>
          <w:sz w:val="24"/>
          <w:szCs w:val="24"/>
        </w:rPr>
        <w:t xml:space="preserve"> pavadzīmi - rēķinu no </w:t>
      </w:r>
      <w:r w:rsidRPr="001F6ED0">
        <w:rPr>
          <w:caps/>
          <w:sz w:val="24"/>
          <w:szCs w:val="24"/>
        </w:rPr>
        <w:t>PIRCĒJA</w:t>
      </w:r>
      <w:r w:rsidRPr="001F6ED0">
        <w:rPr>
          <w:sz w:val="24"/>
          <w:szCs w:val="24"/>
        </w:rPr>
        <w:t xml:space="preserve"> puses paraksta </w:t>
      </w:r>
      <w:r w:rsidRPr="001F6ED0">
        <w:rPr>
          <w:caps/>
          <w:sz w:val="24"/>
          <w:szCs w:val="24"/>
        </w:rPr>
        <w:t>PIRCĒJA</w:t>
      </w:r>
      <w:r w:rsidRPr="001F6ED0">
        <w:rPr>
          <w:sz w:val="24"/>
          <w:szCs w:val="24"/>
        </w:rPr>
        <w:t xml:space="preserve"> pilnvarotā persona. </w:t>
      </w:r>
    </w:p>
    <w:p w:rsidR="001F6ED0" w:rsidRPr="001F6ED0" w:rsidRDefault="001F6ED0" w:rsidP="001F6ED0">
      <w:pPr>
        <w:numPr>
          <w:ilvl w:val="1"/>
          <w:numId w:val="3"/>
        </w:numPr>
        <w:jc w:val="both"/>
        <w:rPr>
          <w:sz w:val="24"/>
          <w:szCs w:val="24"/>
        </w:rPr>
      </w:pPr>
      <w:r w:rsidRPr="001F6ED0">
        <w:rPr>
          <w:sz w:val="24"/>
          <w:szCs w:val="24"/>
        </w:rPr>
        <w:t>Saņemot pasūtījumu, PIRCĒJA pilnvarotā persona pārbauda piegādāto preču atbilstību pasūtījumam un PREČU pavadzīmei – rēķinam, kā arī izdara atzīmi uz rēķina par preču pieņemšanu.</w:t>
      </w:r>
    </w:p>
    <w:p w:rsidR="001F6ED0" w:rsidRPr="001F6ED0" w:rsidRDefault="001F6ED0" w:rsidP="001F6ED0">
      <w:pPr>
        <w:numPr>
          <w:ilvl w:val="1"/>
          <w:numId w:val="3"/>
        </w:numPr>
        <w:jc w:val="both"/>
        <w:rPr>
          <w:sz w:val="24"/>
          <w:szCs w:val="24"/>
        </w:rPr>
      </w:pPr>
      <w:r w:rsidRPr="001F6ED0">
        <w:rPr>
          <w:sz w:val="24"/>
          <w:szCs w:val="24"/>
        </w:rPr>
        <w:t xml:space="preserve">Ja </w:t>
      </w:r>
      <w:r w:rsidRPr="001F6ED0">
        <w:rPr>
          <w:caps/>
          <w:sz w:val="24"/>
          <w:szCs w:val="24"/>
        </w:rPr>
        <w:t>PIRCĒJS</w:t>
      </w:r>
      <w:r w:rsidRPr="001F6ED0">
        <w:rPr>
          <w:sz w:val="24"/>
          <w:szCs w:val="24"/>
        </w:rPr>
        <w:t xml:space="preserve"> kāda iemesla dēļ atsakās parakstīt </w:t>
      </w:r>
      <w:r w:rsidRPr="001F6ED0">
        <w:rPr>
          <w:caps/>
          <w:sz w:val="24"/>
          <w:szCs w:val="24"/>
        </w:rPr>
        <w:t>preču</w:t>
      </w:r>
      <w:r w:rsidRPr="001F6ED0">
        <w:rPr>
          <w:sz w:val="24"/>
          <w:szCs w:val="24"/>
        </w:rPr>
        <w:t xml:space="preserve"> pavadzīmes - rēķinu par saņemto </w:t>
      </w:r>
      <w:r w:rsidRPr="001F6ED0">
        <w:rPr>
          <w:caps/>
          <w:sz w:val="24"/>
          <w:szCs w:val="24"/>
        </w:rPr>
        <w:t>PRECi</w:t>
      </w:r>
      <w:r w:rsidRPr="001F6ED0">
        <w:rPr>
          <w:sz w:val="24"/>
          <w:szCs w:val="24"/>
        </w:rPr>
        <w:t xml:space="preserve">, viņa pienākums ir rakstiski informēt </w:t>
      </w:r>
      <w:r w:rsidRPr="001F6ED0">
        <w:rPr>
          <w:caps/>
          <w:sz w:val="24"/>
          <w:szCs w:val="24"/>
        </w:rPr>
        <w:t>PĀRDEVĒJU</w:t>
      </w:r>
      <w:r w:rsidRPr="001F6ED0">
        <w:rPr>
          <w:sz w:val="24"/>
          <w:szCs w:val="24"/>
        </w:rPr>
        <w:t xml:space="preserve"> par atteikuma iemesliem </w:t>
      </w:r>
      <w:r w:rsidRPr="001F6ED0">
        <w:rPr>
          <w:b/>
          <w:bCs/>
          <w:sz w:val="24"/>
          <w:szCs w:val="24"/>
        </w:rPr>
        <w:t>3 (trīs) darba dienu</w:t>
      </w:r>
      <w:r w:rsidRPr="001F6ED0">
        <w:rPr>
          <w:sz w:val="24"/>
          <w:szCs w:val="24"/>
        </w:rPr>
        <w:t xml:space="preserve"> laikā no </w:t>
      </w:r>
      <w:r w:rsidRPr="001F6ED0">
        <w:rPr>
          <w:caps/>
          <w:sz w:val="24"/>
          <w:szCs w:val="24"/>
        </w:rPr>
        <w:t>preču</w:t>
      </w:r>
      <w:r w:rsidRPr="001F6ED0">
        <w:rPr>
          <w:sz w:val="24"/>
          <w:szCs w:val="24"/>
        </w:rPr>
        <w:t xml:space="preserve"> pavadzīmes - rēķina saņemšanas dienas.</w:t>
      </w:r>
    </w:p>
    <w:p w:rsidR="001F6ED0" w:rsidRPr="001F6ED0" w:rsidRDefault="001F6ED0" w:rsidP="001F6ED0">
      <w:pPr>
        <w:numPr>
          <w:ilvl w:val="1"/>
          <w:numId w:val="3"/>
        </w:numPr>
        <w:jc w:val="both"/>
        <w:rPr>
          <w:sz w:val="24"/>
          <w:szCs w:val="24"/>
        </w:rPr>
      </w:pPr>
      <w:r w:rsidRPr="001F6ED0">
        <w:rPr>
          <w:b/>
          <w:bCs/>
          <w:sz w:val="24"/>
          <w:szCs w:val="24"/>
          <w:u w:val="single"/>
        </w:rPr>
        <w:t xml:space="preserve">PIRCĒJA </w:t>
      </w:r>
      <w:smartTag w:uri="schemas-tilde-lv/tildestengine" w:element="veidnes">
        <w:smartTagPr>
          <w:attr w:name="baseform" w:val="pretenzij|a"/>
          <w:attr w:name="id" w:val="-1"/>
          <w:attr w:name="text" w:val="pretenzijas"/>
        </w:smartTagPr>
        <w:r w:rsidRPr="001F6ED0">
          <w:rPr>
            <w:b/>
            <w:bCs/>
            <w:sz w:val="24"/>
            <w:szCs w:val="24"/>
            <w:u w:val="single"/>
          </w:rPr>
          <w:t>pretenzijas</w:t>
        </w:r>
      </w:smartTag>
      <w:r w:rsidRPr="001F6ED0">
        <w:rPr>
          <w:b/>
          <w:bCs/>
          <w:sz w:val="24"/>
          <w:szCs w:val="24"/>
          <w:u w:val="single"/>
        </w:rPr>
        <w:t xml:space="preserve"> par </w:t>
      </w:r>
      <w:r w:rsidRPr="001F6ED0">
        <w:rPr>
          <w:b/>
          <w:bCs/>
          <w:caps/>
          <w:sz w:val="24"/>
          <w:szCs w:val="24"/>
          <w:u w:val="single"/>
        </w:rPr>
        <w:t>PRECes</w:t>
      </w:r>
      <w:r w:rsidRPr="001F6ED0">
        <w:rPr>
          <w:b/>
          <w:bCs/>
          <w:sz w:val="24"/>
          <w:szCs w:val="24"/>
          <w:u w:val="single"/>
        </w:rPr>
        <w:t xml:space="preserve"> daudzumu</w:t>
      </w:r>
      <w:r w:rsidRPr="001F6ED0">
        <w:rPr>
          <w:sz w:val="24"/>
          <w:szCs w:val="24"/>
        </w:rPr>
        <w:t>:</w:t>
      </w:r>
    </w:p>
    <w:p w:rsidR="001F6ED0" w:rsidRPr="001F6ED0" w:rsidRDefault="001F6ED0" w:rsidP="001F6ED0">
      <w:pPr>
        <w:numPr>
          <w:ilvl w:val="2"/>
          <w:numId w:val="3"/>
        </w:numPr>
        <w:jc w:val="both"/>
        <w:rPr>
          <w:sz w:val="24"/>
          <w:szCs w:val="24"/>
        </w:rPr>
      </w:pPr>
      <w:r w:rsidRPr="001F6ED0">
        <w:rPr>
          <w:sz w:val="24"/>
          <w:szCs w:val="24"/>
        </w:rPr>
        <w:t xml:space="preserve">ja, pieņemot </w:t>
      </w:r>
      <w:r w:rsidRPr="001F6ED0">
        <w:rPr>
          <w:caps/>
          <w:sz w:val="24"/>
          <w:szCs w:val="24"/>
        </w:rPr>
        <w:t>PRECi</w:t>
      </w:r>
      <w:r w:rsidRPr="001F6ED0">
        <w:rPr>
          <w:sz w:val="24"/>
          <w:szCs w:val="24"/>
        </w:rPr>
        <w:t xml:space="preserve">, </w:t>
      </w:r>
      <w:r w:rsidRPr="001F6ED0">
        <w:rPr>
          <w:caps/>
          <w:sz w:val="24"/>
          <w:szCs w:val="24"/>
        </w:rPr>
        <w:t>PIRCĒJS</w:t>
      </w:r>
      <w:r w:rsidRPr="001F6ED0">
        <w:rPr>
          <w:sz w:val="24"/>
          <w:szCs w:val="24"/>
        </w:rPr>
        <w:t xml:space="preserve"> atklāj iztrūkumu, bojājumu vai cita veida neatbilstību </w:t>
      </w:r>
      <w:smartTag w:uri="schemas-tilde-lv/tildestengine" w:element="veidnes">
        <w:smartTagPr>
          <w:attr w:name="baseform" w:val="līgum|s"/>
          <w:attr w:name="id" w:val="-1"/>
          <w:attr w:name="text" w:val="līguma"/>
        </w:smartTagPr>
        <w:r w:rsidRPr="001F6ED0">
          <w:rPr>
            <w:sz w:val="24"/>
            <w:szCs w:val="24"/>
          </w:rPr>
          <w:t>Līguma</w:t>
        </w:r>
      </w:smartTag>
      <w:r w:rsidRPr="001F6ED0">
        <w:rPr>
          <w:sz w:val="24"/>
          <w:szCs w:val="24"/>
        </w:rPr>
        <w:t xml:space="preserve"> nosacījumiem un </w:t>
      </w:r>
      <w:r w:rsidRPr="001F6ED0">
        <w:rPr>
          <w:caps/>
          <w:sz w:val="24"/>
          <w:szCs w:val="24"/>
        </w:rPr>
        <w:t>preču</w:t>
      </w:r>
      <w:r w:rsidRPr="001F6ED0">
        <w:rPr>
          <w:sz w:val="24"/>
          <w:szCs w:val="24"/>
        </w:rPr>
        <w:t xml:space="preserve"> pavadzīmēm - rēķiniem</w:t>
      </w:r>
      <w:r w:rsidRPr="001F6ED0">
        <w:rPr>
          <w:caps/>
          <w:sz w:val="24"/>
          <w:szCs w:val="24"/>
        </w:rPr>
        <w:t>,</w:t>
      </w:r>
      <w:r w:rsidRPr="001F6ED0">
        <w:rPr>
          <w:sz w:val="24"/>
          <w:szCs w:val="24"/>
        </w:rPr>
        <w:t xml:space="preserve"> </w:t>
      </w:r>
      <w:r w:rsidRPr="001F6ED0">
        <w:rPr>
          <w:caps/>
          <w:sz w:val="24"/>
          <w:szCs w:val="24"/>
        </w:rPr>
        <w:t>PIRCĒJS</w:t>
      </w:r>
      <w:r w:rsidRPr="001F6ED0">
        <w:rPr>
          <w:sz w:val="24"/>
          <w:szCs w:val="24"/>
        </w:rPr>
        <w:t xml:space="preserve"> par iztrūkumu vai neatbilstības faktu </w:t>
      </w:r>
      <w:r w:rsidRPr="001F6ED0">
        <w:rPr>
          <w:b/>
          <w:bCs/>
          <w:sz w:val="24"/>
          <w:szCs w:val="24"/>
        </w:rPr>
        <w:t>3 (trīs) darba dienu</w:t>
      </w:r>
      <w:r w:rsidRPr="001F6ED0">
        <w:rPr>
          <w:sz w:val="24"/>
          <w:szCs w:val="24"/>
        </w:rPr>
        <w:t xml:space="preserve"> laikā noformē un nosūta </w:t>
      </w:r>
      <w:r w:rsidRPr="001F6ED0">
        <w:rPr>
          <w:caps/>
          <w:sz w:val="24"/>
          <w:szCs w:val="24"/>
        </w:rPr>
        <w:t>PĀRDEVĒJAm</w:t>
      </w:r>
      <w:r w:rsidRPr="001F6ED0">
        <w:rPr>
          <w:sz w:val="24"/>
          <w:szCs w:val="24"/>
        </w:rPr>
        <w:t xml:space="preserve"> attiecīgu </w:t>
      </w:r>
      <w:smartTag w:uri="schemas-tilde-lv/tildestengine" w:element="veidnes">
        <w:smartTagPr>
          <w:attr w:name="baseform" w:val="akt|s"/>
          <w:attr w:name="id" w:val="-1"/>
          <w:attr w:name="text" w:val="aktu"/>
        </w:smartTagPr>
        <w:r w:rsidRPr="001F6ED0">
          <w:rPr>
            <w:sz w:val="24"/>
            <w:szCs w:val="24"/>
          </w:rPr>
          <w:t>aktu</w:t>
        </w:r>
      </w:smartTag>
      <w:r w:rsidRPr="001F6ED0">
        <w:rPr>
          <w:sz w:val="24"/>
          <w:szCs w:val="24"/>
        </w:rPr>
        <w:t>;</w:t>
      </w:r>
    </w:p>
    <w:p w:rsidR="001F6ED0" w:rsidRPr="001F6ED0" w:rsidRDefault="001F6ED0" w:rsidP="001F6ED0">
      <w:pPr>
        <w:numPr>
          <w:ilvl w:val="2"/>
          <w:numId w:val="3"/>
        </w:numPr>
        <w:jc w:val="both"/>
        <w:rPr>
          <w:sz w:val="24"/>
          <w:szCs w:val="24"/>
        </w:rPr>
      </w:pPr>
      <w:r w:rsidRPr="001F6ED0">
        <w:rPr>
          <w:caps/>
          <w:sz w:val="24"/>
          <w:szCs w:val="24"/>
        </w:rPr>
        <w:t>PĀRDEVĒJS</w:t>
      </w:r>
      <w:r w:rsidRPr="001F6ED0">
        <w:rPr>
          <w:sz w:val="24"/>
          <w:szCs w:val="24"/>
        </w:rPr>
        <w:t xml:space="preserve"> </w:t>
      </w:r>
      <w:r w:rsidRPr="001F6ED0">
        <w:rPr>
          <w:b/>
          <w:bCs/>
          <w:sz w:val="24"/>
          <w:szCs w:val="24"/>
        </w:rPr>
        <w:t>3 (trīs) darba dienu</w:t>
      </w:r>
      <w:r w:rsidRPr="001F6ED0">
        <w:rPr>
          <w:sz w:val="24"/>
          <w:szCs w:val="24"/>
        </w:rPr>
        <w:t xml:space="preserve"> laikā pēc </w:t>
      </w:r>
      <w:r w:rsidRPr="001F6ED0">
        <w:rPr>
          <w:caps/>
          <w:sz w:val="24"/>
          <w:szCs w:val="24"/>
        </w:rPr>
        <w:t>PIRCĒJA</w:t>
      </w:r>
      <w:r w:rsidRPr="001F6ED0">
        <w:rPr>
          <w:sz w:val="24"/>
          <w:szCs w:val="24"/>
        </w:rPr>
        <w:t xml:space="preserve"> </w:t>
      </w:r>
      <w:smartTag w:uri="schemas-tilde-lv/tildestengine" w:element="veidnes">
        <w:smartTagPr>
          <w:attr w:name="baseform" w:val="pretenzij|a"/>
          <w:attr w:name="id" w:val="-1"/>
          <w:attr w:name="text" w:val="pretenzijas"/>
        </w:smartTagPr>
        <w:r w:rsidRPr="001F6ED0">
          <w:rPr>
            <w:sz w:val="24"/>
            <w:szCs w:val="24"/>
          </w:rPr>
          <w:t>pretenzijas</w:t>
        </w:r>
      </w:smartTag>
      <w:r w:rsidRPr="001F6ED0">
        <w:rPr>
          <w:sz w:val="24"/>
          <w:szCs w:val="24"/>
        </w:rPr>
        <w:t xml:space="preserve"> saņemšanas dienas aizvieto bojātās vai neatbilstošās </w:t>
      </w:r>
      <w:r w:rsidRPr="001F6ED0">
        <w:rPr>
          <w:caps/>
          <w:sz w:val="24"/>
          <w:szCs w:val="24"/>
        </w:rPr>
        <w:t>PRECes</w:t>
      </w:r>
      <w:r w:rsidRPr="001F6ED0">
        <w:rPr>
          <w:sz w:val="24"/>
          <w:szCs w:val="24"/>
        </w:rPr>
        <w:t xml:space="preserve"> ar jaunām </w:t>
      </w:r>
      <w:r w:rsidRPr="001F6ED0">
        <w:rPr>
          <w:caps/>
          <w:sz w:val="24"/>
          <w:szCs w:val="24"/>
        </w:rPr>
        <w:t>PRECēm</w:t>
      </w:r>
      <w:r w:rsidRPr="001F6ED0">
        <w:rPr>
          <w:sz w:val="24"/>
          <w:szCs w:val="24"/>
        </w:rPr>
        <w:t xml:space="preserve"> uz sava rēķina.</w:t>
      </w:r>
    </w:p>
    <w:p w:rsidR="001F6ED0" w:rsidRPr="001F6ED0" w:rsidRDefault="001F6ED0" w:rsidP="001F6ED0">
      <w:pPr>
        <w:numPr>
          <w:ilvl w:val="1"/>
          <w:numId w:val="3"/>
        </w:numPr>
        <w:jc w:val="both"/>
        <w:rPr>
          <w:sz w:val="24"/>
          <w:szCs w:val="24"/>
        </w:rPr>
      </w:pPr>
      <w:r w:rsidRPr="001F6ED0">
        <w:rPr>
          <w:b/>
          <w:bCs/>
          <w:caps/>
          <w:sz w:val="24"/>
          <w:szCs w:val="24"/>
          <w:u w:val="single"/>
        </w:rPr>
        <w:t>PIRCĒJA</w:t>
      </w:r>
      <w:r w:rsidRPr="001F6ED0">
        <w:rPr>
          <w:b/>
          <w:bCs/>
          <w:sz w:val="24"/>
          <w:szCs w:val="24"/>
          <w:u w:val="single"/>
        </w:rPr>
        <w:t xml:space="preserve"> </w:t>
      </w:r>
      <w:smartTag w:uri="schemas-tilde-lv/tildestengine" w:element="veidnes">
        <w:smartTagPr>
          <w:attr w:name="baseform" w:val="pretenzij|a"/>
          <w:attr w:name="id" w:val="-1"/>
          <w:attr w:name="text" w:val="pretenzijas"/>
        </w:smartTagPr>
        <w:r w:rsidRPr="001F6ED0">
          <w:rPr>
            <w:b/>
            <w:bCs/>
            <w:sz w:val="24"/>
            <w:szCs w:val="24"/>
            <w:u w:val="single"/>
          </w:rPr>
          <w:t>pretenzijas</w:t>
        </w:r>
      </w:smartTag>
      <w:r w:rsidRPr="001F6ED0">
        <w:rPr>
          <w:b/>
          <w:bCs/>
          <w:sz w:val="24"/>
          <w:szCs w:val="24"/>
          <w:u w:val="single"/>
        </w:rPr>
        <w:t xml:space="preserve"> par </w:t>
      </w:r>
      <w:r w:rsidRPr="001F6ED0">
        <w:rPr>
          <w:b/>
          <w:bCs/>
          <w:caps/>
          <w:sz w:val="24"/>
          <w:szCs w:val="24"/>
          <w:u w:val="single"/>
        </w:rPr>
        <w:t>PRECes</w:t>
      </w:r>
      <w:r w:rsidRPr="001F6ED0">
        <w:rPr>
          <w:b/>
          <w:bCs/>
          <w:sz w:val="24"/>
          <w:szCs w:val="24"/>
          <w:u w:val="single"/>
        </w:rPr>
        <w:t xml:space="preserve"> kvalitāti</w:t>
      </w:r>
      <w:r w:rsidRPr="001F6ED0">
        <w:rPr>
          <w:sz w:val="24"/>
          <w:szCs w:val="24"/>
        </w:rPr>
        <w:t>:</w:t>
      </w:r>
    </w:p>
    <w:p w:rsidR="001F6ED0" w:rsidRPr="001F6ED0" w:rsidRDefault="001F6ED0" w:rsidP="001F6ED0">
      <w:pPr>
        <w:numPr>
          <w:ilvl w:val="2"/>
          <w:numId w:val="3"/>
        </w:numPr>
        <w:jc w:val="both"/>
        <w:rPr>
          <w:b/>
          <w:bCs/>
          <w:sz w:val="24"/>
          <w:szCs w:val="24"/>
        </w:rPr>
      </w:pPr>
      <w:r w:rsidRPr="001F6ED0">
        <w:rPr>
          <w:b/>
          <w:bCs/>
          <w:sz w:val="24"/>
          <w:szCs w:val="24"/>
        </w:rPr>
        <w:t xml:space="preserve">Ja piegādātajām PRECĒM </w:t>
      </w:r>
      <w:r w:rsidRPr="001F6ED0">
        <w:rPr>
          <w:b/>
          <w:bCs/>
          <w:sz w:val="24"/>
          <w:szCs w:val="24"/>
          <w:u w:val="single"/>
        </w:rPr>
        <w:t>pielietošanas procesā</w:t>
      </w:r>
      <w:r w:rsidRPr="001F6ED0">
        <w:rPr>
          <w:b/>
          <w:bCs/>
          <w:sz w:val="24"/>
          <w:szCs w:val="24"/>
        </w:rPr>
        <w:t xml:space="preserve"> tiks konstatēta nepiemērotība pielietošanas mērķim, vai arī </w:t>
      </w:r>
      <w:r w:rsidRPr="001F6ED0">
        <w:rPr>
          <w:b/>
          <w:bCs/>
          <w:caps/>
          <w:sz w:val="24"/>
          <w:szCs w:val="24"/>
        </w:rPr>
        <w:t>PRECes</w:t>
      </w:r>
      <w:r w:rsidRPr="001F6ED0">
        <w:rPr>
          <w:b/>
          <w:bCs/>
          <w:sz w:val="24"/>
          <w:szCs w:val="24"/>
        </w:rPr>
        <w:t xml:space="preserve"> lietošana izraisīs ārstniecības procesa būtiskas izmaiņas, kas var radīt draudus pacienta veselībai un dzīvībai, kā arī tiks konstatēta iedarbības neefektivitāte, kas var nest būtiskus finansiālus zaudējumus </w:t>
      </w:r>
      <w:r w:rsidRPr="001F6ED0">
        <w:rPr>
          <w:b/>
          <w:bCs/>
          <w:caps/>
          <w:sz w:val="24"/>
          <w:szCs w:val="24"/>
        </w:rPr>
        <w:t>Pasūtītājam,</w:t>
      </w:r>
      <w:r w:rsidRPr="001F6ED0">
        <w:rPr>
          <w:b/>
          <w:bCs/>
          <w:sz w:val="24"/>
          <w:szCs w:val="24"/>
        </w:rPr>
        <w:t xml:space="preserve"> tad </w:t>
      </w:r>
      <w:r w:rsidRPr="001F6ED0">
        <w:rPr>
          <w:b/>
          <w:bCs/>
          <w:caps/>
          <w:sz w:val="24"/>
          <w:szCs w:val="24"/>
        </w:rPr>
        <w:t>PIRCĒJS</w:t>
      </w:r>
      <w:r w:rsidRPr="001F6ED0">
        <w:rPr>
          <w:b/>
          <w:bCs/>
          <w:sz w:val="24"/>
          <w:szCs w:val="24"/>
        </w:rPr>
        <w:t xml:space="preserve"> var pārtraukt </w:t>
      </w:r>
      <w:smartTag w:uri="schemas-tilde-lv/tildestengine" w:element="veidnes">
        <w:smartTagPr>
          <w:attr w:name="baseform" w:val="līgum|s"/>
          <w:attr w:name="id" w:val="-1"/>
          <w:attr w:name="text" w:val="līguma"/>
        </w:smartTagPr>
        <w:r w:rsidRPr="001F6ED0">
          <w:rPr>
            <w:b/>
            <w:bCs/>
            <w:sz w:val="24"/>
            <w:szCs w:val="24"/>
          </w:rPr>
          <w:t>Līguma</w:t>
        </w:r>
      </w:smartTag>
      <w:r w:rsidRPr="001F6ED0">
        <w:rPr>
          <w:b/>
          <w:bCs/>
          <w:sz w:val="24"/>
          <w:szCs w:val="24"/>
        </w:rPr>
        <w:t xml:space="preserve"> izpildi pēc savas iniciatīvas, par ko </w:t>
      </w:r>
      <w:r w:rsidRPr="001F6ED0">
        <w:rPr>
          <w:b/>
          <w:bCs/>
          <w:caps/>
          <w:sz w:val="24"/>
          <w:szCs w:val="24"/>
        </w:rPr>
        <w:t>PIRCĒJS</w:t>
      </w:r>
      <w:r w:rsidRPr="001F6ED0">
        <w:rPr>
          <w:b/>
          <w:bCs/>
          <w:sz w:val="24"/>
          <w:szCs w:val="24"/>
        </w:rPr>
        <w:t xml:space="preserve"> informē </w:t>
      </w:r>
      <w:r w:rsidRPr="001F6ED0">
        <w:rPr>
          <w:b/>
          <w:bCs/>
          <w:caps/>
          <w:sz w:val="24"/>
          <w:szCs w:val="24"/>
        </w:rPr>
        <w:t>PĀRDEVĒJU</w:t>
      </w:r>
      <w:r w:rsidRPr="001F6ED0">
        <w:rPr>
          <w:b/>
          <w:bCs/>
          <w:sz w:val="24"/>
          <w:szCs w:val="24"/>
        </w:rPr>
        <w:t xml:space="preserve"> 20 (divdesmit) darba dienas iepriekš.</w:t>
      </w:r>
    </w:p>
    <w:p w:rsidR="001F6ED0" w:rsidRPr="001F6ED0" w:rsidRDefault="001F6ED0" w:rsidP="001F6ED0">
      <w:pPr>
        <w:numPr>
          <w:ilvl w:val="2"/>
          <w:numId w:val="3"/>
        </w:numPr>
        <w:jc w:val="both"/>
        <w:rPr>
          <w:sz w:val="24"/>
          <w:szCs w:val="24"/>
        </w:rPr>
      </w:pPr>
      <w:r w:rsidRPr="001F6ED0">
        <w:rPr>
          <w:caps/>
          <w:sz w:val="24"/>
          <w:szCs w:val="24"/>
        </w:rPr>
        <w:t>PĀRDEVĒJS</w:t>
      </w:r>
      <w:r w:rsidRPr="001F6ED0">
        <w:rPr>
          <w:sz w:val="24"/>
          <w:szCs w:val="24"/>
        </w:rPr>
        <w:t xml:space="preserve"> ir atbildīgs par visiem transporta un citiem izdevumiem, kuri saistīti ar bojāto vai sajaukto izstrādājumu atpakaļ atgriešanu, kas rodas </w:t>
      </w:r>
      <w:r w:rsidRPr="001F6ED0">
        <w:rPr>
          <w:caps/>
          <w:sz w:val="24"/>
          <w:szCs w:val="24"/>
        </w:rPr>
        <w:t>PĀRDEVĒJA</w:t>
      </w:r>
      <w:r w:rsidRPr="001F6ED0">
        <w:rPr>
          <w:sz w:val="24"/>
          <w:szCs w:val="24"/>
        </w:rPr>
        <w:t xml:space="preserve"> valstī, tranzītvalstī vai </w:t>
      </w:r>
      <w:r w:rsidRPr="001F6ED0">
        <w:rPr>
          <w:caps/>
          <w:sz w:val="24"/>
          <w:szCs w:val="24"/>
        </w:rPr>
        <w:t>PIRCĒJA</w:t>
      </w:r>
      <w:r w:rsidRPr="001F6ED0">
        <w:rPr>
          <w:sz w:val="24"/>
          <w:szCs w:val="24"/>
        </w:rPr>
        <w:t xml:space="preserve"> valsts teritorijā.</w:t>
      </w:r>
    </w:p>
    <w:p w:rsidR="001F6ED0" w:rsidRPr="001F6ED0" w:rsidRDefault="001F6ED0" w:rsidP="001F6ED0">
      <w:pPr>
        <w:jc w:val="both"/>
        <w:rPr>
          <w:sz w:val="24"/>
          <w:szCs w:val="24"/>
        </w:rPr>
      </w:pPr>
    </w:p>
    <w:p w:rsidR="001F6ED0" w:rsidRPr="001F6ED0" w:rsidRDefault="001F6ED0" w:rsidP="001F6ED0">
      <w:pPr>
        <w:numPr>
          <w:ilvl w:val="0"/>
          <w:numId w:val="3"/>
        </w:numPr>
        <w:jc w:val="center"/>
        <w:rPr>
          <w:b/>
          <w:caps/>
          <w:sz w:val="24"/>
          <w:szCs w:val="24"/>
        </w:rPr>
      </w:pPr>
      <w:r w:rsidRPr="001F6ED0">
        <w:rPr>
          <w:b/>
          <w:caps/>
          <w:sz w:val="24"/>
          <w:szCs w:val="24"/>
        </w:rPr>
        <w:t>Preces kvalitāte</w:t>
      </w:r>
    </w:p>
    <w:p w:rsidR="001F6ED0" w:rsidRPr="001F6ED0" w:rsidRDefault="001F6ED0" w:rsidP="001F6ED0">
      <w:pPr>
        <w:numPr>
          <w:ilvl w:val="1"/>
          <w:numId w:val="3"/>
        </w:numPr>
        <w:jc w:val="both"/>
        <w:rPr>
          <w:sz w:val="24"/>
          <w:szCs w:val="24"/>
        </w:rPr>
      </w:pPr>
      <w:r w:rsidRPr="001F6ED0">
        <w:rPr>
          <w:caps/>
          <w:sz w:val="24"/>
          <w:szCs w:val="24"/>
        </w:rPr>
        <w:t>PĀRDEVĒJs</w:t>
      </w:r>
      <w:r w:rsidRPr="001F6ED0">
        <w:rPr>
          <w:sz w:val="24"/>
          <w:szCs w:val="24"/>
        </w:rPr>
        <w:t xml:space="preserve"> apņemas piegādāt līgumā minēto </w:t>
      </w:r>
      <w:r w:rsidRPr="001F6ED0">
        <w:rPr>
          <w:caps/>
          <w:sz w:val="24"/>
          <w:szCs w:val="24"/>
        </w:rPr>
        <w:t>preci</w:t>
      </w:r>
      <w:r w:rsidRPr="001F6ED0">
        <w:rPr>
          <w:sz w:val="24"/>
          <w:szCs w:val="24"/>
        </w:rPr>
        <w:t xml:space="preserve"> jaunu un nelietotu, pienācīgā kvalitātē un atbilstošā iepakojumā.</w:t>
      </w:r>
    </w:p>
    <w:p w:rsidR="001F6ED0" w:rsidRPr="001F6ED0" w:rsidRDefault="001F6ED0" w:rsidP="001F6ED0">
      <w:pPr>
        <w:numPr>
          <w:ilvl w:val="1"/>
          <w:numId w:val="3"/>
        </w:numPr>
        <w:jc w:val="both"/>
        <w:rPr>
          <w:sz w:val="24"/>
          <w:szCs w:val="24"/>
        </w:rPr>
      </w:pPr>
      <w:r w:rsidRPr="001F6ED0">
        <w:rPr>
          <w:caps/>
          <w:sz w:val="24"/>
          <w:szCs w:val="24"/>
        </w:rPr>
        <w:t>PĀRDEVĒJs</w:t>
      </w:r>
      <w:r w:rsidRPr="001F6ED0">
        <w:rPr>
          <w:sz w:val="24"/>
          <w:szCs w:val="24"/>
        </w:rPr>
        <w:t xml:space="preserve"> garantē </w:t>
      </w:r>
      <w:r w:rsidRPr="001F6ED0">
        <w:rPr>
          <w:caps/>
          <w:sz w:val="24"/>
          <w:szCs w:val="24"/>
        </w:rPr>
        <w:t>preču</w:t>
      </w:r>
      <w:r w:rsidRPr="001F6ED0">
        <w:rPr>
          <w:sz w:val="24"/>
          <w:szCs w:val="24"/>
        </w:rPr>
        <w:t xml:space="preserve"> kvalitāti, drošumu un ekspluatācijas īpašības laikā, ko noteicis Preču ražotājs.</w:t>
      </w:r>
    </w:p>
    <w:p w:rsidR="001F6ED0" w:rsidRPr="001F6ED0" w:rsidRDefault="001F6ED0" w:rsidP="001F6ED0">
      <w:pPr>
        <w:numPr>
          <w:ilvl w:val="1"/>
          <w:numId w:val="3"/>
        </w:numPr>
        <w:jc w:val="both"/>
        <w:rPr>
          <w:sz w:val="24"/>
          <w:szCs w:val="24"/>
        </w:rPr>
      </w:pPr>
      <w:r w:rsidRPr="001F6ED0">
        <w:rPr>
          <w:sz w:val="24"/>
          <w:szCs w:val="24"/>
        </w:rPr>
        <w:t>PĀRDEVĒJS apņemas nodrošināt salauzto instrumentu bezmaksas nomaiņa pēc PIRCĒJA norādījumiem.</w:t>
      </w:r>
    </w:p>
    <w:p w:rsidR="001F6ED0" w:rsidRPr="001F6ED0" w:rsidRDefault="001F6ED0" w:rsidP="001F6ED0">
      <w:pPr>
        <w:jc w:val="both"/>
        <w:rPr>
          <w:sz w:val="24"/>
          <w:szCs w:val="24"/>
        </w:rPr>
      </w:pPr>
    </w:p>
    <w:p w:rsidR="001F6ED0" w:rsidRPr="001F6ED0" w:rsidRDefault="001F6ED0" w:rsidP="001F6ED0">
      <w:pPr>
        <w:pStyle w:val="Virsraksts1"/>
        <w:numPr>
          <w:ilvl w:val="0"/>
          <w:numId w:val="3"/>
        </w:numPr>
        <w:spacing w:before="0" w:after="0"/>
        <w:jc w:val="center"/>
        <w:rPr>
          <w:rFonts w:ascii="Times New Roman" w:hAnsi="Times New Roman"/>
          <w:sz w:val="24"/>
          <w:szCs w:val="24"/>
        </w:rPr>
      </w:pPr>
      <w:r w:rsidRPr="001F6ED0">
        <w:rPr>
          <w:rFonts w:ascii="Times New Roman" w:hAnsi="Times New Roman"/>
          <w:sz w:val="24"/>
          <w:szCs w:val="24"/>
        </w:rPr>
        <w:t>Līdzēju atbildība par līguma nepildīšanu</w:t>
      </w:r>
    </w:p>
    <w:p w:rsidR="001F6ED0" w:rsidRPr="001F6ED0" w:rsidRDefault="001F6ED0" w:rsidP="001F6ED0">
      <w:pPr>
        <w:numPr>
          <w:ilvl w:val="1"/>
          <w:numId w:val="3"/>
        </w:numPr>
        <w:jc w:val="both"/>
        <w:rPr>
          <w:sz w:val="24"/>
          <w:szCs w:val="24"/>
        </w:rPr>
      </w:pPr>
      <w:smartTag w:uri="schemas-tilde-lv/tildestengine" w:element="veidnes">
        <w:smartTagPr>
          <w:attr w:name="baseform" w:val="līgum|s"/>
          <w:attr w:name="id" w:val="-1"/>
          <w:attr w:name="text" w:val="Līgums"/>
        </w:smartTagPr>
        <w:r w:rsidRPr="001F6ED0">
          <w:rPr>
            <w:sz w:val="24"/>
            <w:szCs w:val="24"/>
          </w:rPr>
          <w:t>Līgums</w:t>
        </w:r>
      </w:smartTag>
      <w:r w:rsidRPr="001F6ED0">
        <w:rPr>
          <w:sz w:val="24"/>
          <w:szCs w:val="24"/>
        </w:rPr>
        <w:t xml:space="preserve"> stājas spēkā no </w:t>
      </w:r>
      <w:r w:rsidRPr="001F6ED0">
        <w:rPr>
          <w:caps/>
          <w:sz w:val="24"/>
          <w:szCs w:val="24"/>
        </w:rPr>
        <w:t>Līdzēju</w:t>
      </w:r>
      <w:r w:rsidRPr="001F6ED0">
        <w:rPr>
          <w:sz w:val="24"/>
          <w:szCs w:val="24"/>
        </w:rPr>
        <w:t xml:space="preserve"> parakstīšanas brīža un darbojas līdz saistību pilnīgai izpildei, ievērojot </w:t>
      </w:r>
      <w:smartTag w:uri="schemas-tilde-lv/tildestengine" w:element="veidnes">
        <w:smartTagPr>
          <w:attr w:name="baseform" w:val="līgum|s"/>
          <w:attr w:name="id" w:val="-1"/>
          <w:attr w:name="text" w:val="līguma"/>
        </w:smartTagPr>
        <w:r w:rsidRPr="001F6ED0">
          <w:rPr>
            <w:sz w:val="24"/>
            <w:szCs w:val="24"/>
          </w:rPr>
          <w:t>Līguma</w:t>
        </w:r>
      </w:smartTag>
      <w:r w:rsidRPr="001F6ED0">
        <w:rPr>
          <w:sz w:val="24"/>
          <w:szCs w:val="24"/>
        </w:rPr>
        <w:t xml:space="preserve"> nosacījumus.</w:t>
      </w:r>
    </w:p>
    <w:p w:rsidR="001F6ED0" w:rsidRPr="001F6ED0" w:rsidRDefault="001F6ED0" w:rsidP="001F6ED0">
      <w:pPr>
        <w:numPr>
          <w:ilvl w:val="1"/>
          <w:numId w:val="3"/>
        </w:numPr>
        <w:jc w:val="both"/>
        <w:rPr>
          <w:sz w:val="24"/>
          <w:szCs w:val="24"/>
        </w:rPr>
      </w:pPr>
      <w:r w:rsidRPr="001F6ED0">
        <w:rPr>
          <w:sz w:val="24"/>
          <w:szCs w:val="24"/>
        </w:rPr>
        <w:t xml:space="preserve">Par </w:t>
      </w:r>
      <w:r w:rsidRPr="001F6ED0">
        <w:rPr>
          <w:caps/>
          <w:sz w:val="24"/>
          <w:szCs w:val="24"/>
        </w:rPr>
        <w:t>PRECes</w:t>
      </w:r>
      <w:r w:rsidRPr="001F6ED0">
        <w:rPr>
          <w:sz w:val="24"/>
          <w:szCs w:val="24"/>
        </w:rPr>
        <w:t xml:space="preserve"> nesavlaicīgu piegādi tiek noteikts </w:t>
      </w:r>
      <w:r w:rsidRPr="001F6ED0">
        <w:rPr>
          <w:b/>
          <w:bCs/>
          <w:sz w:val="24"/>
          <w:szCs w:val="24"/>
        </w:rPr>
        <w:t>līgumsods 0,5% apmērā</w:t>
      </w:r>
      <w:r w:rsidRPr="001F6ED0">
        <w:rPr>
          <w:sz w:val="24"/>
          <w:szCs w:val="24"/>
        </w:rPr>
        <w:t xml:space="preserve"> no laikā nepiegādātās </w:t>
      </w:r>
      <w:r w:rsidRPr="001F6ED0">
        <w:rPr>
          <w:caps/>
          <w:sz w:val="24"/>
          <w:szCs w:val="24"/>
        </w:rPr>
        <w:t>PRECes</w:t>
      </w:r>
      <w:r w:rsidRPr="001F6ED0">
        <w:rPr>
          <w:sz w:val="24"/>
          <w:szCs w:val="24"/>
        </w:rPr>
        <w:t xml:space="preserve"> vērtības par katru nokavēto piegādes dienu.</w:t>
      </w:r>
    </w:p>
    <w:p w:rsidR="001F6ED0" w:rsidRPr="001F6ED0" w:rsidRDefault="001F6ED0" w:rsidP="001F6ED0">
      <w:pPr>
        <w:numPr>
          <w:ilvl w:val="1"/>
          <w:numId w:val="3"/>
        </w:numPr>
        <w:jc w:val="both"/>
        <w:rPr>
          <w:sz w:val="24"/>
          <w:szCs w:val="24"/>
        </w:rPr>
      </w:pPr>
      <w:r w:rsidRPr="001F6ED0">
        <w:rPr>
          <w:sz w:val="24"/>
          <w:szCs w:val="24"/>
        </w:rPr>
        <w:t xml:space="preserve">Par piegādātās </w:t>
      </w:r>
      <w:r w:rsidRPr="001F6ED0">
        <w:rPr>
          <w:caps/>
          <w:sz w:val="24"/>
          <w:szCs w:val="24"/>
        </w:rPr>
        <w:t>PRECes</w:t>
      </w:r>
      <w:r w:rsidRPr="001F6ED0">
        <w:rPr>
          <w:sz w:val="24"/>
          <w:szCs w:val="24"/>
        </w:rPr>
        <w:t xml:space="preserve"> nesavlaicīgu apmaksu tiek noteikts </w:t>
      </w:r>
      <w:r w:rsidRPr="001F6ED0">
        <w:rPr>
          <w:b/>
          <w:bCs/>
          <w:sz w:val="24"/>
          <w:szCs w:val="24"/>
        </w:rPr>
        <w:t>līgumsods 0,5% apmērā</w:t>
      </w:r>
      <w:r w:rsidRPr="001F6ED0">
        <w:rPr>
          <w:sz w:val="24"/>
          <w:szCs w:val="24"/>
        </w:rPr>
        <w:t xml:space="preserve"> par katru maksājuma dienu.</w:t>
      </w:r>
    </w:p>
    <w:p w:rsidR="001F6ED0" w:rsidRPr="001F6ED0" w:rsidRDefault="001F6ED0" w:rsidP="001F6ED0">
      <w:pPr>
        <w:numPr>
          <w:ilvl w:val="1"/>
          <w:numId w:val="3"/>
        </w:numPr>
        <w:jc w:val="both"/>
        <w:rPr>
          <w:sz w:val="24"/>
          <w:szCs w:val="24"/>
        </w:rPr>
      </w:pPr>
      <w:r w:rsidRPr="001F6ED0">
        <w:rPr>
          <w:sz w:val="24"/>
          <w:szCs w:val="24"/>
        </w:rPr>
        <w:t xml:space="preserve">Līgumsoda samaksa neatbrīvo </w:t>
      </w:r>
      <w:r w:rsidRPr="001F6ED0">
        <w:rPr>
          <w:caps/>
          <w:sz w:val="24"/>
          <w:szCs w:val="24"/>
        </w:rPr>
        <w:t>Līdzējus</w:t>
      </w:r>
      <w:r w:rsidRPr="001F6ED0">
        <w:rPr>
          <w:sz w:val="24"/>
          <w:szCs w:val="24"/>
        </w:rPr>
        <w:t xml:space="preserve"> no </w:t>
      </w:r>
      <w:smartTag w:uri="schemas-tilde-lv/tildestengine" w:element="veidnes">
        <w:smartTagPr>
          <w:attr w:name="baseform" w:val="līgum|s"/>
          <w:attr w:name="id" w:val="-1"/>
          <w:attr w:name="text" w:val="līguma"/>
        </w:smartTagPr>
        <w:r w:rsidRPr="001F6ED0">
          <w:rPr>
            <w:sz w:val="24"/>
            <w:szCs w:val="24"/>
          </w:rPr>
          <w:t>Līguma</w:t>
        </w:r>
      </w:smartTag>
      <w:r w:rsidRPr="001F6ED0">
        <w:rPr>
          <w:sz w:val="24"/>
          <w:szCs w:val="24"/>
        </w:rPr>
        <w:t xml:space="preserve"> izpildes.</w:t>
      </w:r>
    </w:p>
    <w:p w:rsidR="001F6ED0" w:rsidRPr="001F6ED0" w:rsidRDefault="001F6ED0" w:rsidP="001F6ED0">
      <w:pPr>
        <w:numPr>
          <w:ilvl w:val="1"/>
          <w:numId w:val="3"/>
        </w:numPr>
        <w:jc w:val="both"/>
        <w:rPr>
          <w:sz w:val="24"/>
          <w:szCs w:val="24"/>
        </w:rPr>
      </w:pPr>
      <w:r w:rsidRPr="001F6ED0">
        <w:rPr>
          <w:sz w:val="24"/>
          <w:szCs w:val="24"/>
        </w:rPr>
        <w:t xml:space="preserve">Ja kāda no </w:t>
      </w:r>
      <w:r w:rsidRPr="001F6ED0">
        <w:rPr>
          <w:caps/>
          <w:sz w:val="24"/>
          <w:szCs w:val="24"/>
        </w:rPr>
        <w:t>pusēm</w:t>
      </w:r>
      <w:r w:rsidRPr="001F6ED0">
        <w:rPr>
          <w:sz w:val="24"/>
          <w:szCs w:val="24"/>
        </w:rPr>
        <w:t xml:space="preserve"> nepilda vai nepienācīgi pilda šī </w:t>
      </w:r>
      <w:smartTag w:uri="schemas-tilde-lv/tildestengine" w:element="veidnes">
        <w:smartTagPr>
          <w:attr w:name="baseform" w:val="līgum|s"/>
          <w:attr w:name="id" w:val="-1"/>
          <w:attr w:name="text" w:val="līguma"/>
        </w:smartTagPr>
        <w:r w:rsidRPr="001F6ED0">
          <w:rPr>
            <w:sz w:val="24"/>
            <w:szCs w:val="24"/>
          </w:rPr>
          <w:t>Līguma</w:t>
        </w:r>
      </w:smartTag>
      <w:r w:rsidRPr="001F6ED0">
        <w:rPr>
          <w:sz w:val="24"/>
          <w:szCs w:val="24"/>
        </w:rPr>
        <w:t xml:space="preserve"> noteikumus, otrai </w:t>
      </w:r>
      <w:r w:rsidRPr="001F6ED0">
        <w:rPr>
          <w:caps/>
          <w:sz w:val="24"/>
          <w:szCs w:val="24"/>
        </w:rPr>
        <w:t>pusei</w:t>
      </w:r>
      <w:r w:rsidRPr="001F6ED0">
        <w:rPr>
          <w:sz w:val="24"/>
          <w:szCs w:val="24"/>
        </w:rPr>
        <w:t xml:space="preserve"> ir tiesības pārtraukt šī </w:t>
      </w:r>
      <w:smartTag w:uri="schemas-tilde-lv/tildestengine" w:element="veidnes">
        <w:smartTagPr>
          <w:attr w:name="baseform" w:val="līgum|s"/>
          <w:attr w:name="id" w:val="-1"/>
          <w:attr w:name="text" w:val="līguma"/>
        </w:smartTagPr>
        <w:r w:rsidRPr="001F6ED0">
          <w:rPr>
            <w:sz w:val="24"/>
            <w:szCs w:val="24"/>
          </w:rPr>
          <w:t>Līguma</w:t>
        </w:r>
      </w:smartTag>
      <w:r w:rsidRPr="001F6ED0">
        <w:rPr>
          <w:sz w:val="24"/>
          <w:szCs w:val="24"/>
        </w:rPr>
        <w:t xml:space="preserve"> darbību, </w:t>
      </w:r>
      <w:r w:rsidR="006672A7">
        <w:rPr>
          <w:sz w:val="24"/>
          <w:szCs w:val="24"/>
        </w:rPr>
        <w:t>30</w:t>
      </w:r>
      <w:r w:rsidRPr="001F6ED0">
        <w:rPr>
          <w:sz w:val="24"/>
          <w:szCs w:val="24"/>
        </w:rPr>
        <w:t xml:space="preserve"> (</w:t>
      </w:r>
      <w:r w:rsidR="006672A7">
        <w:rPr>
          <w:b/>
          <w:bCs/>
          <w:sz w:val="24"/>
          <w:szCs w:val="24"/>
        </w:rPr>
        <w:t>trīsdesmit</w:t>
      </w:r>
      <w:r w:rsidRPr="001F6ED0">
        <w:rPr>
          <w:b/>
          <w:bCs/>
          <w:sz w:val="24"/>
          <w:szCs w:val="24"/>
        </w:rPr>
        <w:t>)</w:t>
      </w:r>
      <w:r w:rsidRPr="001F6ED0">
        <w:rPr>
          <w:sz w:val="24"/>
          <w:szCs w:val="24"/>
        </w:rPr>
        <w:t xml:space="preserve"> </w:t>
      </w:r>
      <w:r w:rsidR="006672A7">
        <w:rPr>
          <w:sz w:val="24"/>
          <w:szCs w:val="24"/>
        </w:rPr>
        <w:t xml:space="preserve">dienas </w:t>
      </w:r>
      <w:r w:rsidRPr="001F6ED0">
        <w:rPr>
          <w:sz w:val="24"/>
          <w:szCs w:val="24"/>
        </w:rPr>
        <w:t xml:space="preserve">iepriekš rakstiski paziņojot par to otrai </w:t>
      </w:r>
      <w:r w:rsidRPr="001F6ED0">
        <w:rPr>
          <w:caps/>
          <w:sz w:val="24"/>
          <w:szCs w:val="24"/>
        </w:rPr>
        <w:t>pusei</w:t>
      </w:r>
      <w:r w:rsidRPr="001F6ED0">
        <w:rPr>
          <w:sz w:val="24"/>
          <w:szCs w:val="24"/>
        </w:rPr>
        <w:t xml:space="preserve">, kā arī ir tiesīga piedzīt no vainīgās </w:t>
      </w:r>
      <w:r w:rsidRPr="001F6ED0">
        <w:rPr>
          <w:caps/>
          <w:sz w:val="24"/>
          <w:szCs w:val="24"/>
        </w:rPr>
        <w:t>puses</w:t>
      </w:r>
      <w:r w:rsidRPr="001F6ED0">
        <w:rPr>
          <w:sz w:val="24"/>
          <w:szCs w:val="24"/>
        </w:rPr>
        <w:t xml:space="preserve"> zaudējumus, kuri radušies no šī </w:t>
      </w:r>
      <w:smartTag w:uri="schemas-tilde-lv/tildestengine" w:element="veidnes">
        <w:smartTagPr>
          <w:attr w:name="baseform" w:val="līgum|s"/>
          <w:attr w:name="id" w:val="-1"/>
          <w:attr w:name="text" w:val="līguma"/>
        </w:smartTagPr>
        <w:r w:rsidRPr="001F6ED0">
          <w:rPr>
            <w:sz w:val="24"/>
            <w:szCs w:val="24"/>
          </w:rPr>
          <w:t>Līguma</w:t>
        </w:r>
      </w:smartTag>
      <w:r w:rsidRPr="001F6ED0">
        <w:rPr>
          <w:sz w:val="24"/>
          <w:szCs w:val="24"/>
        </w:rPr>
        <w:t xml:space="preserve"> neizpildes.</w:t>
      </w:r>
    </w:p>
    <w:p w:rsidR="001F6ED0" w:rsidRPr="001F6ED0" w:rsidRDefault="001F6ED0" w:rsidP="001F6ED0">
      <w:pPr>
        <w:jc w:val="both"/>
        <w:rPr>
          <w:sz w:val="24"/>
          <w:szCs w:val="24"/>
        </w:rPr>
      </w:pPr>
    </w:p>
    <w:p w:rsidR="001F6ED0" w:rsidRPr="001F6ED0" w:rsidRDefault="001F6ED0" w:rsidP="001F6ED0">
      <w:pPr>
        <w:pStyle w:val="Virsraksts1"/>
        <w:numPr>
          <w:ilvl w:val="0"/>
          <w:numId w:val="3"/>
        </w:numPr>
        <w:spacing w:before="0" w:after="0"/>
        <w:jc w:val="center"/>
        <w:rPr>
          <w:rFonts w:ascii="Times New Roman" w:hAnsi="Times New Roman"/>
          <w:sz w:val="24"/>
          <w:szCs w:val="24"/>
        </w:rPr>
      </w:pPr>
      <w:r w:rsidRPr="001F6ED0">
        <w:rPr>
          <w:rFonts w:ascii="Times New Roman" w:hAnsi="Times New Roman"/>
          <w:sz w:val="24"/>
          <w:szCs w:val="24"/>
        </w:rPr>
        <w:t>Līguma grozīšanas kārtība un kārtība, kādā pieļaujama atkāpšanās no līguma</w:t>
      </w:r>
    </w:p>
    <w:p w:rsidR="001F6ED0" w:rsidRPr="001F6ED0" w:rsidRDefault="001F6ED0" w:rsidP="001F6ED0">
      <w:pPr>
        <w:numPr>
          <w:ilvl w:val="1"/>
          <w:numId w:val="3"/>
        </w:numPr>
        <w:jc w:val="both"/>
        <w:rPr>
          <w:sz w:val="24"/>
          <w:szCs w:val="24"/>
        </w:rPr>
      </w:pPr>
      <w:r w:rsidRPr="001F6ED0">
        <w:rPr>
          <w:caps/>
          <w:sz w:val="24"/>
          <w:szCs w:val="24"/>
        </w:rPr>
        <w:t>PIRCĒJAm</w:t>
      </w:r>
      <w:r w:rsidRPr="001F6ED0">
        <w:rPr>
          <w:sz w:val="24"/>
          <w:szCs w:val="24"/>
        </w:rPr>
        <w:t xml:space="preserve"> ir tiesības nekavējoties pārtraukt </w:t>
      </w:r>
      <w:smartTag w:uri="schemas-tilde-lv/tildestengine" w:element="veidnes">
        <w:smartTagPr>
          <w:attr w:name="baseform" w:val="līgum|s"/>
          <w:attr w:name="id" w:val="-1"/>
          <w:attr w:name="text" w:val="līgumu"/>
        </w:smartTagPr>
        <w:r w:rsidRPr="001F6ED0">
          <w:rPr>
            <w:sz w:val="24"/>
            <w:szCs w:val="24"/>
          </w:rPr>
          <w:t>Līgumu</w:t>
        </w:r>
      </w:smartTag>
      <w:r w:rsidRPr="001F6ED0">
        <w:rPr>
          <w:sz w:val="24"/>
          <w:szCs w:val="24"/>
        </w:rPr>
        <w:t xml:space="preserve">: </w:t>
      </w:r>
    </w:p>
    <w:p w:rsidR="001F6ED0" w:rsidRPr="001F6ED0" w:rsidRDefault="001F6ED0" w:rsidP="001F6ED0">
      <w:pPr>
        <w:numPr>
          <w:ilvl w:val="2"/>
          <w:numId w:val="3"/>
        </w:numPr>
        <w:jc w:val="both"/>
        <w:rPr>
          <w:sz w:val="24"/>
          <w:szCs w:val="24"/>
        </w:rPr>
      </w:pPr>
      <w:r w:rsidRPr="001F6ED0">
        <w:rPr>
          <w:sz w:val="24"/>
          <w:szCs w:val="24"/>
        </w:rPr>
        <w:t xml:space="preserve">ja ir notikusi </w:t>
      </w:r>
      <w:r w:rsidRPr="001F6ED0">
        <w:rPr>
          <w:caps/>
          <w:sz w:val="24"/>
          <w:szCs w:val="24"/>
        </w:rPr>
        <w:t>PĀRDEVĒJA</w:t>
      </w:r>
      <w:r w:rsidRPr="001F6ED0">
        <w:rPr>
          <w:sz w:val="24"/>
          <w:szCs w:val="24"/>
        </w:rPr>
        <w:t xml:space="preserve"> labprātīga vai piespiedu likvidācija; </w:t>
      </w:r>
    </w:p>
    <w:p w:rsidR="001F6ED0" w:rsidRPr="001F6ED0" w:rsidRDefault="001F6ED0" w:rsidP="001F6ED0">
      <w:pPr>
        <w:numPr>
          <w:ilvl w:val="2"/>
          <w:numId w:val="3"/>
        </w:numPr>
        <w:jc w:val="both"/>
        <w:rPr>
          <w:sz w:val="24"/>
          <w:szCs w:val="24"/>
        </w:rPr>
      </w:pPr>
      <w:r w:rsidRPr="001F6ED0">
        <w:rPr>
          <w:sz w:val="24"/>
          <w:szCs w:val="24"/>
        </w:rPr>
        <w:t xml:space="preserve">ja pret </w:t>
      </w:r>
      <w:r w:rsidRPr="001F6ED0">
        <w:rPr>
          <w:caps/>
          <w:sz w:val="24"/>
          <w:szCs w:val="24"/>
        </w:rPr>
        <w:t>PĀRDEVĒJU</w:t>
      </w:r>
      <w:r w:rsidRPr="001F6ED0">
        <w:rPr>
          <w:sz w:val="24"/>
          <w:szCs w:val="24"/>
        </w:rPr>
        <w:t xml:space="preserve"> ir uzsākta maksātnespējas vai bankrota procedūra, vai tā darbība ir apturēta.</w:t>
      </w:r>
    </w:p>
    <w:p w:rsidR="001F6ED0" w:rsidRPr="001F6ED0" w:rsidRDefault="001F6ED0" w:rsidP="001F6ED0">
      <w:pPr>
        <w:numPr>
          <w:ilvl w:val="1"/>
          <w:numId w:val="3"/>
        </w:numPr>
        <w:jc w:val="both"/>
        <w:rPr>
          <w:sz w:val="24"/>
          <w:szCs w:val="24"/>
        </w:rPr>
      </w:pPr>
      <w:r w:rsidRPr="001F6ED0">
        <w:rPr>
          <w:caps/>
          <w:sz w:val="24"/>
          <w:szCs w:val="24"/>
        </w:rPr>
        <w:t>PĀRDEVĒJAm</w:t>
      </w:r>
      <w:r w:rsidRPr="001F6ED0">
        <w:rPr>
          <w:sz w:val="24"/>
          <w:szCs w:val="24"/>
        </w:rPr>
        <w:t xml:space="preserve"> ir tiesības pārtraukt </w:t>
      </w:r>
      <w:smartTag w:uri="schemas-tilde-lv/tildestengine" w:element="veidnes">
        <w:smartTagPr>
          <w:attr w:name="baseform" w:val="līgum|s"/>
          <w:attr w:name="id" w:val="-1"/>
          <w:attr w:name="text" w:val="līgumu"/>
        </w:smartTagPr>
        <w:r w:rsidRPr="001F6ED0">
          <w:rPr>
            <w:sz w:val="24"/>
            <w:szCs w:val="24"/>
          </w:rPr>
          <w:t>Līgumu</w:t>
        </w:r>
      </w:smartTag>
      <w:r w:rsidRPr="001F6ED0">
        <w:rPr>
          <w:sz w:val="24"/>
          <w:szCs w:val="24"/>
        </w:rPr>
        <w:t xml:space="preserve">, savlaicīgi paziņojot par to </w:t>
      </w:r>
      <w:r w:rsidRPr="001F6ED0">
        <w:rPr>
          <w:caps/>
          <w:sz w:val="24"/>
          <w:szCs w:val="24"/>
        </w:rPr>
        <w:t>PIRCĒJAm</w:t>
      </w:r>
      <w:r w:rsidRPr="001F6ED0">
        <w:rPr>
          <w:sz w:val="24"/>
          <w:szCs w:val="24"/>
        </w:rPr>
        <w:t xml:space="preserve">, ja </w:t>
      </w:r>
      <w:r w:rsidRPr="001F6ED0">
        <w:rPr>
          <w:caps/>
          <w:sz w:val="24"/>
          <w:szCs w:val="24"/>
        </w:rPr>
        <w:t>PIRCĒJS</w:t>
      </w:r>
      <w:r w:rsidRPr="001F6ED0">
        <w:rPr>
          <w:sz w:val="24"/>
          <w:szCs w:val="24"/>
        </w:rPr>
        <w:t xml:space="preserve"> pēc atkārtotiem rakstveida </w:t>
      </w:r>
      <w:smartTag w:uri="schemas-tilde-lv/tildestengine" w:element="veidnes">
        <w:smartTagPr>
          <w:attr w:name="baseform" w:val="atgādinājum|s"/>
          <w:attr w:name="id" w:val="-1"/>
          <w:attr w:name="text" w:val="atgādinājumiem"/>
        </w:smartTagPr>
        <w:r w:rsidRPr="001F6ED0">
          <w:rPr>
            <w:sz w:val="24"/>
            <w:szCs w:val="24"/>
          </w:rPr>
          <w:t>atgādinājumiem</w:t>
        </w:r>
      </w:smartTag>
      <w:r w:rsidRPr="001F6ED0">
        <w:rPr>
          <w:sz w:val="24"/>
          <w:szCs w:val="24"/>
        </w:rPr>
        <w:t xml:space="preserve"> pastāvīgi nepilda savas saistības.</w:t>
      </w:r>
    </w:p>
    <w:p w:rsidR="001F6ED0" w:rsidRPr="001F6ED0" w:rsidRDefault="001F6ED0" w:rsidP="001F6ED0">
      <w:pPr>
        <w:numPr>
          <w:ilvl w:val="1"/>
          <w:numId w:val="3"/>
        </w:numPr>
        <w:jc w:val="both"/>
        <w:rPr>
          <w:sz w:val="24"/>
          <w:szCs w:val="24"/>
        </w:rPr>
      </w:pPr>
      <w:smartTag w:uri="schemas-tilde-lv/tildestengine" w:element="veidnes">
        <w:smartTagPr>
          <w:attr w:name="baseform" w:val="līgum|s"/>
          <w:attr w:name="id" w:val="-1"/>
          <w:attr w:name="text" w:val="līguma"/>
        </w:smartTagPr>
        <w:r w:rsidRPr="001F6ED0">
          <w:rPr>
            <w:sz w:val="24"/>
            <w:szCs w:val="24"/>
          </w:rPr>
          <w:t>Līguma</w:t>
        </w:r>
      </w:smartTag>
      <w:r w:rsidRPr="001F6ED0">
        <w:rPr>
          <w:sz w:val="24"/>
          <w:szCs w:val="24"/>
        </w:rPr>
        <w:t xml:space="preserve"> pārtraukšanas gadījumā </w:t>
      </w:r>
      <w:r w:rsidRPr="001F6ED0">
        <w:rPr>
          <w:caps/>
          <w:sz w:val="24"/>
          <w:szCs w:val="24"/>
        </w:rPr>
        <w:t>PIRCĒJS</w:t>
      </w:r>
      <w:r w:rsidRPr="001F6ED0">
        <w:rPr>
          <w:sz w:val="24"/>
          <w:szCs w:val="24"/>
        </w:rPr>
        <w:t xml:space="preserve"> samaksā </w:t>
      </w:r>
      <w:r w:rsidRPr="001F6ED0">
        <w:rPr>
          <w:caps/>
          <w:sz w:val="24"/>
          <w:szCs w:val="24"/>
        </w:rPr>
        <w:t>PĀRDEVĒJAm</w:t>
      </w:r>
      <w:r w:rsidRPr="001F6ED0">
        <w:rPr>
          <w:sz w:val="24"/>
          <w:szCs w:val="24"/>
        </w:rPr>
        <w:t xml:space="preserve"> par faktiski veiktajām preču piegādēm.</w:t>
      </w:r>
    </w:p>
    <w:p w:rsidR="001F6ED0" w:rsidRPr="001F6ED0" w:rsidRDefault="001F6ED0" w:rsidP="001F6ED0">
      <w:pPr>
        <w:jc w:val="both"/>
        <w:rPr>
          <w:sz w:val="24"/>
          <w:szCs w:val="24"/>
        </w:rPr>
      </w:pPr>
    </w:p>
    <w:p w:rsidR="001F6ED0" w:rsidRPr="001F6ED0" w:rsidRDefault="001F6ED0" w:rsidP="001F6ED0">
      <w:pPr>
        <w:numPr>
          <w:ilvl w:val="0"/>
          <w:numId w:val="3"/>
        </w:numPr>
        <w:jc w:val="center"/>
        <w:rPr>
          <w:b/>
          <w:bCs/>
          <w:caps/>
          <w:sz w:val="24"/>
          <w:szCs w:val="24"/>
        </w:rPr>
      </w:pPr>
      <w:r w:rsidRPr="001F6ED0">
        <w:rPr>
          <w:b/>
          <w:bCs/>
          <w:caps/>
          <w:sz w:val="24"/>
          <w:szCs w:val="24"/>
        </w:rPr>
        <w:t>Nepārvarama vara</w:t>
      </w:r>
    </w:p>
    <w:p w:rsidR="001F6ED0" w:rsidRPr="001F6ED0" w:rsidRDefault="001F6ED0" w:rsidP="001F6ED0">
      <w:pPr>
        <w:numPr>
          <w:ilvl w:val="1"/>
          <w:numId w:val="3"/>
        </w:numPr>
        <w:spacing w:before="120" w:after="120"/>
        <w:jc w:val="both"/>
        <w:rPr>
          <w:sz w:val="24"/>
          <w:szCs w:val="24"/>
        </w:rPr>
      </w:pPr>
      <w:r w:rsidRPr="001F6ED0">
        <w:rPr>
          <w:sz w:val="24"/>
          <w:szCs w:val="24"/>
        </w:rPr>
        <w:t xml:space="preserve">Abas līgumslēdzējas </w:t>
      </w:r>
      <w:r w:rsidRPr="001F6ED0">
        <w:rPr>
          <w:caps/>
          <w:sz w:val="24"/>
          <w:szCs w:val="24"/>
        </w:rPr>
        <w:t>puses</w:t>
      </w:r>
      <w:r w:rsidRPr="001F6ED0">
        <w:rPr>
          <w:sz w:val="24"/>
          <w:szCs w:val="24"/>
        </w:rPr>
        <w:t xml:space="preserve"> nav atbildīgas par šajā līgumā noteikto saistību neizpildi vai daļēju izpildi, gadījumā, ja tas ir noticis neparedzamas varas ietekmē, piemēram, likumdošanas izmaiņas, ugunsgrēks, dabas katastrofas, masu nekārtības, banku bankroti vai citi gadījumi. </w:t>
      </w:r>
      <w:r w:rsidRPr="001F6ED0">
        <w:rPr>
          <w:caps/>
          <w:sz w:val="24"/>
          <w:szCs w:val="24"/>
        </w:rPr>
        <w:t>Puse</w:t>
      </w:r>
      <w:r w:rsidRPr="001F6ED0">
        <w:rPr>
          <w:sz w:val="24"/>
          <w:szCs w:val="24"/>
        </w:rPr>
        <w:t xml:space="preserve">, kas iepriekšminēto apstākļu dēļ nespēj pildīt savus pienākumus informē otru </w:t>
      </w:r>
      <w:r w:rsidRPr="001F6ED0">
        <w:rPr>
          <w:caps/>
          <w:sz w:val="24"/>
          <w:szCs w:val="24"/>
        </w:rPr>
        <w:t>pusi</w:t>
      </w:r>
      <w:r w:rsidRPr="001F6ED0">
        <w:rPr>
          <w:sz w:val="24"/>
          <w:szCs w:val="24"/>
        </w:rPr>
        <w:t xml:space="preserve"> par šiem apstākļiem </w:t>
      </w:r>
      <w:r w:rsidRPr="001F6ED0">
        <w:rPr>
          <w:b/>
          <w:bCs/>
          <w:sz w:val="24"/>
          <w:szCs w:val="24"/>
        </w:rPr>
        <w:t>5 darba dienu</w:t>
      </w:r>
      <w:r w:rsidRPr="001F6ED0">
        <w:rPr>
          <w:sz w:val="24"/>
          <w:szCs w:val="24"/>
        </w:rPr>
        <w:t xml:space="preserve"> laikā pēc apstākļu iestāšanās un norāda konkrētos apstākļus, pievienojot kompetentu iestāžu izsniegtu izziņu, kura satur minēto apstākļu apstiprinājumu un raksturojumu.</w:t>
      </w:r>
    </w:p>
    <w:p w:rsidR="001F6ED0" w:rsidRPr="001F6ED0" w:rsidRDefault="001F6ED0" w:rsidP="001F6ED0">
      <w:pPr>
        <w:numPr>
          <w:ilvl w:val="1"/>
          <w:numId w:val="3"/>
        </w:numPr>
        <w:spacing w:before="120" w:after="120"/>
        <w:jc w:val="both"/>
        <w:rPr>
          <w:sz w:val="24"/>
          <w:szCs w:val="24"/>
        </w:rPr>
      </w:pPr>
      <w:r w:rsidRPr="001F6ED0">
        <w:rPr>
          <w:sz w:val="24"/>
          <w:szCs w:val="24"/>
        </w:rPr>
        <w:t xml:space="preserve">Ja iepriekšminētie neparedzētie apstākļi ilgst vairāk nekā </w:t>
      </w:r>
      <w:r w:rsidR="006672A7">
        <w:rPr>
          <w:sz w:val="24"/>
          <w:szCs w:val="24"/>
        </w:rPr>
        <w:t>30 (trīsdesmit) dienas</w:t>
      </w:r>
      <w:r w:rsidRPr="001F6ED0">
        <w:rPr>
          <w:sz w:val="24"/>
          <w:szCs w:val="24"/>
        </w:rPr>
        <w:t>, katrai PUSEI ir tiesības atteikties no tālākas līguma saistību izpildes un ne vienai no PUSĒM nav tiesību pieprasīt, lai otra PUSE atlīdzinātu jebkura rakstura zaudējumus.</w:t>
      </w:r>
    </w:p>
    <w:p w:rsidR="001F6ED0" w:rsidRPr="001F6ED0" w:rsidRDefault="001F6ED0" w:rsidP="001F6ED0">
      <w:pPr>
        <w:numPr>
          <w:ilvl w:val="1"/>
          <w:numId w:val="3"/>
        </w:numPr>
        <w:spacing w:before="120" w:after="120"/>
        <w:jc w:val="both"/>
        <w:rPr>
          <w:sz w:val="24"/>
          <w:szCs w:val="24"/>
        </w:rPr>
      </w:pPr>
      <w:r w:rsidRPr="001F6ED0">
        <w:rPr>
          <w:sz w:val="24"/>
          <w:szCs w:val="24"/>
        </w:rPr>
        <w:t>Par nepārvaramas varas apstākļiem nav uzskatāma vispārēja cenu celšanās, t.sk. degvielas, elektroenerģijas, gāzes, u.c. cenu paaugstināšanās, inflācija kādā valstī, valūtas kursu svārstības, un citi tamlīdzīgi biznesa riski.</w:t>
      </w:r>
    </w:p>
    <w:p w:rsidR="001F6ED0" w:rsidRDefault="001F6ED0" w:rsidP="001F6ED0">
      <w:pPr>
        <w:pStyle w:val="Kjene"/>
        <w:tabs>
          <w:tab w:val="clear" w:pos="4153"/>
          <w:tab w:val="clear" w:pos="8306"/>
        </w:tabs>
        <w:jc w:val="both"/>
        <w:rPr>
          <w:sz w:val="24"/>
        </w:rPr>
      </w:pPr>
    </w:p>
    <w:p w:rsidR="001F6ED0" w:rsidRPr="001F6ED0" w:rsidRDefault="001F6ED0" w:rsidP="001F6ED0">
      <w:pPr>
        <w:numPr>
          <w:ilvl w:val="0"/>
          <w:numId w:val="3"/>
        </w:numPr>
        <w:jc w:val="center"/>
        <w:rPr>
          <w:b/>
          <w:bCs/>
          <w:caps/>
          <w:sz w:val="24"/>
          <w:szCs w:val="24"/>
        </w:rPr>
      </w:pPr>
      <w:r w:rsidRPr="001F6ED0">
        <w:rPr>
          <w:b/>
          <w:bCs/>
          <w:caps/>
          <w:sz w:val="24"/>
          <w:szCs w:val="24"/>
        </w:rPr>
        <w:t>Pārējie nosacījumi</w:t>
      </w:r>
    </w:p>
    <w:p w:rsidR="001F6ED0" w:rsidRPr="001F6ED0" w:rsidRDefault="001F6ED0" w:rsidP="001F6ED0">
      <w:pPr>
        <w:numPr>
          <w:ilvl w:val="1"/>
          <w:numId w:val="3"/>
        </w:numPr>
        <w:jc w:val="both"/>
        <w:rPr>
          <w:sz w:val="24"/>
          <w:szCs w:val="24"/>
        </w:rPr>
      </w:pPr>
      <w:smartTag w:uri="schemas-tilde-lv/tildestengine" w:element="veidnes">
        <w:smartTagPr>
          <w:attr w:name="baseform" w:val="līgum|s"/>
          <w:attr w:name="id" w:val="-1"/>
          <w:attr w:name="text" w:val="Līgumā"/>
        </w:smartTagPr>
        <w:r w:rsidRPr="001F6ED0">
          <w:rPr>
            <w:sz w:val="24"/>
            <w:szCs w:val="24"/>
          </w:rPr>
          <w:t>Līgumā</w:t>
        </w:r>
      </w:smartTag>
      <w:r w:rsidRPr="001F6ED0">
        <w:rPr>
          <w:sz w:val="24"/>
          <w:szCs w:val="24"/>
        </w:rPr>
        <w:t xml:space="preserve"> vai tā pielikumos ietvertie nosacījumi var tikt grozīti vai papildināti tikai abiem līdzējiem, vai to pilnvarotiem pārstāvjiem parakstot papildus vienošanās protokolu. </w:t>
      </w:r>
      <w:r w:rsidRPr="001F6ED0">
        <w:rPr>
          <w:caps/>
          <w:sz w:val="24"/>
          <w:szCs w:val="24"/>
        </w:rPr>
        <w:t>Līdzēju</w:t>
      </w:r>
      <w:r w:rsidRPr="001F6ED0">
        <w:rPr>
          <w:sz w:val="24"/>
          <w:szCs w:val="24"/>
        </w:rPr>
        <w:t xml:space="preserve"> (</w:t>
      </w:r>
      <w:r w:rsidRPr="001F6ED0">
        <w:rPr>
          <w:caps/>
          <w:sz w:val="24"/>
          <w:szCs w:val="24"/>
        </w:rPr>
        <w:t>puses</w:t>
      </w:r>
      <w:r w:rsidRPr="001F6ED0">
        <w:rPr>
          <w:sz w:val="24"/>
          <w:szCs w:val="24"/>
        </w:rPr>
        <w:t xml:space="preserve">) saziņa sakarā ar šī </w:t>
      </w:r>
      <w:smartTag w:uri="schemas-tilde-lv/tildestengine" w:element="veidnes">
        <w:smartTagPr>
          <w:attr w:name="baseform" w:val="līgum|s"/>
          <w:attr w:name="id" w:val="-1"/>
          <w:attr w:name="text" w:val="līguma"/>
        </w:smartTagPr>
        <w:r w:rsidRPr="001F6ED0">
          <w:rPr>
            <w:sz w:val="24"/>
            <w:szCs w:val="24"/>
          </w:rPr>
          <w:t>Līguma</w:t>
        </w:r>
      </w:smartTag>
      <w:r w:rsidRPr="001F6ED0">
        <w:rPr>
          <w:sz w:val="24"/>
          <w:szCs w:val="24"/>
        </w:rPr>
        <w:t xml:space="preserve"> izpildi notiek rakstveidā.</w:t>
      </w:r>
    </w:p>
    <w:p w:rsidR="001F6ED0" w:rsidRPr="001F6ED0" w:rsidRDefault="001F6ED0" w:rsidP="001F6ED0">
      <w:pPr>
        <w:numPr>
          <w:ilvl w:val="1"/>
          <w:numId w:val="3"/>
        </w:numPr>
        <w:jc w:val="both"/>
        <w:rPr>
          <w:sz w:val="24"/>
          <w:szCs w:val="24"/>
        </w:rPr>
      </w:pPr>
      <w:r w:rsidRPr="001F6ED0">
        <w:rPr>
          <w:sz w:val="24"/>
          <w:szCs w:val="24"/>
        </w:rPr>
        <w:t xml:space="preserve">Par jautājumiem, kuri nav atrunāti šajā </w:t>
      </w:r>
      <w:smartTag w:uri="schemas-tilde-lv/tildestengine" w:element="veidnes">
        <w:smartTagPr>
          <w:attr w:name="baseform" w:val="līgum|s"/>
          <w:attr w:name="id" w:val="-1"/>
          <w:attr w:name="text" w:val="Līgumā"/>
        </w:smartTagPr>
        <w:r w:rsidRPr="001F6ED0">
          <w:rPr>
            <w:sz w:val="24"/>
            <w:szCs w:val="24"/>
          </w:rPr>
          <w:t>Līgumā</w:t>
        </w:r>
      </w:smartTag>
      <w:r w:rsidRPr="001F6ED0">
        <w:rPr>
          <w:sz w:val="24"/>
          <w:szCs w:val="24"/>
        </w:rPr>
        <w:t xml:space="preserve">, </w:t>
      </w:r>
      <w:r w:rsidRPr="001F6ED0">
        <w:rPr>
          <w:caps/>
          <w:sz w:val="24"/>
          <w:szCs w:val="24"/>
        </w:rPr>
        <w:t>Līdzēji</w:t>
      </w:r>
      <w:r w:rsidRPr="001F6ED0">
        <w:rPr>
          <w:sz w:val="24"/>
          <w:szCs w:val="24"/>
        </w:rPr>
        <w:t xml:space="preserve"> (puses) vadās, saskaņā ar LR normatīvajiem aktiem.</w:t>
      </w:r>
    </w:p>
    <w:p w:rsidR="001F6ED0" w:rsidRPr="001F6ED0" w:rsidRDefault="001F6ED0" w:rsidP="001F6ED0">
      <w:pPr>
        <w:numPr>
          <w:ilvl w:val="1"/>
          <w:numId w:val="3"/>
        </w:numPr>
        <w:jc w:val="both"/>
        <w:rPr>
          <w:sz w:val="24"/>
          <w:szCs w:val="24"/>
        </w:rPr>
      </w:pPr>
      <w:r w:rsidRPr="001F6ED0">
        <w:rPr>
          <w:caps/>
          <w:sz w:val="24"/>
          <w:szCs w:val="24"/>
        </w:rPr>
        <w:t>Līdzēju</w:t>
      </w:r>
      <w:r w:rsidRPr="001F6ED0">
        <w:rPr>
          <w:sz w:val="24"/>
          <w:szCs w:val="24"/>
        </w:rPr>
        <w:t xml:space="preserve"> (</w:t>
      </w:r>
      <w:r w:rsidRPr="001F6ED0">
        <w:rPr>
          <w:caps/>
          <w:sz w:val="24"/>
          <w:szCs w:val="24"/>
        </w:rPr>
        <w:t>pušu</w:t>
      </w:r>
      <w:r w:rsidRPr="001F6ED0">
        <w:rPr>
          <w:sz w:val="24"/>
          <w:szCs w:val="24"/>
        </w:rPr>
        <w:t xml:space="preserve">) domstarpības, kas saistītas ar </w:t>
      </w:r>
      <w:smartTag w:uri="schemas-tilde-lv/tildestengine" w:element="veidnes">
        <w:smartTagPr>
          <w:attr w:name="baseform" w:val="līgum|s"/>
          <w:attr w:name="id" w:val="-1"/>
          <w:attr w:name="text" w:val="līguma"/>
        </w:smartTagPr>
        <w:r w:rsidRPr="001F6ED0">
          <w:rPr>
            <w:sz w:val="24"/>
            <w:szCs w:val="24"/>
          </w:rPr>
          <w:t>Līguma</w:t>
        </w:r>
      </w:smartTag>
      <w:r w:rsidRPr="001F6ED0">
        <w:rPr>
          <w:sz w:val="24"/>
          <w:szCs w:val="24"/>
        </w:rPr>
        <w:t xml:space="preserve"> izpildi, tiek risinātas vienošanās ceļā. Vienošanās tiek noformēta tikai rakstiski. Gadījumā, ja </w:t>
      </w:r>
      <w:r w:rsidRPr="001F6ED0">
        <w:rPr>
          <w:caps/>
          <w:sz w:val="24"/>
          <w:szCs w:val="24"/>
        </w:rPr>
        <w:t>Līdzēji</w:t>
      </w:r>
      <w:r w:rsidRPr="001F6ED0">
        <w:rPr>
          <w:sz w:val="24"/>
          <w:szCs w:val="24"/>
        </w:rPr>
        <w:t xml:space="preserve"> (</w:t>
      </w:r>
      <w:r w:rsidRPr="001F6ED0">
        <w:rPr>
          <w:caps/>
          <w:sz w:val="24"/>
          <w:szCs w:val="24"/>
        </w:rPr>
        <w:t>puses</w:t>
      </w:r>
      <w:r w:rsidRPr="001F6ED0">
        <w:rPr>
          <w:sz w:val="24"/>
          <w:szCs w:val="24"/>
        </w:rPr>
        <w:t xml:space="preserve">) nevienojas, tad strīdu nodod izskatīšanai tiesā LR normatīvajos </w:t>
      </w:r>
      <w:smartTag w:uri="schemas-tilde-lv/tildestengine" w:element="veidnes">
        <w:smartTagPr>
          <w:attr w:name="baseform" w:val="akt|s"/>
          <w:attr w:name="id" w:val="-1"/>
          <w:attr w:name="text" w:val="aktos"/>
        </w:smartTagPr>
        <w:r w:rsidRPr="001F6ED0">
          <w:rPr>
            <w:sz w:val="24"/>
            <w:szCs w:val="24"/>
          </w:rPr>
          <w:t>aktos</w:t>
        </w:r>
      </w:smartTag>
      <w:r w:rsidRPr="001F6ED0">
        <w:rPr>
          <w:sz w:val="24"/>
          <w:szCs w:val="24"/>
        </w:rPr>
        <w:t xml:space="preserve"> paredzētajā kārtībā.</w:t>
      </w:r>
    </w:p>
    <w:p w:rsidR="001F6ED0" w:rsidRPr="001F6ED0" w:rsidRDefault="001F6ED0" w:rsidP="001F6ED0">
      <w:pPr>
        <w:numPr>
          <w:ilvl w:val="1"/>
          <w:numId w:val="3"/>
        </w:numPr>
        <w:jc w:val="both"/>
        <w:rPr>
          <w:sz w:val="24"/>
          <w:szCs w:val="24"/>
        </w:rPr>
      </w:pPr>
      <w:r w:rsidRPr="001F6ED0">
        <w:rPr>
          <w:sz w:val="24"/>
          <w:szCs w:val="24"/>
        </w:rPr>
        <w:t xml:space="preserve">Ja </w:t>
      </w:r>
      <w:smartTag w:uri="schemas-tilde-lv/tildestengine" w:element="veidnes">
        <w:smartTagPr>
          <w:attr w:name="text" w:val="līguma"/>
          <w:attr w:name="id" w:val="-1"/>
          <w:attr w:name="baseform" w:val="līgum|s"/>
        </w:smartTagPr>
        <w:r w:rsidRPr="001F6ED0">
          <w:rPr>
            <w:sz w:val="24"/>
            <w:szCs w:val="24"/>
          </w:rPr>
          <w:t>Līguma</w:t>
        </w:r>
      </w:smartTag>
      <w:r w:rsidRPr="001F6ED0">
        <w:rPr>
          <w:sz w:val="24"/>
          <w:szCs w:val="24"/>
        </w:rPr>
        <w:t xml:space="preserve"> darbības laikā notiek </w:t>
      </w:r>
      <w:r w:rsidRPr="001F6ED0">
        <w:rPr>
          <w:caps/>
          <w:sz w:val="24"/>
          <w:szCs w:val="24"/>
        </w:rPr>
        <w:t>Līdzēju</w:t>
      </w:r>
      <w:r w:rsidRPr="001F6ED0">
        <w:rPr>
          <w:sz w:val="24"/>
          <w:szCs w:val="24"/>
        </w:rPr>
        <w:t xml:space="preserve"> (</w:t>
      </w:r>
      <w:r w:rsidRPr="001F6ED0">
        <w:rPr>
          <w:caps/>
          <w:sz w:val="24"/>
          <w:szCs w:val="24"/>
        </w:rPr>
        <w:t>pušu</w:t>
      </w:r>
      <w:r w:rsidRPr="001F6ED0">
        <w:rPr>
          <w:sz w:val="24"/>
          <w:szCs w:val="24"/>
        </w:rPr>
        <w:t>) reorganizācija vai likvidācija, tā tiesības un pienākumus realizē tiesību un saistību pārņēmējs.</w:t>
      </w:r>
    </w:p>
    <w:p w:rsidR="001F6ED0" w:rsidRPr="001F6ED0" w:rsidRDefault="001F6ED0" w:rsidP="001F6ED0">
      <w:pPr>
        <w:numPr>
          <w:ilvl w:val="1"/>
          <w:numId w:val="3"/>
        </w:numPr>
        <w:jc w:val="both"/>
        <w:rPr>
          <w:sz w:val="24"/>
          <w:szCs w:val="24"/>
        </w:rPr>
      </w:pPr>
      <w:r w:rsidRPr="001F6ED0">
        <w:rPr>
          <w:caps/>
          <w:sz w:val="24"/>
          <w:szCs w:val="24"/>
        </w:rPr>
        <w:t>PĀRDEVĒJS</w:t>
      </w:r>
      <w:r w:rsidRPr="001F6ED0">
        <w:rPr>
          <w:sz w:val="24"/>
          <w:szCs w:val="24"/>
        </w:rPr>
        <w:t xml:space="preserve"> nenodod </w:t>
      </w:r>
      <w:smartTag w:uri="schemas-tilde-lv/tildestengine" w:element="veidnes">
        <w:smartTagPr>
          <w:attr w:name="baseform" w:val="līgum|s"/>
          <w:attr w:name="id" w:val="-1"/>
          <w:attr w:name="text" w:val="līguma"/>
        </w:smartTagPr>
        <w:r w:rsidRPr="001F6ED0">
          <w:rPr>
            <w:sz w:val="24"/>
            <w:szCs w:val="24"/>
          </w:rPr>
          <w:t>Līguma</w:t>
        </w:r>
      </w:smartTag>
      <w:r w:rsidRPr="001F6ED0">
        <w:rPr>
          <w:sz w:val="24"/>
          <w:szCs w:val="24"/>
        </w:rPr>
        <w:t xml:space="preserve"> saistību izpildi trešajai personai bez </w:t>
      </w:r>
      <w:r w:rsidRPr="001F6ED0">
        <w:rPr>
          <w:caps/>
          <w:sz w:val="24"/>
          <w:szCs w:val="24"/>
        </w:rPr>
        <w:t>PIRCĒJA</w:t>
      </w:r>
      <w:r w:rsidRPr="001F6ED0">
        <w:rPr>
          <w:sz w:val="24"/>
          <w:szCs w:val="24"/>
        </w:rPr>
        <w:t xml:space="preserve"> iepriekšējas piekrišanas.</w:t>
      </w:r>
    </w:p>
    <w:p w:rsidR="001F6ED0" w:rsidRPr="001F6ED0" w:rsidRDefault="001F6ED0" w:rsidP="001F6ED0">
      <w:pPr>
        <w:numPr>
          <w:ilvl w:val="1"/>
          <w:numId w:val="3"/>
        </w:numPr>
        <w:jc w:val="both"/>
        <w:rPr>
          <w:sz w:val="24"/>
          <w:szCs w:val="24"/>
        </w:rPr>
      </w:pPr>
      <w:r w:rsidRPr="001F6ED0">
        <w:rPr>
          <w:sz w:val="24"/>
          <w:szCs w:val="24"/>
        </w:rPr>
        <w:t xml:space="preserve">Pilnvarotās personas šī </w:t>
      </w:r>
      <w:smartTag w:uri="schemas-tilde-lv/tildestengine" w:element="veidnes">
        <w:smartTagPr>
          <w:attr w:name="baseform" w:val="līgum|s"/>
          <w:attr w:name="id" w:val="-1"/>
          <w:attr w:name="text" w:val="līguma"/>
        </w:smartTagPr>
        <w:r w:rsidRPr="001F6ED0">
          <w:rPr>
            <w:sz w:val="24"/>
            <w:szCs w:val="24"/>
          </w:rPr>
          <w:t>Līguma</w:t>
        </w:r>
      </w:smartTag>
      <w:r w:rsidRPr="001F6ED0">
        <w:rPr>
          <w:sz w:val="24"/>
          <w:szCs w:val="24"/>
        </w:rPr>
        <w:t xml:space="preserve"> saistību izpildīšanā:</w:t>
      </w:r>
    </w:p>
    <w:p w:rsidR="001F6ED0" w:rsidRPr="001F6ED0" w:rsidRDefault="001F6ED0" w:rsidP="001F6ED0">
      <w:pPr>
        <w:numPr>
          <w:ilvl w:val="2"/>
          <w:numId w:val="3"/>
        </w:numPr>
        <w:jc w:val="both"/>
        <w:rPr>
          <w:sz w:val="24"/>
          <w:szCs w:val="24"/>
        </w:rPr>
      </w:pPr>
      <w:r w:rsidRPr="001F6ED0">
        <w:rPr>
          <w:sz w:val="24"/>
          <w:szCs w:val="24"/>
        </w:rPr>
        <w:t xml:space="preserve">No </w:t>
      </w:r>
      <w:r w:rsidRPr="001F6ED0">
        <w:rPr>
          <w:caps/>
          <w:sz w:val="24"/>
          <w:szCs w:val="24"/>
        </w:rPr>
        <w:t>PIRCĒJA</w:t>
      </w:r>
      <w:r w:rsidRPr="001F6ED0">
        <w:rPr>
          <w:sz w:val="24"/>
          <w:szCs w:val="24"/>
        </w:rPr>
        <w:t xml:space="preserve"> puses: centralizētās sterilizācijas un sterilo mat</w:t>
      </w:r>
      <w:r>
        <w:rPr>
          <w:sz w:val="24"/>
          <w:szCs w:val="24"/>
        </w:rPr>
        <w:t>eriālu apgādes nodaļas vadītāja</w:t>
      </w:r>
      <w:r w:rsidRPr="001F6ED0">
        <w:rPr>
          <w:sz w:val="24"/>
          <w:szCs w:val="24"/>
        </w:rPr>
        <w:t xml:space="preserve"> </w:t>
      </w:r>
      <w:r>
        <w:rPr>
          <w:sz w:val="24"/>
          <w:szCs w:val="24"/>
        </w:rPr>
        <w:t>Inga Buša</w:t>
      </w:r>
      <w:r w:rsidRPr="001F6ED0">
        <w:rPr>
          <w:sz w:val="24"/>
          <w:szCs w:val="24"/>
        </w:rPr>
        <w:t xml:space="preserve">,  tālr. 67399367, </w:t>
      </w:r>
      <w:smartTag w:uri="schemas-tilde-lv/tildestengine" w:element="veidnes">
        <w:smartTagPr>
          <w:attr w:name="baseform" w:val="faks|s"/>
          <w:attr w:name="id" w:val="-1"/>
          <w:attr w:name="text" w:val="fakss"/>
        </w:smartTagPr>
        <w:r w:rsidRPr="001F6ED0">
          <w:rPr>
            <w:sz w:val="24"/>
            <w:szCs w:val="24"/>
          </w:rPr>
          <w:t>fakss</w:t>
        </w:r>
      </w:smartTag>
      <w:r w:rsidRPr="001F6ED0">
        <w:rPr>
          <w:sz w:val="24"/>
          <w:szCs w:val="24"/>
        </w:rPr>
        <w:t xml:space="preserve"> 6</w:t>
      </w:r>
      <w:smartTag w:uri="schemas-tilde-lv/tildestengine" w:element="phone">
        <w:smartTagPr>
          <w:attr w:name="phone_number" w:val="7392348"/>
        </w:smartTagPr>
        <w:r w:rsidRPr="001F6ED0">
          <w:rPr>
            <w:sz w:val="24"/>
            <w:szCs w:val="24"/>
          </w:rPr>
          <w:t>7392348</w:t>
        </w:r>
      </w:smartTag>
      <w:r w:rsidRPr="001F6ED0">
        <w:rPr>
          <w:sz w:val="24"/>
          <w:szCs w:val="24"/>
        </w:rPr>
        <w:t xml:space="preserve">, e-pasts </w:t>
      </w:r>
      <w:hyperlink r:id="rId17" w:history="1">
        <w:r w:rsidRPr="00F614E9">
          <w:rPr>
            <w:rStyle w:val="Hipersaite"/>
            <w:sz w:val="24"/>
            <w:szCs w:val="24"/>
          </w:rPr>
          <w:t>Inga.Busa@tos.lv</w:t>
        </w:r>
      </w:hyperlink>
      <w:r w:rsidRPr="001F6ED0">
        <w:rPr>
          <w:sz w:val="24"/>
          <w:szCs w:val="24"/>
          <w:u w:val="single"/>
        </w:rPr>
        <w:t xml:space="preserve"> </w:t>
      </w:r>
    </w:p>
    <w:p w:rsidR="001F6ED0" w:rsidRPr="001F6ED0" w:rsidRDefault="001F6ED0" w:rsidP="001F6ED0">
      <w:pPr>
        <w:numPr>
          <w:ilvl w:val="2"/>
          <w:numId w:val="3"/>
        </w:numPr>
        <w:jc w:val="both"/>
        <w:rPr>
          <w:sz w:val="24"/>
          <w:szCs w:val="24"/>
        </w:rPr>
      </w:pPr>
      <w:r w:rsidRPr="001F6ED0">
        <w:rPr>
          <w:sz w:val="24"/>
          <w:szCs w:val="24"/>
        </w:rPr>
        <w:t xml:space="preserve">No </w:t>
      </w:r>
      <w:r w:rsidRPr="001F6ED0">
        <w:rPr>
          <w:caps/>
          <w:sz w:val="24"/>
          <w:szCs w:val="24"/>
        </w:rPr>
        <w:t>PĀRDEVĒJA</w:t>
      </w:r>
      <w:r w:rsidRPr="001F6ED0">
        <w:rPr>
          <w:sz w:val="24"/>
          <w:szCs w:val="24"/>
        </w:rPr>
        <w:t xml:space="preserve"> puses: ________________tālr. __________, fakss:</w:t>
      </w:r>
    </w:p>
    <w:p w:rsidR="001F6ED0" w:rsidRPr="001F6ED0" w:rsidRDefault="001F6ED0" w:rsidP="001F6ED0">
      <w:pPr>
        <w:numPr>
          <w:ilvl w:val="1"/>
          <w:numId w:val="3"/>
        </w:numPr>
        <w:jc w:val="both"/>
        <w:rPr>
          <w:sz w:val="24"/>
          <w:szCs w:val="24"/>
        </w:rPr>
      </w:pPr>
      <w:r w:rsidRPr="001F6ED0">
        <w:rPr>
          <w:sz w:val="24"/>
          <w:szCs w:val="24"/>
        </w:rPr>
        <w:t xml:space="preserve">Juridiskas puses vai bankas rekvizītu maiņas gadījuma, </w:t>
      </w:r>
      <w:r w:rsidRPr="001F6ED0">
        <w:rPr>
          <w:caps/>
          <w:sz w:val="24"/>
          <w:szCs w:val="24"/>
        </w:rPr>
        <w:t>Līdzēju</w:t>
      </w:r>
      <w:r w:rsidRPr="001F6ED0">
        <w:rPr>
          <w:sz w:val="24"/>
          <w:szCs w:val="24"/>
        </w:rPr>
        <w:t xml:space="preserve"> pienākums ir </w:t>
      </w:r>
      <w:r w:rsidRPr="001F6ED0">
        <w:rPr>
          <w:b/>
          <w:bCs/>
          <w:sz w:val="24"/>
          <w:szCs w:val="24"/>
        </w:rPr>
        <w:t>7 (septiņu)</w:t>
      </w:r>
      <w:r w:rsidRPr="001F6ED0">
        <w:rPr>
          <w:sz w:val="24"/>
          <w:szCs w:val="24"/>
        </w:rPr>
        <w:t xml:space="preserve"> darba dienu laikā paziņot par to otram </w:t>
      </w:r>
      <w:r w:rsidRPr="001F6ED0">
        <w:rPr>
          <w:caps/>
          <w:sz w:val="24"/>
          <w:szCs w:val="24"/>
        </w:rPr>
        <w:t>Līdzējam</w:t>
      </w:r>
      <w:r w:rsidRPr="001F6ED0">
        <w:rPr>
          <w:sz w:val="24"/>
          <w:szCs w:val="24"/>
        </w:rPr>
        <w:t>.</w:t>
      </w:r>
    </w:p>
    <w:p w:rsidR="001F6ED0" w:rsidRPr="001F6ED0" w:rsidRDefault="001F6ED0" w:rsidP="001F6ED0">
      <w:pPr>
        <w:numPr>
          <w:ilvl w:val="1"/>
          <w:numId w:val="3"/>
        </w:numPr>
        <w:jc w:val="both"/>
        <w:rPr>
          <w:sz w:val="24"/>
          <w:szCs w:val="24"/>
        </w:rPr>
      </w:pPr>
      <w:smartTag w:uri="schemas-tilde-lv/tildestengine" w:element="veidnes">
        <w:smartTagPr>
          <w:attr w:name="baseform" w:val="līgum|s"/>
          <w:attr w:name="id" w:val="-1"/>
          <w:attr w:name="text" w:val="Līgums"/>
        </w:smartTagPr>
        <w:r w:rsidRPr="001F6ED0">
          <w:rPr>
            <w:sz w:val="24"/>
            <w:szCs w:val="24"/>
          </w:rPr>
          <w:t>Līgums</w:t>
        </w:r>
      </w:smartTag>
      <w:r w:rsidRPr="001F6ED0">
        <w:rPr>
          <w:sz w:val="24"/>
          <w:szCs w:val="24"/>
        </w:rPr>
        <w:t xml:space="preserve"> sastādīts latviešu valodā divos eksemplāros uz __ lapām. </w:t>
      </w:r>
    </w:p>
    <w:p w:rsidR="001F6ED0" w:rsidRPr="001F6ED0" w:rsidRDefault="001F6ED0" w:rsidP="001F6ED0">
      <w:pPr>
        <w:widowControl w:val="0"/>
        <w:numPr>
          <w:ilvl w:val="1"/>
          <w:numId w:val="3"/>
        </w:numPr>
        <w:suppressAutoHyphens/>
        <w:jc w:val="both"/>
        <w:rPr>
          <w:rFonts w:eastAsia="Arial Unicode MS"/>
          <w:kern w:val="1"/>
          <w:sz w:val="24"/>
          <w:szCs w:val="24"/>
        </w:rPr>
      </w:pPr>
      <w:r w:rsidRPr="001F6ED0">
        <w:rPr>
          <w:rFonts w:eastAsia="Arial Unicode MS"/>
          <w:kern w:val="1"/>
          <w:sz w:val="24"/>
          <w:szCs w:val="24"/>
        </w:rPr>
        <w:t xml:space="preserve">Līgumam ir </w:t>
      </w:r>
      <w:r w:rsidR="00270270">
        <w:rPr>
          <w:rFonts w:eastAsia="Arial Unicode MS"/>
          <w:kern w:val="1"/>
          <w:sz w:val="24"/>
          <w:szCs w:val="24"/>
        </w:rPr>
        <w:t>2</w:t>
      </w:r>
      <w:r w:rsidRPr="001F6ED0">
        <w:rPr>
          <w:rFonts w:eastAsia="Arial Unicode MS"/>
          <w:kern w:val="1"/>
          <w:sz w:val="24"/>
          <w:szCs w:val="24"/>
        </w:rPr>
        <w:t xml:space="preserve"> (</w:t>
      </w:r>
      <w:r w:rsidR="00270270">
        <w:rPr>
          <w:rFonts w:eastAsia="Arial Unicode MS"/>
          <w:kern w:val="1"/>
          <w:sz w:val="24"/>
          <w:szCs w:val="24"/>
        </w:rPr>
        <w:t>divi</w:t>
      </w:r>
      <w:r w:rsidRPr="001F6ED0">
        <w:rPr>
          <w:rFonts w:eastAsia="Arial Unicode MS"/>
          <w:kern w:val="1"/>
          <w:sz w:val="24"/>
          <w:szCs w:val="24"/>
        </w:rPr>
        <w:t>)  pielikumi, kas ir šī Līguma neatņemamas sastāvdaļas:</w:t>
      </w:r>
    </w:p>
    <w:p w:rsidR="001F6ED0" w:rsidRPr="001F6ED0" w:rsidRDefault="001F6ED0" w:rsidP="001F6ED0">
      <w:pPr>
        <w:widowControl w:val="0"/>
        <w:numPr>
          <w:ilvl w:val="2"/>
          <w:numId w:val="3"/>
        </w:numPr>
        <w:suppressAutoHyphens/>
        <w:jc w:val="both"/>
        <w:rPr>
          <w:rFonts w:eastAsia="Arial Unicode MS"/>
          <w:kern w:val="1"/>
          <w:sz w:val="24"/>
          <w:szCs w:val="24"/>
        </w:rPr>
      </w:pPr>
      <w:r w:rsidRPr="001F6ED0">
        <w:rPr>
          <w:rFonts w:eastAsia="Arial Unicode MS"/>
          <w:kern w:val="1"/>
          <w:sz w:val="24"/>
          <w:szCs w:val="24"/>
        </w:rPr>
        <w:t xml:space="preserve">1. pielikums – Iepirkuma procedūras nolikuma Tehniskās specifikācija </w:t>
      </w:r>
      <w:r w:rsidR="00270270">
        <w:rPr>
          <w:rFonts w:eastAsia="Arial Unicode MS"/>
          <w:kern w:val="1"/>
          <w:sz w:val="24"/>
          <w:szCs w:val="24"/>
        </w:rPr>
        <w:t>-</w:t>
      </w:r>
      <w:r w:rsidR="00270270" w:rsidRPr="001F6ED0">
        <w:rPr>
          <w:rFonts w:eastAsia="Arial Unicode MS"/>
          <w:kern w:val="1"/>
          <w:sz w:val="24"/>
          <w:szCs w:val="24"/>
        </w:rPr>
        <w:t xml:space="preserve">Tehniskais piedāvājums </w:t>
      </w:r>
      <w:r w:rsidRPr="001F6ED0">
        <w:rPr>
          <w:rFonts w:eastAsia="Arial Unicode MS"/>
          <w:kern w:val="1"/>
          <w:sz w:val="24"/>
          <w:szCs w:val="24"/>
        </w:rPr>
        <w:t>uz __ (__) lapām.</w:t>
      </w:r>
    </w:p>
    <w:p w:rsidR="001F6ED0" w:rsidRPr="001F6ED0" w:rsidRDefault="00270270" w:rsidP="001F6ED0">
      <w:pPr>
        <w:widowControl w:val="0"/>
        <w:numPr>
          <w:ilvl w:val="2"/>
          <w:numId w:val="3"/>
        </w:numPr>
        <w:suppressAutoHyphens/>
        <w:jc w:val="both"/>
        <w:rPr>
          <w:rFonts w:eastAsia="Arial Unicode MS"/>
          <w:kern w:val="1"/>
          <w:sz w:val="24"/>
          <w:szCs w:val="24"/>
        </w:rPr>
      </w:pPr>
      <w:r>
        <w:rPr>
          <w:rFonts w:eastAsia="Arial Unicode MS"/>
          <w:kern w:val="1"/>
          <w:sz w:val="24"/>
          <w:szCs w:val="24"/>
        </w:rPr>
        <w:t>2</w:t>
      </w:r>
      <w:r w:rsidR="001F6ED0" w:rsidRPr="001F6ED0">
        <w:rPr>
          <w:rFonts w:eastAsia="Arial Unicode MS"/>
          <w:kern w:val="1"/>
          <w:sz w:val="24"/>
          <w:szCs w:val="24"/>
        </w:rPr>
        <w:t>. pielikums – Izpildītāja iesniegtais Finanšu piedāvājums uz __ (___) lapas;</w:t>
      </w:r>
    </w:p>
    <w:p w:rsidR="001F6ED0" w:rsidRPr="001F6ED0" w:rsidRDefault="001F6ED0" w:rsidP="001F6ED0">
      <w:pPr>
        <w:numPr>
          <w:ilvl w:val="1"/>
          <w:numId w:val="3"/>
        </w:numPr>
        <w:tabs>
          <w:tab w:val="left" w:pos="993"/>
        </w:tabs>
        <w:jc w:val="both"/>
        <w:rPr>
          <w:sz w:val="24"/>
          <w:szCs w:val="24"/>
        </w:rPr>
      </w:pPr>
      <w:r w:rsidRPr="001F6ED0">
        <w:rPr>
          <w:sz w:val="24"/>
          <w:szCs w:val="24"/>
        </w:rPr>
        <w:t xml:space="preserve">Līguma viens eksemplārs atrodas pie </w:t>
      </w:r>
      <w:r w:rsidRPr="001F6ED0">
        <w:rPr>
          <w:caps/>
          <w:sz w:val="24"/>
          <w:szCs w:val="24"/>
        </w:rPr>
        <w:t>PIRCĒJA</w:t>
      </w:r>
      <w:r w:rsidRPr="001F6ED0">
        <w:rPr>
          <w:sz w:val="24"/>
          <w:szCs w:val="24"/>
        </w:rPr>
        <w:t xml:space="preserve">, bet otrs pie </w:t>
      </w:r>
      <w:r w:rsidRPr="001F6ED0">
        <w:rPr>
          <w:caps/>
          <w:sz w:val="24"/>
          <w:szCs w:val="24"/>
        </w:rPr>
        <w:t xml:space="preserve">PĀRDEVĒJA, </w:t>
      </w:r>
      <w:r w:rsidRPr="001F6ED0">
        <w:rPr>
          <w:sz w:val="24"/>
          <w:szCs w:val="24"/>
        </w:rPr>
        <w:t>un abiem eksemplāriem ir vienāds juridiskais spēks.</w:t>
      </w:r>
    </w:p>
    <w:p w:rsidR="001F6ED0" w:rsidRPr="001F6ED0" w:rsidRDefault="001F6ED0" w:rsidP="001F6ED0">
      <w:pPr>
        <w:tabs>
          <w:tab w:val="left" w:pos="993"/>
        </w:tabs>
        <w:ind w:left="792"/>
        <w:jc w:val="both"/>
        <w:rPr>
          <w:sz w:val="24"/>
          <w:szCs w:val="24"/>
        </w:rPr>
      </w:pPr>
    </w:p>
    <w:p w:rsidR="001F6ED0" w:rsidRPr="001F6ED0" w:rsidRDefault="001F6ED0" w:rsidP="001F6ED0">
      <w:pPr>
        <w:pStyle w:val="Sarakstarindkopa"/>
        <w:widowControl/>
        <w:numPr>
          <w:ilvl w:val="0"/>
          <w:numId w:val="3"/>
        </w:numPr>
        <w:suppressAutoHyphens w:val="0"/>
        <w:jc w:val="center"/>
        <w:rPr>
          <w:b/>
          <w:bCs/>
          <w:caps/>
        </w:rPr>
      </w:pPr>
      <w:r w:rsidRPr="001F6ED0">
        <w:rPr>
          <w:b/>
          <w:bCs/>
          <w:caps/>
        </w:rPr>
        <w:t>LĪDZĒJU PARAKSTI UN JURIDISKĀS ADRESES</w:t>
      </w:r>
    </w:p>
    <w:tbl>
      <w:tblPr>
        <w:tblW w:w="0" w:type="auto"/>
        <w:tblInd w:w="728" w:type="dxa"/>
        <w:tblLayout w:type="fixed"/>
        <w:tblLook w:val="0000" w:firstRow="0" w:lastRow="0" w:firstColumn="0" w:lastColumn="0" w:noHBand="0" w:noVBand="0"/>
      </w:tblPr>
      <w:tblGrid>
        <w:gridCol w:w="4320"/>
        <w:gridCol w:w="4326"/>
      </w:tblGrid>
      <w:tr w:rsidR="001F6ED0" w:rsidRPr="001F6ED0" w:rsidTr="001F6ED0">
        <w:trPr>
          <w:trHeight w:val="811"/>
        </w:trPr>
        <w:tc>
          <w:tcPr>
            <w:tcW w:w="4320" w:type="dxa"/>
          </w:tcPr>
          <w:p w:rsidR="001F6ED0" w:rsidRPr="001F6ED0" w:rsidRDefault="001F6ED0" w:rsidP="001F6ED0">
            <w:pPr>
              <w:tabs>
                <w:tab w:val="left" w:pos="567"/>
              </w:tabs>
              <w:rPr>
                <w:sz w:val="24"/>
                <w:szCs w:val="24"/>
              </w:rPr>
            </w:pPr>
            <w:r w:rsidRPr="001F6ED0">
              <w:rPr>
                <w:sz w:val="24"/>
                <w:szCs w:val="24"/>
              </w:rPr>
              <w:t>PIRCĒJS:</w:t>
            </w:r>
          </w:p>
          <w:p w:rsidR="001F6ED0" w:rsidRPr="001F6ED0" w:rsidRDefault="001F6ED0" w:rsidP="001F6ED0">
            <w:pPr>
              <w:tabs>
                <w:tab w:val="left" w:pos="567"/>
              </w:tabs>
              <w:rPr>
                <w:sz w:val="24"/>
                <w:szCs w:val="24"/>
              </w:rPr>
            </w:pPr>
            <w:r w:rsidRPr="001F6ED0">
              <w:rPr>
                <w:sz w:val="24"/>
                <w:szCs w:val="24"/>
              </w:rPr>
              <w:t xml:space="preserve">Valsts sabiedrība ar ierobežotu atbildību </w:t>
            </w:r>
          </w:p>
          <w:p w:rsidR="001F6ED0" w:rsidRPr="001F6ED0" w:rsidRDefault="001F6ED0" w:rsidP="001F6ED0">
            <w:pPr>
              <w:tabs>
                <w:tab w:val="left" w:pos="567"/>
              </w:tabs>
              <w:rPr>
                <w:sz w:val="24"/>
                <w:szCs w:val="24"/>
              </w:rPr>
            </w:pPr>
            <w:r w:rsidRPr="001F6ED0">
              <w:rPr>
                <w:sz w:val="24"/>
                <w:szCs w:val="24"/>
              </w:rPr>
              <w:t>“Traumatoloģijas un ortopēdijas slimnīca”</w:t>
            </w:r>
          </w:p>
          <w:p w:rsidR="001F6ED0" w:rsidRPr="001F6ED0" w:rsidRDefault="001F6ED0" w:rsidP="001F6ED0">
            <w:pPr>
              <w:tabs>
                <w:tab w:val="left" w:pos="567"/>
              </w:tabs>
              <w:rPr>
                <w:sz w:val="24"/>
                <w:szCs w:val="24"/>
              </w:rPr>
            </w:pPr>
            <w:r w:rsidRPr="001F6ED0">
              <w:rPr>
                <w:sz w:val="24"/>
                <w:szCs w:val="24"/>
              </w:rPr>
              <w:t>Reģ. Nr. 40003410729</w:t>
            </w:r>
          </w:p>
          <w:p w:rsidR="001F6ED0" w:rsidRPr="001F6ED0" w:rsidRDefault="001F6ED0" w:rsidP="001F6ED0">
            <w:pPr>
              <w:tabs>
                <w:tab w:val="left" w:pos="567"/>
              </w:tabs>
              <w:rPr>
                <w:sz w:val="24"/>
                <w:szCs w:val="24"/>
              </w:rPr>
            </w:pPr>
            <w:r w:rsidRPr="001F6ED0">
              <w:rPr>
                <w:sz w:val="24"/>
                <w:szCs w:val="24"/>
              </w:rPr>
              <w:t>Duntes iela 22, Rīga, LV-1005</w:t>
            </w:r>
          </w:p>
          <w:p w:rsidR="001F6ED0" w:rsidRPr="001F6ED0" w:rsidRDefault="001F6ED0" w:rsidP="001F6ED0">
            <w:pPr>
              <w:tabs>
                <w:tab w:val="left" w:pos="567"/>
              </w:tabs>
              <w:rPr>
                <w:sz w:val="24"/>
                <w:szCs w:val="24"/>
              </w:rPr>
            </w:pPr>
            <w:r w:rsidRPr="001F6ED0">
              <w:rPr>
                <w:sz w:val="24"/>
                <w:szCs w:val="24"/>
              </w:rPr>
              <w:t>„Swedbank” AS</w:t>
            </w:r>
          </w:p>
          <w:p w:rsidR="001F6ED0" w:rsidRPr="001F6ED0" w:rsidRDefault="001F6ED0" w:rsidP="001F6ED0">
            <w:pPr>
              <w:tabs>
                <w:tab w:val="left" w:pos="567"/>
              </w:tabs>
              <w:rPr>
                <w:sz w:val="24"/>
                <w:szCs w:val="24"/>
              </w:rPr>
            </w:pPr>
            <w:r w:rsidRPr="001F6ED0">
              <w:rPr>
                <w:sz w:val="24"/>
                <w:szCs w:val="24"/>
              </w:rPr>
              <w:t>Konta Nr. LV92HABA0551009437916</w:t>
            </w:r>
          </w:p>
          <w:p w:rsidR="001F6ED0" w:rsidRPr="001F6ED0" w:rsidRDefault="001F6ED0" w:rsidP="001F6ED0">
            <w:pPr>
              <w:tabs>
                <w:tab w:val="left" w:pos="567"/>
              </w:tabs>
              <w:rPr>
                <w:sz w:val="24"/>
                <w:szCs w:val="24"/>
              </w:rPr>
            </w:pPr>
            <w:r w:rsidRPr="001F6ED0">
              <w:rPr>
                <w:sz w:val="24"/>
                <w:szCs w:val="24"/>
              </w:rPr>
              <w:t>Kods: HABALV22</w:t>
            </w:r>
          </w:p>
          <w:p w:rsidR="001F6ED0" w:rsidRPr="001F6ED0" w:rsidRDefault="001F6ED0" w:rsidP="001F6ED0">
            <w:pPr>
              <w:tabs>
                <w:tab w:val="left" w:pos="567"/>
              </w:tabs>
              <w:rPr>
                <w:sz w:val="24"/>
                <w:szCs w:val="24"/>
              </w:rPr>
            </w:pPr>
            <w:r w:rsidRPr="001F6ED0">
              <w:rPr>
                <w:sz w:val="24"/>
                <w:szCs w:val="24"/>
              </w:rPr>
              <w:t>Tālrunis 67399300,  fakss 67392348</w:t>
            </w:r>
          </w:p>
        </w:tc>
        <w:tc>
          <w:tcPr>
            <w:tcW w:w="4326" w:type="dxa"/>
          </w:tcPr>
          <w:p w:rsidR="001F6ED0" w:rsidRPr="001F6ED0" w:rsidRDefault="001F6ED0" w:rsidP="001F6ED0">
            <w:pPr>
              <w:tabs>
                <w:tab w:val="left" w:pos="567"/>
              </w:tabs>
              <w:rPr>
                <w:sz w:val="24"/>
                <w:szCs w:val="24"/>
              </w:rPr>
            </w:pPr>
            <w:r w:rsidRPr="001F6ED0">
              <w:rPr>
                <w:sz w:val="24"/>
                <w:szCs w:val="24"/>
              </w:rPr>
              <w:t>PĀRDEVĒJS:</w:t>
            </w:r>
          </w:p>
          <w:p w:rsidR="001F6ED0" w:rsidRPr="001F6ED0" w:rsidRDefault="001F6ED0" w:rsidP="001F6ED0">
            <w:pPr>
              <w:tabs>
                <w:tab w:val="left" w:pos="567"/>
              </w:tabs>
              <w:rPr>
                <w:sz w:val="24"/>
                <w:szCs w:val="24"/>
              </w:rPr>
            </w:pPr>
          </w:p>
          <w:p w:rsidR="001F6ED0" w:rsidRPr="001F6ED0" w:rsidRDefault="001F6ED0" w:rsidP="001F6ED0">
            <w:pPr>
              <w:tabs>
                <w:tab w:val="left" w:pos="567"/>
              </w:tabs>
              <w:rPr>
                <w:sz w:val="24"/>
                <w:szCs w:val="24"/>
              </w:rPr>
            </w:pPr>
          </w:p>
        </w:tc>
      </w:tr>
      <w:tr w:rsidR="001F6ED0" w:rsidRPr="001F6ED0" w:rsidTr="001F6ED0">
        <w:trPr>
          <w:trHeight w:val="811"/>
        </w:trPr>
        <w:tc>
          <w:tcPr>
            <w:tcW w:w="4320" w:type="dxa"/>
          </w:tcPr>
          <w:p w:rsidR="001F6ED0" w:rsidRPr="001F6ED0" w:rsidRDefault="001F6ED0" w:rsidP="001F6ED0">
            <w:pPr>
              <w:tabs>
                <w:tab w:val="left" w:pos="567"/>
              </w:tabs>
              <w:rPr>
                <w:sz w:val="24"/>
                <w:szCs w:val="24"/>
              </w:rPr>
            </w:pPr>
          </w:p>
          <w:p w:rsidR="001F6ED0" w:rsidRPr="001F6ED0" w:rsidRDefault="001F6ED0" w:rsidP="001F6ED0">
            <w:pPr>
              <w:tabs>
                <w:tab w:val="left" w:pos="567"/>
              </w:tabs>
              <w:rPr>
                <w:sz w:val="24"/>
                <w:szCs w:val="24"/>
              </w:rPr>
            </w:pPr>
            <w:r w:rsidRPr="001F6ED0">
              <w:rPr>
                <w:sz w:val="24"/>
                <w:szCs w:val="24"/>
              </w:rPr>
              <w:t xml:space="preserve">_____________________                    </w:t>
            </w:r>
          </w:p>
          <w:p w:rsidR="001F6ED0" w:rsidRPr="001F6ED0" w:rsidRDefault="001F6ED0" w:rsidP="001F6ED0">
            <w:pPr>
              <w:tabs>
                <w:tab w:val="left" w:pos="567"/>
              </w:tabs>
              <w:jc w:val="right"/>
              <w:rPr>
                <w:sz w:val="24"/>
                <w:szCs w:val="24"/>
              </w:rPr>
            </w:pPr>
            <w:r w:rsidRPr="001F6ED0">
              <w:rPr>
                <w:sz w:val="24"/>
                <w:szCs w:val="24"/>
              </w:rPr>
              <w:t>Z.v</w:t>
            </w:r>
          </w:p>
          <w:p w:rsidR="001F6ED0" w:rsidRPr="001F6ED0" w:rsidRDefault="001F6ED0" w:rsidP="001F6ED0">
            <w:pPr>
              <w:tabs>
                <w:tab w:val="left" w:pos="567"/>
              </w:tabs>
              <w:rPr>
                <w:sz w:val="24"/>
                <w:szCs w:val="24"/>
              </w:rPr>
            </w:pPr>
            <w:r w:rsidRPr="001F6ED0">
              <w:rPr>
                <w:sz w:val="24"/>
                <w:szCs w:val="24"/>
              </w:rPr>
              <w:t xml:space="preserve"> Valdes priekšsēdētāja Anita Vaivode</w:t>
            </w:r>
          </w:p>
          <w:p w:rsidR="001F6ED0" w:rsidRPr="001F6ED0" w:rsidRDefault="001F6ED0" w:rsidP="001F6ED0">
            <w:pPr>
              <w:tabs>
                <w:tab w:val="left" w:pos="567"/>
              </w:tabs>
              <w:rPr>
                <w:sz w:val="24"/>
                <w:szCs w:val="24"/>
              </w:rPr>
            </w:pPr>
          </w:p>
          <w:p w:rsidR="001F6ED0" w:rsidRPr="001F6ED0" w:rsidRDefault="001F6ED0" w:rsidP="001F6ED0">
            <w:pPr>
              <w:tabs>
                <w:tab w:val="left" w:pos="567"/>
              </w:tabs>
              <w:rPr>
                <w:sz w:val="24"/>
                <w:szCs w:val="24"/>
              </w:rPr>
            </w:pPr>
            <w:r w:rsidRPr="001F6ED0">
              <w:rPr>
                <w:sz w:val="24"/>
                <w:szCs w:val="24"/>
              </w:rPr>
              <w:t>_________________________</w:t>
            </w:r>
          </w:p>
          <w:p w:rsidR="001F6ED0" w:rsidRPr="001F6ED0" w:rsidRDefault="001F6ED0" w:rsidP="001F6ED0">
            <w:pPr>
              <w:tabs>
                <w:tab w:val="left" w:pos="567"/>
              </w:tabs>
              <w:rPr>
                <w:sz w:val="24"/>
                <w:szCs w:val="24"/>
              </w:rPr>
            </w:pPr>
            <w:r w:rsidRPr="001F6ED0">
              <w:rPr>
                <w:sz w:val="24"/>
                <w:szCs w:val="24"/>
              </w:rPr>
              <w:t>Valdes locekle Inese Rantiņa</w:t>
            </w:r>
          </w:p>
        </w:tc>
        <w:tc>
          <w:tcPr>
            <w:tcW w:w="4326" w:type="dxa"/>
          </w:tcPr>
          <w:p w:rsidR="001F6ED0" w:rsidRPr="001F6ED0" w:rsidRDefault="001F6ED0" w:rsidP="001F6ED0">
            <w:pPr>
              <w:tabs>
                <w:tab w:val="left" w:pos="567"/>
              </w:tabs>
              <w:rPr>
                <w:sz w:val="24"/>
                <w:szCs w:val="24"/>
              </w:rPr>
            </w:pPr>
          </w:p>
          <w:p w:rsidR="001F6ED0" w:rsidRPr="001F6ED0" w:rsidRDefault="001F6ED0" w:rsidP="001F6ED0">
            <w:pPr>
              <w:tabs>
                <w:tab w:val="left" w:pos="567"/>
              </w:tabs>
              <w:jc w:val="right"/>
              <w:rPr>
                <w:sz w:val="24"/>
                <w:szCs w:val="24"/>
              </w:rPr>
            </w:pPr>
            <w:r w:rsidRPr="001F6ED0">
              <w:rPr>
                <w:sz w:val="24"/>
                <w:szCs w:val="24"/>
              </w:rPr>
              <w:t xml:space="preserve">  ______________________                    Z.v</w:t>
            </w:r>
          </w:p>
          <w:p w:rsidR="001F6ED0" w:rsidRPr="001F6ED0" w:rsidRDefault="001F6ED0" w:rsidP="001F6ED0">
            <w:pPr>
              <w:tabs>
                <w:tab w:val="left" w:pos="567"/>
              </w:tabs>
              <w:rPr>
                <w:sz w:val="24"/>
                <w:szCs w:val="24"/>
              </w:rPr>
            </w:pPr>
            <w:r w:rsidRPr="001F6ED0">
              <w:rPr>
                <w:sz w:val="24"/>
                <w:szCs w:val="24"/>
              </w:rPr>
              <w:t xml:space="preserve">   </w:t>
            </w:r>
          </w:p>
          <w:p w:rsidR="001F6ED0" w:rsidRPr="001F6ED0" w:rsidRDefault="001F6ED0" w:rsidP="001F6ED0">
            <w:pPr>
              <w:tabs>
                <w:tab w:val="left" w:pos="567"/>
              </w:tabs>
              <w:rPr>
                <w:sz w:val="24"/>
                <w:szCs w:val="24"/>
              </w:rPr>
            </w:pPr>
          </w:p>
        </w:tc>
      </w:tr>
    </w:tbl>
    <w:p w:rsidR="001F6ED0" w:rsidRPr="001F6ED0" w:rsidRDefault="001F6ED0" w:rsidP="001F6ED0">
      <w:pPr>
        <w:tabs>
          <w:tab w:val="left" w:pos="567"/>
        </w:tabs>
        <w:rPr>
          <w:sz w:val="24"/>
          <w:szCs w:val="24"/>
        </w:rPr>
      </w:pPr>
      <w:r w:rsidRPr="001F6ED0">
        <w:rPr>
          <w:sz w:val="24"/>
          <w:szCs w:val="24"/>
        </w:rPr>
        <w:tab/>
      </w:r>
      <w:r w:rsidRPr="001F6ED0">
        <w:rPr>
          <w:sz w:val="24"/>
          <w:szCs w:val="24"/>
        </w:rPr>
        <w:tab/>
        <w:t>_________________________</w:t>
      </w:r>
    </w:p>
    <w:p w:rsidR="00241DB3" w:rsidRPr="00C27EEE" w:rsidRDefault="001F6ED0" w:rsidP="001F6ED0">
      <w:pPr>
        <w:tabs>
          <w:tab w:val="left" w:pos="567"/>
        </w:tabs>
        <w:rPr>
          <w:bCs/>
          <w:sz w:val="24"/>
          <w:szCs w:val="24"/>
        </w:rPr>
      </w:pPr>
      <w:r w:rsidRPr="001F6ED0">
        <w:rPr>
          <w:sz w:val="24"/>
          <w:szCs w:val="24"/>
        </w:rPr>
        <w:t xml:space="preserve">            Valdes loceklis Modris Ciems</w:t>
      </w:r>
    </w:p>
    <w:sectPr w:rsidR="00241DB3" w:rsidRPr="00C27EEE" w:rsidSect="001E4E48">
      <w:footerReference w:type="default" r:id="rId18"/>
      <w:footerReference w:type="first" r:id="rId19"/>
      <w:footnotePr>
        <w:pos w:val="beneathText"/>
      </w:footnotePr>
      <w:pgSz w:w="11905" w:h="16837"/>
      <w:pgMar w:top="851" w:right="848"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217" w:rsidRDefault="00CD7217">
      <w:pPr>
        <w:pStyle w:val="Parastais"/>
      </w:pPr>
      <w:r>
        <w:separator/>
      </w:r>
    </w:p>
  </w:endnote>
  <w:endnote w:type="continuationSeparator" w:id="0">
    <w:p w:rsidR="00CD7217" w:rsidRDefault="00CD7217">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44" w:rsidRDefault="00884844"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884844" w:rsidRDefault="0088484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44" w:rsidRDefault="00884844"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D7217">
      <w:rPr>
        <w:rStyle w:val="Lappusesnumurs"/>
        <w:noProof/>
      </w:rPr>
      <w:t>1</w:t>
    </w:r>
    <w:r>
      <w:rPr>
        <w:rStyle w:val="Lappusesnumurs"/>
      </w:rPr>
      <w:fldChar w:fldCharType="end"/>
    </w:r>
  </w:p>
  <w:p w:rsidR="00884844" w:rsidRDefault="00884844">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44" w:rsidRDefault="00884844"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884844" w:rsidRDefault="00884844">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44" w:rsidRDefault="00884844"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F6514">
      <w:rPr>
        <w:rStyle w:val="Lappusesnumurs"/>
        <w:noProof/>
      </w:rPr>
      <w:t>13</w:t>
    </w:r>
    <w:r>
      <w:rPr>
        <w:rStyle w:val="Lappusesnumurs"/>
      </w:rPr>
      <w:fldChar w:fldCharType="end"/>
    </w:r>
  </w:p>
  <w:p w:rsidR="00884844" w:rsidRDefault="00884844">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44" w:rsidRDefault="00884844">
    <w:pPr>
      <w:pStyle w:val="Kjene"/>
      <w:jc w:val="center"/>
    </w:pPr>
    <w:r>
      <w:fldChar w:fldCharType="begin"/>
    </w:r>
    <w:r>
      <w:instrText xml:space="preserve"> PAGE   \* MERGEFORMAT </w:instrText>
    </w:r>
    <w:r>
      <w:fldChar w:fldCharType="separate"/>
    </w:r>
    <w:r w:rsidR="00AF6514">
      <w:rPr>
        <w:noProof/>
      </w:rPr>
      <w:t>14</w:t>
    </w:r>
    <w:r>
      <w:rPr>
        <w:noProof/>
      </w:rPr>
      <w:fldChar w:fldCharType="end"/>
    </w:r>
  </w:p>
  <w:p w:rsidR="00884844" w:rsidRDefault="00884844">
    <w:pPr>
      <w:pStyle w:val="Kje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44" w:rsidRDefault="00884844">
    <w:pPr>
      <w:pStyle w:val="Kjene"/>
      <w:jc w:val="center"/>
    </w:pPr>
    <w:r>
      <w:fldChar w:fldCharType="begin"/>
    </w:r>
    <w:r>
      <w:instrText xml:space="preserve"> PAGE   \* MERGEFORMAT </w:instrText>
    </w:r>
    <w:r>
      <w:fldChar w:fldCharType="separate"/>
    </w:r>
    <w:r>
      <w:rPr>
        <w:noProof/>
      </w:rPr>
      <w:t>12</w:t>
    </w:r>
    <w:r>
      <w:rPr>
        <w:noProof/>
      </w:rPr>
      <w:fldChar w:fldCharType="end"/>
    </w:r>
  </w:p>
  <w:p w:rsidR="00884844" w:rsidRDefault="0088484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217" w:rsidRDefault="00CD7217">
      <w:pPr>
        <w:pStyle w:val="Parastais"/>
      </w:pPr>
      <w:r>
        <w:separator/>
      </w:r>
    </w:p>
  </w:footnote>
  <w:footnote w:type="continuationSeparator" w:id="0">
    <w:p w:rsidR="00CD7217" w:rsidRDefault="00CD7217">
      <w:pPr>
        <w:pStyle w:val="Parastais"/>
      </w:pPr>
      <w:r>
        <w:continuationSeparator/>
      </w:r>
    </w:p>
  </w:footnote>
  <w:footnote w:id="1">
    <w:p w:rsidR="00884844" w:rsidRPr="000C3990" w:rsidRDefault="00884844"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nsid w:val="06D83EA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D03A46"/>
    <w:multiLevelType w:val="multilevel"/>
    <w:tmpl w:val="DD8000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24756A5"/>
    <w:multiLevelType w:val="hybridMultilevel"/>
    <w:tmpl w:val="72D03A5E"/>
    <w:lvl w:ilvl="0" w:tplc="0426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DB42C8B"/>
    <w:multiLevelType w:val="multilevel"/>
    <w:tmpl w:val="0C28C91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5DD3E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8">
    <w:nsid w:val="26571E31"/>
    <w:multiLevelType w:val="multilevel"/>
    <w:tmpl w:val="E25A3A2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8A02DDB"/>
    <w:multiLevelType w:val="hybridMultilevel"/>
    <w:tmpl w:val="C7C440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2897DC7"/>
    <w:multiLevelType w:val="hybridMultilevel"/>
    <w:tmpl w:val="B572499A"/>
    <w:lvl w:ilvl="0" w:tplc="011C02FA">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4E2D5A0E"/>
    <w:multiLevelType w:val="multilevel"/>
    <w:tmpl w:val="C62E88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514914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19D2FFA"/>
    <w:multiLevelType w:val="multilevel"/>
    <w:tmpl w:val="6534184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57885292"/>
    <w:multiLevelType w:val="hybridMultilevel"/>
    <w:tmpl w:val="8B3E39AE"/>
    <w:lvl w:ilvl="0" w:tplc="1DAC91F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33A79A7"/>
    <w:multiLevelType w:val="hybridMultilevel"/>
    <w:tmpl w:val="1A7203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74E430A3"/>
    <w:multiLevelType w:val="hybridMultilevel"/>
    <w:tmpl w:val="33CC9220"/>
    <w:lvl w:ilvl="0" w:tplc="08090001">
      <w:start w:val="1"/>
      <w:numFmt w:val="bullet"/>
      <w:lvlText w:val=""/>
      <w:lvlJc w:val="left"/>
      <w:pPr>
        <w:ind w:left="720" w:hanging="360"/>
      </w:pPr>
      <w:rPr>
        <w:rFonts w:ascii="Symbol" w:hAnsi="Symbol" w:hint="default"/>
      </w:rPr>
    </w:lvl>
    <w:lvl w:ilvl="1" w:tplc="3E72FD64">
      <w:start w:val="1"/>
      <w:numFmt w:val="decimal"/>
      <w:lvlText w:val="%2."/>
      <w:lvlJc w:val="left"/>
      <w:pPr>
        <w:tabs>
          <w:tab w:val="num" w:pos="1440"/>
        </w:tabs>
        <w:ind w:left="1440" w:hanging="360"/>
      </w:pPr>
      <w:rPr>
        <w:b w:val="0"/>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1"/>
  </w:num>
  <w:num w:numId="2">
    <w:abstractNumId w:val="4"/>
  </w:num>
  <w:num w:numId="3">
    <w:abstractNumId w:val="15"/>
  </w:num>
  <w:num w:numId="4">
    <w:abstractNumId w:val="12"/>
  </w:num>
  <w:num w:numId="5">
    <w:abstractNumId w:val="5"/>
  </w:num>
  <w:num w:numId="6">
    <w:abstractNumId w:val="7"/>
  </w:num>
  <w:num w:numId="7">
    <w:abstractNumId w:val="16"/>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7"/>
  </w:num>
  <w:num w:numId="17">
    <w:abstractNumId w:val="2"/>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defaultTabStop w:val="720"/>
  <w:drawingGridHorizontalSpacing w:val="120"/>
  <w:displayHorizontalDrawingGridEvery w:val="2"/>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FD"/>
    <w:rsid w:val="0000021D"/>
    <w:rsid w:val="000022F8"/>
    <w:rsid w:val="000129C7"/>
    <w:rsid w:val="00013A60"/>
    <w:rsid w:val="0001508F"/>
    <w:rsid w:val="000150F8"/>
    <w:rsid w:val="000174DC"/>
    <w:rsid w:val="00021B9D"/>
    <w:rsid w:val="0002402D"/>
    <w:rsid w:val="000313FB"/>
    <w:rsid w:val="000339C3"/>
    <w:rsid w:val="00034CCC"/>
    <w:rsid w:val="00035842"/>
    <w:rsid w:val="000418ED"/>
    <w:rsid w:val="00043BEB"/>
    <w:rsid w:val="000450A7"/>
    <w:rsid w:val="00045D29"/>
    <w:rsid w:val="00046F2A"/>
    <w:rsid w:val="0004766D"/>
    <w:rsid w:val="00053D76"/>
    <w:rsid w:val="000549CF"/>
    <w:rsid w:val="00062D15"/>
    <w:rsid w:val="00066782"/>
    <w:rsid w:val="000705BA"/>
    <w:rsid w:val="000705DD"/>
    <w:rsid w:val="000763CB"/>
    <w:rsid w:val="0007733A"/>
    <w:rsid w:val="00080CD9"/>
    <w:rsid w:val="000841A4"/>
    <w:rsid w:val="000905DB"/>
    <w:rsid w:val="00090F74"/>
    <w:rsid w:val="00096060"/>
    <w:rsid w:val="0009658C"/>
    <w:rsid w:val="000A155A"/>
    <w:rsid w:val="000A3329"/>
    <w:rsid w:val="000A3996"/>
    <w:rsid w:val="000A3F69"/>
    <w:rsid w:val="000A51B2"/>
    <w:rsid w:val="000A70C0"/>
    <w:rsid w:val="000A7516"/>
    <w:rsid w:val="000B2A62"/>
    <w:rsid w:val="000B50F0"/>
    <w:rsid w:val="000C15B1"/>
    <w:rsid w:val="000C1674"/>
    <w:rsid w:val="000C19F3"/>
    <w:rsid w:val="000C5FB4"/>
    <w:rsid w:val="000C6F26"/>
    <w:rsid w:val="000D38B7"/>
    <w:rsid w:val="000D3C96"/>
    <w:rsid w:val="000D5250"/>
    <w:rsid w:val="000D5BE1"/>
    <w:rsid w:val="000D774A"/>
    <w:rsid w:val="000E0EFD"/>
    <w:rsid w:val="000E13F6"/>
    <w:rsid w:val="000E41BB"/>
    <w:rsid w:val="000E57C3"/>
    <w:rsid w:val="000E6285"/>
    <w:rsid w:val="000E7B00"/>
    <w:rsid w:val="000F4777"/>
    <w:rsid w:val="000F7A33"/>
    <w:rsid w:val="0010084D"/>
    <w:rsid w:val="00111133"/>
    <w:rsid w:val="0011783D"/>
    <w:rsid w:val="0012320B"/>
    <w:rsid w:val="00124E1B"/>
    <w:rsid w:val="00135A54"/>
    <w:rsid w:val="001363E0"/>
    <w:rsid w:val="001404E0"/>
    <w:rsid w:val="0014278C"/>
    <w:rsid w:val="00142C70"/>
    <w:rsid w:val="00144206"/>
    <w:rsid w:val="0014457E"/>
    <w:rsid w:val="001456F1"/>
    <w:rsid w:val="001459DB"/>
    <w:rsid w:val="0014624C"/>
    <w:rsid w:val="00151CD6"/>
    <w:rsid w:val="0015367B"/>
    <w:rsid w:val="00156194"/>
    <w:rsid w:val="00161782"/>
    <w:rsid w:val="00161B76"/>
    <w:rsid w:val="00163D7A"/>
    <w:rsid w:val="00163D80"/>
    <w:rsid w:val="0016540F"/>
    <w:rsid w:val="001662C1"/>
    <w:rsid w:val="0016632B"/>
    <w:rsid w:val="00167BCB"/>
    <w:rsid w:val="001720F2"/>
    <w:rsid w:val="00172C4B"/>
    <w:rsid w:val="0017459F"/>
    <w:rsid w:val="00174E95"/>
    <w:rsid w:val="00174EDA"/>
    <w:rsid w:val="0017556E"/>
    <w:rsid w:val="00176A8A"/>
    <w:rsid w:val="00176B6E"/>
    <w:rsid w:val="001812C1"/>
    <w:rsid w:val="00190315"/>
    <w:rsid w:val="00196F73"/>
    <w:rsid w:val="001A0704"/>
    <w:rsid w:val="001A149E"/>
    <w:rsid w:val="001A2D1F"/>
    <w:rsid w:val="001A5A30"/>
    <w:rsid w:val="001A7B73"/>
    <w:rsid w:val="001B1989"/>
    <w:rsid w:val="001B27D2"/>
    <w:rsid w:val="001B3826"/>
    <w:rsid w:val="001B4EDE"/>
    <w:rsid w:val="001B5CB2"/>
    <w:rsid w:val="001B72A9"/>
    <w:rsid w:val="001B7C8E"/>
    <w:rsid w:val="001B7EE7"/>
    <w:rsid w:val="001C2914"/>
    <w:rsid w:val="001C51E6"/>
    <w:rsid w:val="001C5DA5"/>
    <w:rsid w:val="001C6CFD"/>
    <w:rsid w:val="001C6F35"/>
    <w:rsid w:val="001D0A36"/>
    <w:rsid w:val="001D3288"/>
    <w:rsid w:val="001E2283"/>
    <w:rsid w:val="001E4E48"/>
    <w:rsid w:val="001E521A"/>
    <w:rsid w:val="001E5534"/>
    <w:rsid w:val="001E6B65"/>
    <w:rsid w:val="001F1DF6"/>
    <w:rsid w:val="001F3E4D"/>
    <w:rsid w:val="001F6ED0"/>
    <w:rsid w:val="00200239"/>
    <w:rsid w:val="00200FF8"/>
    <w:rsid w:val="002023BD"/>
    <w:rsid w:val="00206300"/>
    <w:rsid w:val="0020634E"/>
    <w:rsid w:val="00211B07"/>
    <w:rsid w:val="002162F6"/>
    <w:rsid w:val="00222B9B"/>
    <w:rsid w:val="0022302C"/>
    <w:rsid w:val="002237B6"/>
    <w:rsid w:val="002237C2"/>
    <w:rsid w:val="0022541A"/>
    <w:rsid w:val="0023334E"/>
    <w:rsid w:val="0023452E"/>
    <w:rsid w:val="00236CAF"/>
    <w:rsid w:val="00241792"/>
    <w:rsid w:val="00241DB3"/>
    <w:rsid w:val="00242EF3"/>
    <w:rsid w:val="00245464"/>
    <w:rsid w:val="0024649C"/>
    <w:rsid w:val="00246F2C"/>
    <w:rsid w:val="0025725C"/>
    <w:rsid w:val="002621FA"/>
    <w:rsid w:val="002643AC"/>
    <w:rsid w:val="002644CF"/>
    <w:rsid w:val="00264ACC"/>
    <w:rsid w:val="00270270"/>
    <w:rsid w:val="002746D3"/>
    <w:rsid w:val="00280EF6"/>
    <w:rsid w:val="00284904"/>
    <w:rsid w:val="00284A74"/>
    <w:rsid w:val="00284B80"/>
    <w:rsid w:val="0028535A"/>
    <w:rsid w:val="0029109B"/>
    <w:rsid w:val="00291408"/>
    <w:rsid w:val="00293D32"/>
    <w:rsid w:val="00296354"/>
    <w:rsid w:val="002965A5"/>
    <w:rsid w:val="0029720D"/>
    <w:rsid w:val="00297DE5"/>
    <w:rsid w:val="002A57C6"/>
    <w:rsid w:val="002A66E6"/>
    <w:rsid w:val="002B1E9D"/>
    <w:rsid w:val="002B1EFC"/>
    <w:rsid w:val="002B4288"/>
    <w:rsid w:val="002B61B5"/>
    <w:rsid w:val="002B6C58"/>
    <w:rsid w:val="002B6F25"/>
    <w:rsid w:val="002B70E5"/>
    <w:rsid w:val="002B7F73"/>
    <w:rsid w:val="002C207B"/>
    <w:rsid w:val="002C40B4"/>
    <w:rsid w:val="002D083E"/>
    <w:rsid w:val="002D730C"/>
    <w:rsid w:val="002E192B"/>
    <w:rsid w:val="002E1B3C"/>
    <w:rsid w:val="002E3561"/>
    <w:rsid w:val="002E50B0"/>
    <w:rsid w:val="002E5CBD"/>
    <w:rsid w:val="002E69D7"/>
    <w:rsid w:val="002F0080"/>
    <w:rsid w:val="002F103C"/>
    <w:rsid w:val="002F240E"/>
    <w:rsid w:val="002F39E5"/>
    <w:rsid w:val="002F4804"/>
    <w:rsid w:val="002F56A2"/>
    <w:rsid w:val="00302BAF"/>
    <w:rsid w:val="00303EB7"/>
    <w:rsid w:val="00304E9A"/>
    <w:rsid w:val="00306109"/>
    <w:rsid w:val="003112F0"/>
    <w:rsid w:val="00312AF1"/>
    <w:rsid w:val="00321385"/>
    <w:rsid w:val="00321C51"/>
    <w:rsid w:val="0032472D"/>
    <w:rsid w:val="0032517D"/>
    <w:rsid w:val="00326CAE"/>
    <w:rsid w:val="0033487D"/>
    <w:rsid w:val="003349D6"/>
    <w:rsid w:val="00334D48"/>
    <w:rsid w:val="00336FFB"/>
    <w:rsid w:val="00337894"/>
    <w:rsid w:val="00337F64"/>
    <w:rsid w:val="00344C9F"/>
    <w:rsid w:val="00344F4D"/>
    <w:rsid w:val="00346755"/>
    <w:rsid w:val="00347BA5"/>
    <w:rsid w:val="00347E0B"/>
    <w:rsid w:val="00350124"/>
    <w:rsid w:val="00351A49"/>
    <w:rsid w:val="00354CEE"/>
    <w:rsid w:val="00356A2D"/>
    <w:rsid w:val="00362DF0"/>
    <w:rsid w:val="003638B2"/>
    <w:rsid w:val="00365B96"/>
    <w:rsid w:val="00371043"/>
    <w:rsid w:val="003739C6"/>
    <w:rsid w:val="00374CC1"/>
    <w:rsid w:val="003773D4"/>
    <w:rsid w:val="00380A1E"/>
    <w:rsid w:val="0038483F"/>
    <w:rsid w:val="00385952"/>
    <w:rsid w:val="0038669B"/>
    <w:rsid w:val="003900D8"/>
    <w:rsid w:val="00392A70"/>
    <w:rsid w:val="00396D81"/>
    <w:rsid w:val="00397710"/>
    <w:rsid w:val="00397B2A"/>
    <w:rsid w:val="00397D70"/>
    <w:rsid w:val="003A2DFA"/>
    <w:rsid w:val="003A511D"/>
    <w:rsid w:val="003A7088"/>
    <w:rsid w:val="003A774B"/>
    <w:rsid w:val="003C3412"/>
    <w:rsid w:val="003C48D8"/>
    <w:rsid w:val="003C5837"/>
    <w:rsid w:val="003D1E85"/>
    <w:rsid w:val="003D4B65"/>
    <w:rsid w:val="003D63E3"/>
    <w:rsid w:val="003D6B47"/>
    <w:rsid w:val="003D7F81"/>
    <w:rsid w:val="003E01DA"/>
    <w:rsid w:val="003E31B0"/>
    <w:rsid w:val="003E4EFA"/>
    <w:rsid w:val="003E5C28"/>
    <w:rsid w:val="003E6EEB"/>
    <w:rsid w:val="003F1395"/>
    <w:rsid w:val="003F2719"/>
    <w:rsid w:val="004042E5"/>
    <w:rsid w:val="00404CC0"/>
    <w:rsid w:val="0040648D"/>
    <w:rsid w:val="004074BE"/>
    <w:rsid w:val="00411E07"/>
    <w:rsid w:val="00422F16"/>
    <w:rsid w:val="00423250"/>
    <w:rsid w:val="004305EE"/>
    <w:rsid w:val="00432E8F"/>
    <w:rsid w:val="00434544"/>
    <w:rsid w:val="00435440"/>
    <w:rsid w:val="00440868"/>
    <w:rsid w:val="00440E24"/>
    <w:rsid w:val="00452A67"/>
    <w:rsid w:val="00456B40"/>
    <w:rsid w:val="0045748F"/>
    <w:rsid w:val="00462921"/>
    <w:rsid w:val="0046338B"/>
    <w:rsid w:val="0046395A"/>
    <w:rsid w:val="00464FBD"/>
    <w:rsid w:val="00470A2D"/>
    <w:rsid w:val="00470E98"/>
    <w:rsid w:val="00471152"/>
    <w:rsid w:val="00473C19"/>
    <w:rsid w:val="0048065D"/>
    <w:rsid w:val="004829F3"/>
    <w:rsid w:val="00483444"/>
    <w:rsid w:val="00486C53"/>
    <w:rsid w:val="0049057A"/>
    <w:rsid w:val="00492402"/>
    <w:rsid w:val="00494BC3"/>
    <w:rsid w:val="00497D02"/>
    <w:rsid w:val="004A0C19"/>
    <w:rsid w:val="004A12A1"/>
    <w:rsid w:val="004A5410"/>
    <w:rsid w:val="004A7CE7"/>
    <w:rsid w:val="004B43E0"/>
    <w:rsid w:val="004C0DC0"/>
    <w:rsid w:val="004C18DD"/>
    <w:rsid w:val="004C1DCF"/>
    <w:rsid w:val="004C6423"/>
    <w:rsid w:val="004D0C5F"/>
    <w:rsid w:val="004E0C52"/>
    <w:rsid w:val="004E2C66"/>
    <w:rsid w:val="004E3C44"/>
    <w:rsid w:val="004E43F4"/>
    <w:rsid w:val="004F317D"/>
    <w:rsid w:val="004F32D6"/>
    <w:rsid w:val="004F39AF"/>
    <w:rsid w:val="004F6525"/>
    <w:rsid w:val="004F7A0E"/>
    <w:rsid w:val="00503028"/>
    <w:rsid w:val="005057B5"/>
    <w:rsid w:val="0050674B"/>
    <w:rsid w:val="00507BCE"/>
    <w:rsid w:val="00510D28"/>
    <w:rsid w:val="00514435"/>
    <w:rsid w:val="00514822"/>
    <w:rsid w:val="005171D8"/>
    <w:rsid w:val="00517DB9"/>
    <w:rsid w:val="00527CFA"/>
    <w:rsid w:val="005419C9"/>
    <w:rsid w:val="00541CF2"/>
    <w:rsid w:val="00542B8D"/>
    <w:rsid w:val="00545A8C"/>
    <w:rsid w:val="0055624B"/>
    <w:rsid w:val="005608B6"/>
    <w:rsid w:val="00562778"/>
    <w:rsid w:val="005727F7"/>
    <w:rsid w:val="00574A3D"/>
    <w:rsid w:val="00583155"/>
    <w:rsid w:val="00584BE4"/>
    <w:rsid w:val="005927C0"/>
    <w:rsid w:val="00592943"/>
    <w:rsid w:val="00594BB1"/>
    <w:rsid w:val="0059544F"/>
    <w:rsid w:val="005A19C8"/>
    <w:rsid w:val="005A37D5"/>
    <w:rsid w:val="005A5644"/>
    <w:rsid w:val="005A5BDE"/>
    <w:rsid w:val="005A5F65"/>
    <w:rsid w:val="005A60A9"/>
    <w:rsid w:val="005B034B"/>
    <w:rsid w:val="005B75AB"/>
    <w:rsid w:val="005C0FC9"/>
    <w:rsid w:val="005C2B18"/>
    <w:rsid w:val="005C760D"/>
    <w:rsid w:val="005D1292"/>
    <w:rsid w:val="005D178B"/>
    <w:rsid w:val="005D2DFF"/>
    <w:rsid w:val="005D6704"/>
    <w:rsid w:val="005E16C9"/>
    <w:rsid w:val="005F0274"/>
    <w:rsid w:val="005F088F"/>
    <w:rsid w:val="005F2433"/>
    <w:rsid w:val="005F5E67"/>
    <w:rsid w:val="0060048E"/>
    <w:rsid w:val="00602FC7"/>
    <w:rsid w:val="00606D21"/>
    <w:rsid w:val="00614E22"/>
    <w:rsid w:val="006177AF"/>
    <w:rsid w:val="00632F15"/>
    <w:rsid w:val="0063560D"/>
    <w:rsid w:val="006437A5"/>
    <w:rsid w:val="0064643B"/>
    <w:rsid w:val="006628DB"/>
    <w:rsid w:val="00663603"/>
    <w:rsid w:val="00663CA8"/>
    <w:rsid w:val="006672A7"/>
    <w:rsid w:val="0066744F"/>
    <w:rsid w:val="00671477"/>
    <w:rsid w:val="00672786"/>
    <w:rsid w:val="00673546"/>
    <w:rsid w:val="0067545F"/>
    <w:rsid w:val="006758EE"/>
    <w:rsid w:val="00677B51"/>
    <w:rsid w:val="00677FD5"/>
    <w:rsid w:val="0069274E"/>
    <w:rsid w:val="00696237"/>
    <w:rsid w:val="00697582"/>
    <w:rsid w:val="0069789B"/>
    <w:rsid w:val="006A1F7C"/>
    <w:rsid w:val="006A3950"/>
    <w:rsid w:val="006A7E38"/>
    <w:rsid w:val="006B2058"/>
    <w:rsid w:val="006B301B"/>
    <w:rsid w:val="006B5003"/>
    <w:rsid w:val="006B535E"/>
    <w:rsid w:val="006B71AE"/>
    <w:rsid w:val="006B7B68"/>
    <w:rsid w:val="006C0E5B"/>
    <w:rsid w:val="006C2E5A"/>
    <w:rsid w:val="006D201E"/>
    <w:rsid w:val="006D281B"/>
    <w:rsid w:val="006D37FD"/>
    <w:rsid w:val="006D3970"/>
    <w:rsid w:val="006D6986"/>
    <w:rsid w:val="006E1B78"/>
    <w:rsid w:val="006F0ED6"/>
    <w:rsid w:val="006F0F3C"/>
    <w:rsid w:val="006F1BED"/>
    <w:rsid w:val="006F54F0"/>
    <w:rsid w:val="006F75C4"/>
    <w:rsid w:val="006F7646"/>
    <w:rsid w:val="00701906"/>
    <w:rsid w:val="0070648C"/>
    <w:rsid w:val="00710A91"/>
    <w:rsid w:val="00714588"/>
    <w:rsid w:val="00723D20"/>
    <w:rsid w:val="00726A70"/>
    <w:rsid w:val="007336F0"/>
    <w:rsid w:val="00734D39"/>
    <w:rsid w:val="00734FDC"/>
    <w:rsid w:val="00735D07"/>
    <w:rsid w:val="00736B87"/>
    <w:rsid w:val="00742227"/>
    <w:rsid w:val="00742727"/>
    <w:rsid w:val="00744BB1"/>
    <w:rsid w:val="00747A8C"/>
    <w:rsid w:val="00750329"/>
    <w:rsid w:val="00754B28"/>
    <w:rsid w:val="00755499"/>
    <w:rsid w:val="00760FB8"/>
    <w:rsid w:val="00761FAE"/>
    <w:rsid w:val="00763B08"/>
    <w:rsid w:val="00764909"/>
    <w:rsid w:val="0076625B"/>
    <w:rsid w:val="007664E7"/>
    <w:rsid w:val="0077346F"/>
    <w:rsid w:val="00775C33"/>
    <w:rsid w:val="00783232"/>
    <w:rsid w:val="007852D8"/>
    <w:rsid w:val="007859C4"/>
    <w:rsid w:val="00796094"/>
    <w:rsid w:val="007A17DD"/>
    <w:rsid w:val="007A4D82"/>
    <w:rsid w:val="007A6178"/>
    <w:rsid w:val="007B54D9"/>
    <w:rsid w:val="007B6684"/>
    <w:rsid w:val="007B693B"/>
    <w:rsid w:val="007B767D"/>
    <w:rsid w:val="007B7E08"/>
    <w:rsid w:val="007C1592"/>
    <w:rsid w:val="007C27D7"/>
    <w:rsid w:val="007C57BE"/>
    <w:rsid w:val="007C70C4"/>
    <w:rsid w:val="007C7D79"/>
    <w:rsid w:val="007C7E07"/>
    <w:rsid w:val="007D141A"/>
    <w:rsid w:val="007D52F4"/>
    <w:rsid w:val="007E0415"/>
    <w:rsid w:val="007E7C22"/>
    <w:rsid w:val="007F1167"/>
    <w:rsid w:val="007F18DB"/>
    <w:rsid w:val="007F39E0"/>
    <w:rsid w:val="007F5DEF"/>
    <w:rsid w:val="007F5F27"/>
    <w:rsid w:val="007F7AA1"/>
    <w:rsid w:val="00800B80"/>
    <w:rsid w:val="008015B5"/>
    <w:rsid w:val="0080575B"/>
    <w:rsid w:val="008148B3"/>
    <w:rsid w:val="00815D0A"/>
    <w:rsid w:val="00816237"/>
    <w:rsid w:val="008162C6"/>
    <w:rsid w:val="00820417"/>
    <w:rsid w:val="00821262"/>
    <w:rsid w:val="00822F75"/>
    <w:rsid w:val="00823725"/>
    <w:rsid w:val="0082616C"/>
    <w:rsid w:val="008304BD"/>
    <w:rsid w:val="008313E1"/>
    <w:rsid w:val="00832A55"/>
    <w:rsid w:val="0083643A"/>
    <w:rsid w:val="008369C0"/>
    <w:rsid w:val="0083764D"/>
    <w:rsid w:val="0084194D"/>
    <w:rsid w:val="0084235C"/>
    <w:rsid w:val="00844ECF"/>
    <w:rsid w:val="0084714C"/>
    <w:rsid w:val="00851636"/>
    <w:rsid w:val="008545DE"/>
    <w:rsid w:val="00855C7D"/>
    <w:rsid w:val="008562B4"/>
    <w:rsid w:val="008563D6"/>
    <w:rsid w:val="008628BB"/>
    <w:rsid w:val="00865070"/>
    <w:rsid w:val="00867F05"/>
    <w:rsid w:val="00870349"/>
    <w:rsid w:val="00870AA6"/>
    <w:rsid w:val="00872986"/>
    <w:rsid w:val="00876357"/>
    <w:rsid w:val="008771F4"/>
    <w:rsid w:val="008816B4"/>
    <w:rsid w:val="00884844"/>
    <w:rsid w:val="008848C3"/>
    <w:rsid w:val="00885B1B"/>
    <w:rsid w:val="00886D93"/>
    <w:rsid w:val="00887CDA"/>
    <w:rsid w:val="00887EB5"/>
    <w:rsid w:val="008904F7"/>
    <w:rsid w:val="00893457"/>
    <w:rsid w:val="008937FA"/>
    <w:rsid w:val="00894E5C"/>
    <w:rsid w:val="00897F4D"/>
    <w:rsid w:val="008A1665"/>
    <w:rsid w:val="008A63A1"/>
    <w:rsid w:val="008B573C"/>
    <w:rsid w:val="008B6CAB"/>
    <w:rsid w:val="008C378A"/>
    <w:rsid w:val="008C6635"/>
    <w:rsid w:val="008C6E92"/>
    <w:rsid w:val="008C7C3B"/>
    <w:rsid w:val="008D126D"/>
    <w:rsid w:val="008D3B57"/>
    <w:rsid w:val="008D5BB8"/>
    <w:rsid w:val="008D6360"/>
    <w:rsid w:val="008E28E8"/>
    <w:rsid w:val="008F0F29"/>
    <w:rsid w:val="008F19A0"/>
    <w:rsid w:val="008F345E"/>
    <w:rsid w:val="008F369A"/>
    <w:rsid w:val="008F3E80"/>
    <w:rsid w:val="008F6658"/>
    <w:rsid w:val="008F7268"/>
    <w:rsid w:val="00902C26"/>
    <w:rsid w:val="009133D8"/>
    <w:rsid w:val="00920E2A"/>
    <w:rsid w:val="0092748C"/>
    <w:rsid w:val="00931562"/>
    <w:rsid w:val="009329B3"/>
    <w:rsid w:val="00932E8B"/>
    <w:rsid w:val="00941092"/>
    <w:rsid w:val="009435DF"/>
    <w:rsid w:val="00946F1E"/>
    <w:rsid w:val="009501FB"/>
    <w:rsid w:val="00955116"/>
    <w:rsid w:val="00955967"/>
    <w:rsid w:val="00962D4C"/>
    <w:rsid w:val="009713BA"/>
    <w:rsid w:val="00972E4E"/>
    <w:rsid w:val="00973F7E"/>
    <w:rsid w:val="0097503A"/>
    <w:rsid w:val="009758C9"/>
    <w:rsid w:val="00991184"/>
    <w:rsid w:val="00995583"/>
    <w:rsid w:val="009A265E"/>
    <w:rsid w:val="009A7BCF"/>
    <w:rsid w:val="009B2052"/>
    <w:rsid w:val="009B2868"/>
    <w:rsid w:val="009B2D9D"/>
    <w:rsid w:val="009B42B9"/>
    <w:rsid w:val="009B4BDC"/>
    <w:rsid w:val="009C14B7"/>
    <w:rsid w:val="009C35FB"/>
    <w:rsid w:val="009C7C8A"/>
    <w:rsid w:val="009D0FBC"/>
    <w:rsid w:val="009D30A4"/>
    <w:rsid w:val="009E177B"/>
    <w:rsid w:val="009E1BE5"/>
    <w:rsid w:val="009E7323"/>
    <w:rsid w:val="009F36C0"/>
    <w:rsid w:val="009F37D1"/>
    <w:rsid w:val="009F566F"/>
    <w:rsid w:val="009F676C"/>
    <w:rsid w:val="00A00411"/>
    <w:rsid w:val="00A00C0F"/>
    <w:rsid w:val="00A02144"/>
    <w:rsid w:val="00A031E0"/>
    <w:rsid w:val="00A058E1"/>
    <w:rsid w:val="00A068F1"/>
    <w:rsid w:val="00A12B8F"/>
    <w:rsid w:val="00A140CC"/>
    <w:rsid w:val="00A20B93"/>
    <w:rsid w:val="00A27269"/>
    <w:rsid w:val="00A36A05"/>
    <w:rsid w:val="00A37030"/>
    <w:rsid w:val="00A438E4"/>
    <w:rsid w:val="00A51328"/>
    <w:rsid w:val="00A543E4"/>
    <w:rsid w:val="00A56D49"/>
    <w:rsid w:val="00A57418"/>
    <w:rsid w:val="00A602A0"/>
    <w:rsid w:val="00A609C1"/>
    <w:rsid w:val="00A61D62"/>
    <w:rsid w:val="00A66179"/>
    <w:rsid w:val="00A67DC4"/>
    <w:rsid w:val="00A711E3"/>
    <w:rsid w:val="00A74968"/>
    <w:rsid w:val="00A817E2"/>
    <w:rsid w:val="00A87F2B"/>
    <w:rsid w:val="00A925FA"/>
    <w:rsid w:val="00A97457"/>
    <w:rsid w:val="00A976F5"/>
    <w:rsid w:val="00AA2A2E"/>
    <w:rsid w:val="00AA4000"/>
    <w:rsid w:val="00AB004F"/>
    <w:rsid w:val="00AB1E13"/>
    <w:rsid w:val="00AB3844"/>
    <w:rsid w:val="00AB772F"/>
    <w:rsid w:val="00AC0DB5"/>
    <w:rsid w:val="00AC1043"/>
    <w:rsid w:val="00AC2098"/>
    <w:rsid w:val="00AC4070"/>
    <w:rsid w:val="00AC409C"/>
    <w:rsid w:val="00AC4194"/>
    <w:rsid w:val="00AC5E58"/>
    <w:rsid w:val="00AC7719"/>
    <w:rsid w:val="00AD6E30"/>
    <w:rsid w:val="00AE2B36"/>
    <w:rsid w:val="00AE3B71"/>
    <w:rsid w:val="00AE6A4E"/>
    <w:rsid w:val="00AE7810"/>
    <w:rsid w:val="00AF00D9"/>
    <w:rsid w:val="00AF15D0"/>
    <w:rsid w:val="00AF3CE2"/>
    <w:rsid w:val="00AF4C2D"/>
    <w:rsid w:val="00AF6514"/>
    <w:rsid w:val="00B00F33"/>
    <w:rsid w:val="00B00FF8"/>
    <w:rsid w:val="00B03A85"/>
    <w:rsid w:val="00B12EC1"/>
    <w:rsid w:val="00B1303A"/>
    <w:rsid w:val="00B17407"/>
    <w:rsid w:val="00B174EE"/>
    <w:rsid w:val="00B20CC0"/>
    <w:rsid w:val="00B2424B"/>
    <w:rsid w:val="00B26214"/>
    <w:rsid w:val="00B304D6"/>
    <w:rsid w:val="00B32F96"/>
    <w:rsid w:val="00B33E12"/>
    <w:rsid w:val="00B3481E"/>
    <w:rsid w:val="00B36342"/>
    <w:rsid w:val="00B37EBF"/>
    <w:rsid w:val="00B425F0"/>
    <w:rsid w:val="00B43BCB"/>
    <w:rsid w:val="00B5108B"/>
    <w:rsid w:val="00B52368"/>
    <w:rsid w:val="00B565E6"/>
    <w:rsid w:val="00B605CF"/>
    <w:rsid w:val="00B65BA2"/>
    <w:rsid w:val="00B65C2E"/>
    <w:rsid w:val="00B67003"/>
    <w:rsid w:val="00B74772"/>
    <w:rsid w:val="00B76ED4"/>
    <w:rsid w:val="00B77C8B"/>
    <w:rsid w:val="00B83752"/>
    <w:rsid w:val="00B85AD2"/>
    <w:rsid w:val="00B90108"/>
    <w:rsid w:val="00B91B02"/>
    <w:rsid w:val="00B94EE3"/>
    <w:rsid w:val="00B95937"/>
    <w:rsid w:val="00B97CB0"/>
    <w:rsid w:val="00BA04D5"/>
    <w:rsid w:val="00BA0670"/>
    <w:rsid w:val="00BA51FA"/>
    <w:rsid w:val="00BB33DD"/>
    <w:rsid w:val="00BB7477"/>
    <w:rsid w:val="00BC1824"/>
    <w:rsid w:val="00BC4481"/>
    <w:rsid w:val="00BC6F46"/>
    <w:rsid w:val="00BC7524"/>
    <w:rsid w:val="00BD0BD5"/>
    <w:rsid w:val="00BD1072"/>
    <w:rsid w:val="00BE3F7F"/>
    <w:rsid w:val="00BE6217"/>
    <w:rsid w:val="00BE6A39"/>
    <w:rsid w:val="00BE7D12"/>
    <w:rsid w:val="00BF26FF"/>
    <w:rsid w:val="00BF2FA9"/>
    <w:rsid w:val="00BF4AD2"/>
    <w:rsid w:val="00BF57C3"/>
    <w:rsid w:val="00BF58B1"/>
    <w:rsid w:val="00BF65FA"/>
    <w:rsid w:val="00C05DF9"/>
    <w:rsid w:val="00C06152"/>
    <w:rsid w:val="00C06BE8"/>
    <w:rsid w:val="00C10EE4"/>
    <w:rsid w:val="00C14D05"/>
    <w:rsid w:val="00C2307B"/>
    <w:rsid w:val="00C27EEE"/>
    <w:rsid w:val="00C3209F"/>
    <w:rsid w:val="00C32DC8"/>
    <w:rsid w:val="00C33238"/>
    <w:rsid w:val="00C33A40"/>
    <w:rsid w:val="00C340E6"/>
    <w:rsid w:val="00C37B50"/>
    <w:rsid w:val="00C46B05"/>
    <w:rsid w:val="00C5041C"/>
    <w:rsid w:val="00C511BD"/>
    <w:rsid w:val="00C5515E"/>
    <w:rsid w:val="00C62E76"/>
    <w:rsid w:val="00C675C4"/>
    <w:rsid w:val="00C711AA"/>
    <w:rsid w:val="00C73667"/>
    <w:rsid w:val="00C73F4B"/>
    <w:rsid w:val="00C746A9"/>
    <w:rsid w:val="00C754E8"/>
    <w:rsid w:val="00C770F3"/>
    <w:rsid w:val="00C77B30"/>
    <w:rsid w:val="00C80D74"/>
    <w:rsid w:val="00C823C3"/>
    <w:rsid w:val="00C82B15"/>
    <w:rsid w:val="00C84375"/>
    <w:rsid w:val="00C92D22"/>
    <w:rsid w:val="00C9686A"/>
    <w:rsid w:val="00C9790C"/>
    <w:rsid w:val="00CA4A6C"/>
    <w:rsid w:val="00CB3251"/>
    <w:rsid w:val="00CB44DE"/>
    <w:rsid w:val="00CC36BD"/>
    <w:rsid w:val="00CD06BF"/>
    <w:rsid w:val="00CD6B60"/>
    <w:rsid w:val="00CD7217"/>
    <w:rsid w:val="00CE1B30"/>
    <w:rsid w:val="00CE40B2"/>
    <w:rsid w:val="00CE41E3"/>
    <w:rsid w:val="00CF3B54"/>
    <w:rsid w:val="00CF56C7"/>
    <w:rsid w:val="00CF685A"/>
    <w:rsid w:val="00D00F73"/>
    <w:rsid w:val="00D05619"/>
    <w:rsid w:val="00D07F30"/>
    <w:rsid w:val="00D149BC"/>
    <w:rsid w:val="00D161D8"/>
    <w:rsid w:val="00D16BDF"/>
    <w:rsid w:val="00D1754A"/>
    <w:rsid w:val="00D17948"/>
    <w:rsid w:val="00D20094"/>
    <w:rsid w:val="00D306AA"/>
    <w:rsid w:val="00D30785"/>
    <w:rsid w:val="00D3122C"/>
    <w:rsid w:val="00D31664"/>
    <w:rsid w:val="00D343D2"/>
    <w:rsid w:val="00D40521"/>
    <w:rsid w:val="00D408F7"/>
    <w:rsid w:val="00D4128E"/>
    <w:rsid w:val="00D44489"/>
    <w:rsid w:val="00D446A3"/>
    <w:rsid w:val="00D55079"/>
    <w:rsid w:val="00D567B6"/>
    <w:rsid w:val="00D609E9"/>
    <w:rsid w:val="00D649D2"/>
    <w:rsid w:val="00D728F2"/>
    <w:rsid w:val="00D72A42"/>
    <w:rsid w:val="00D75CA4"/>
    <w:rsid w:val="00D774DF"/>
    <w:rsid w:val="00D805A0"/>
    <w:rsid w:val="00D82130"/>
    <w:rsid w:val="00D82B14"/>
    <w:rsid w:val="00D844E3"/>
    <w:rsid w:val="00D85506"/>
    <w:rsid w:val="00D85819"/>
    <w:rsid w:val="00D8671E"/>
    <w:rsid w:val="00D93F26"/>
    <w:rsid w:val="00DA1899"/>
    <w:rsid w:val="00DA3D32"/>
    <w:rsid w:val="00DA41D5"/>
    <w:rsid w:val="00DA5A7D"/>
    <w:rsid w:val="00DA646F"/>
    <w:rsid w:val="00DA6D19"/>
    <w:rsid w:val="00DB0056"/>
    <w:rsid w:val="00DB1262"/>
    <w:rsid w:val="00DB2A1F"/>
    <w:rsid w:val="00DB38C3"/>
    <w:rsid w:val="00DB3EFE"/>
    <w:rsid w:val="00DB63CA"/>
    <w:rsid w:val="00DB7AEB"/>
    <w:rsid w:val="00DC1CE3"/>
    <w:rsid w:val="00DC20BA"/>
    <w:rsid w:val="00DC37D7"/>
    <w:rsid w:val="00DC6CE5"/>
    <w:rsid w:val="00DD2133"/>
    <w:rsid w:val="00DD4F7D"/>
    <w:rsid w:val="00DD79CF"/>
    <w:rsid w:val="00DE0E9C"/>
    <w:rsid w:val="00DE11A4"/>
    <w:rsid w:val="00DE4FD3"/>
    <w:rsid w:val="00DE5485"/>
    <w:rsid w:val="00DF1D02"/>
    <w:rsid w:val="00DF6D15"/>
    <w:rsid w:val="00DF7895"/>
    <w:rsid w:val="00E01FB9"/>
    <w:rsid w:val="00E06F12"/>
    <w:rsid w:val="00E10B71"/>
    <w:rsid w:val="00E165CC"/>
    <w:rsid w:val="00E212F0"/>
    <w:rsid w:val="00E2614B"/>
    <w:rsid w:val="00E27BE0"/>
    <w:rsid w:val="00E30C58"/>
    <w:rsid w:val="00E3126A"/>
    <w:rsid w:val="00E35574"/>
    <w:rsid w:val="00E36BA4"/>
    <w:rsid w:val="00E37669"/>
    <w:rsid w:val="00E4181D"/>
    <w:rsid w:val="00E44DB3"/>
    <w:rsid w:val="00E50A4D"/>
    <w:rsid w:val="00E51FC7"/>
    <w:rsid w:val="00E532A8"/>
    <w:rsid w:val="00E538D4"/>
    <w:rsid w:val="00E563C0"/>
    <w:rsid w:val="00E57286"/>
    <w:rsid w:val="00E63004"/>
    <w:rsid w:val="00E738E8"/>
    <w:rsid w:val="00E81ED8"/>
    <w:rsid w:val="00E87ACA"/>
    <w:rsid w:val="00E92144"/>
    <w:rsid w:val="00E95524"/>
    <w:rsid w:val="00EA04A0"/>
    <w:rsid w:val="00EA0CE8"/>
    <w:rsid w:val="00EA74D2"/>
    <w:rsid w:val="00EB0629"/>
    <w:rsid w:val="00EB2185"/>
    <w:rsid w:val="00EB2732"/>
    <w:rsid w:val="00EB52BC"/>
    <w:rsid w:val="00EB572F"/>
    <w:rsid w:val="00EB584F"/>
    <w:rsid w:val="00EB601B"/>
    <w:rsid w:val="00EB63C9"/>
    <w:rsid w:val="00EB6B75"/>
    <w:rsid w:val="00EC02DA"/>
    <w:rsid w:val="00EC2E21"/>
    <w:rsid w:val="00EC730E"/>
    <w:rsid w:val="00ED2717"/>
    <w:rsid w:val="00EE0CBC"/>
    <w:rsid w:val="00EE1EB3"/>
    <w:rsid w:val="00EE792B"/>
    <w:rsid w:val="00EE793A"/>
    <w:rsid w:val="00EF29C8"/>
    <w:rsid w:val="00EF4404"/>
    <w:rsid w:val="00EF7ADE"/>
    <w:rsid w:val="00F00A04"/>
    <w:rsid w:val="00F015E9"/>
    <w:rsid w:val="00F01B5C"/>
    <w:rsid w:val="00F02190"/>
    <w:rsid w:val="00F0238C"/>
    <w:rsid w:val="00F06D99"/>
    <w:rsid w:val="00F11C93"/>
    <w:rsid w:val="00F11E0E"/>
    <w:rsid w:val="00F14096"/>
    <w:rsid w:val="00F14E26"/>
    <w:rsid w:val="00F17C98"/>
    <w:rsid w:val="00F2272F"/>
    <w:rsid w:val="00F243CA"/>
    <w:rsid w:val="00F25BF7"/>
    <w:rsid w:val="00F25DFE"/>
    <w:rsid w:val="00F263C7"/>
    <w:rsid w:val="00F3053A"/>
    <w:rsid w:val="00F32A25"/>
    <w:rsid w:val="00F40DE3"/>
    <w:rsid w:val="00F45B84"/>
    <w:rsid w:val="00F542E8"/>
    <w:rsid w:val="00F55CC3"/>
    <w:rsid w:val="00F56434"/>
    <w:rsid w:val="00F611D1"/>
    <w:rsid w:val="00F639AC"/>
    <w:rsid w:val="00F66924"/>
    <w:rsid w:val="00F73C69"/>
    <w:rsid w:val="00F76223"/>
    <w:rsid w:val="00F77FD9"/>
    <w:rsid w:val="00F814E4"/>
    <w:rsid w:val="00F84A67"/>
    <w:rsid w:val="00F90700"/>
    <w:rsid w:val="00F90ED9"/>
    <w:rsid w:val="00F91B98"/>
    <w:rsid w:val="00F9658D"/>
    <w:rsid w:val="00F96D2E"/>
    <w:rsid w:val="00F96F9F"/>
    <w:rsid w:val="00F973BA"/>
    <w:rsid w:val="00F97A52"/>
    <w:rsid w:val="00FA0A75"/>
    <w:rsid w:val="00FA32AD"/>
    <w:rsid w:val="00FA3316"/>
    <w:rsid w:val="00FA6E3E"/>
    <w:rsid w:val="00FB15AD"/>
    <w:rsid w:val="00FB279F"/>
    <w:rsid w:val="00FC56D3"/>
    <w:rsid w:val="00FC6109"/>
    <w:rsid w:val="00FD1E53"/>
    <w:rsid w:val="00FE08C7"/>
    <w:rsid w:val="00FE13CD"/>
    <w:rsid w:val="00FE4237"/>
    <w:rsid w:val="00FE7544"/>
    <w:rsid w:val="00FF135F"/>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uiPriority w:val="9"/>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uiPriority w:val="9"/>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uiPriority w:val="9"/>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uiPriority w:val="9"/>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iPriority w:val="99"/>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uiPriority w:val="99"/>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
    <w:basedOn w:val="Parastais"/>
    <w:link w:val="SarakstarindkopaRakstz"/>
    <w:qFormat/>
    <w:rsid w:val="0083643A"/>
    <w:pPr>
      <w:ind w:left="720"/>
    </w:pPr>
  </w:style>
  <w:style w:type="paragraph" w:styleId="Balonteksts">
    <w:name w:val="Balloon Text"/>
    <w:basedOn w:val="Parastais"/>
    <w:link w:val="BalontekstsRakstz"/>
    <w:uiPriority w:val="99"/>
    <w:semiHidden/>
    <w:unhideWhenUsed/>
    <w:rsid w:val="00163D7A"/>
    <w:rPr>
      <w:rFonts w:ascii="Tahoma" w:hAnsi="Tahoma"/>
      <w:sz w:val="16"/>
      <w:szCs w:val="16"/>
    </w:rPr>
  </w:style>
  <w:style w:type="character" w:customStyle="1" w:styleId="BalontekstsRakstz">
    <w:name w:val="Balonteksts Rakstz."/>
    <w:link w:val="Balonteksts"/>
    <w:uiPriority w:val="99"/>
    <w:semiHidden/>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uiPriority w:val="9"/>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uiPriority w:val="9"/>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iPriority w:val="99"/>
    <w:semiHidden/>
    <w:unhideWhenUsed/>
    <w:rsid w:val="006E1B78"/>
    <w:rPr>
      <w:sz w:val="16"/>
      <w:szCs w:val="16"/>
    </w:rPr>
  </w:style>
  <w:style w:type="paragraph" w:styleId="Komentrateksts">
    <w:name w:val="annotation text"/>
    <w:basedOn w:val="Parasts"/>
    <w:link w:val="KomentratekstsRakstz"/>
    <w:uiPriority w:val="99"/>
    <w:semiHidden/>
    <w:unhideWhenUsed/>
    <w:rsid w:val="006E1B78"/>
  </w:style>
  <w:style w:type="character" w:customStyle="1" w:styleId="KomentratekstsRakstz">
    <w:name w:val="Komentāra teksts Rakstz."/>
    <w:basedOn w:val="Noklusjumarindkopasfonts"/>
    <w:link w:val="Komentrateksts"/>
    <w:uiPriority w:val="99"/>
    <w:semiHidden/>
    <w:rsid w:val="006E1B78"/>
  </w:style>
  <w:style w:type="paragraph" w:styleId="Komentratma">
    <w:name w:val="annotation subject"/>
    <w:basedOn w:val="Komentrateksts"/>
    <w:next w:val="Komentrateksts"/>
    <w:link w:val="KomentratmaRakstz"/>
    <w:uiPriority w:val="99"/>
    <w:semiHidden/>
    <w:unhideWhenUsed/>
    <w:rsid w:val="006E1B78"/>
    <w:rPr>
      <w:b/>
      <w:bCs/>
    </w:rPr>
  </w:style>
  <w:style w:type="character" w:customStyle="1" w:styleId="KomentratmaRakstz">
    <w:name w:val="Komentāra tēma Rakstz."/>
    <w:link w:val="Komentratma"/>
    <w:uiPriority w:val="99"/>
    <w:semiHidden/>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6"/>
      </w:numPr>
    </w:pPr>
  </w:style>
  <w:style w:type="character" w:customStyle="1" w:styleId="SarakstarindkopaRakstz">
    <w:name w:val="Saraksta rindkopa Rakstz."/>
    <w:aliases w:val="Strip Rakstz.,H&amp;P List Paragraph Rakstz."/>
    <w:link w:val="Sarakstarindkopa"/>
    <w:uiPriority w:val="34"/>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uiPriority w:val="9"/>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uiPriority w:val="9"/>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uiPriority w:val="9"/>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uiPriority w:val="9"/>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iPriority w:val="99"/>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uiPriority w:val="99"/>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
    <w:basedOn w:val="Parastais"/>
    <w:link w:val="SarakstarindkopaRakstz"/>
    <w:qFormat/>
    <w:rsid w:val="0083643A"/>
    <w:pPr>
      <w:ind w:left="720"/>
    </w:pPr>
  </w:style>
  <w:style w:type="paragraph" w:styleId="Balonteksts">
    <w:name w:val="Balloon Text"/>
    <w:basedOn w:val="Parastais"/>
    <w:link w:val="BalontekstsRakstz"/>
    <w:uiPriority w:val="99"/>
    <w:semiHidden/>
    <w:unhideWhenUsed/>
    <w:rsid w:val="00163D7A"/>
    <w:rPr>
      <w:rFonts w:ascii="Tahoma" w:hAnsi="Tahoma"/>
      <w:sz w:val="16"/>
      <w:szCs w:val="16"/>
    </w:rPr>
  </w:style>
  <w:style w:type="character" w:customStyle="1" w:styleId="BalontekstsRakstz">
    <w:name w:val="Balonteksts Rakstz."/>
    <w:link w:val="Balonteksts"/>
    <w:uiPriority w:val="99"/>
    <w:semiHidden/>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uiPriority w:val="9"/>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uiPriority w:val="9"/>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iPriority w:val="99"/>
    <w:semiHidden/>
    <w:unhideWhenUsed/>
    <w:rsid w:val="006E1B78"/>
    <w:rPr>
      <w:sz w:val="16"/>
      <w:szCs w:val="16"/>
    </w:rPr>
  </w:style>
  <w:style w:type="paragraph" w:styleId="Komentrateksts">
    <w:name w:val="annotation text"/>
    <w:basedOn w:val="Parasts"/>
    <w:link w:val="KomentratekstsRakstz"/>
    <w:uiPriority w:val="99"/>
    <w:semiHidden/>
    <w:unhideWhenUsed/>
    <w:rsid w:val="006E1B78"/>
  </w:style>
  <w:style w:type="character" w:customStyle="1" w:styleId="KomentratekstsRakstz">
    <w:name w:val="Komentāra teksts Rakstz."/>
    <w:basedOn w:val="Noklusjumarindkopasfonts"/>
    <w:link w:val="Komentrateksts"/>
    <w:uiPriority w:val="99"/>
    <w:semiHidden/>
    <w:rsid w:val="006E1B78"/>
  </w:style>
  <w:style w:type="paragraph" w:styleId="Komentratma">
    <w:name w:val="annotation subject"/>
    <w:basedOn w:val="Komentrateksts"/>
    <w:next w:val="Komentrateksts"/>
    <w:link w:val="KomentratmaRakstz"/>
    <w:uiPriority w:val="99"/>
    <w:semiHidden/>
    <w:unhideWhenUsed/>
    <w:rsid w:val="006E1B78"/>
    <w:rPr>
      <w:b/>
      <w:bCs/>
    </w:rPr>
  </w:style>
  <w:style w:type="character" w:customStyle="1" w:styleId="KomentratmaRakstz">
    <w:name w:val="Komentāra tēma Rakstz."/>
    <w:link w:val="Komentratma"/>
    <w:uiPriority w:val="99"/>
    <w:semiHidden/>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6"/>
      </w:numPr>
    </w:pPr>
  </w:style>
  <w:style w:type="character" w:customStyle="1" w:styleId="SarakstarindkopaRakstz">
    <w:name w:val="Saraksta rindkopa Rakstz."/>
    <w:aliases w:val="Strip Rakstz.,H&amp;P List Paragraph Rakstz."/>
    <w:link w:val="Sarakstarindkopa"/>
    <w:uiPriority w:val="34"/>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1930210">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50724733">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os.lv" TargetMode="External"/><Relationship Id="rId17" Type="http://schemas.openxmlformats.org/officeDocument/2006/relationships/hyperlink" Target="mailto:Inga.Busa@tos.lv"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doc.php?id=287760"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inga.busa@tos.lv"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mailto:zane.liepina@tos.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3BA14-7D65-4CD3-B13C-2620C67FC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26988</Words>
  <Characters>15384</Characters>
  <Application>Microsoft Office Word</Application>
  <DocSecurity>0</DocSecurity>
  <Lines>128</Lines>
  <Paragraphs>84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42288</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2015-06-04T07:32:00Z</dcterms:created>
  <dcterms:modified xsi:type="dcterms:W3CDTF">2018-02-23T12:09:00Z</dcterms:modified>
</cp:coreProperties>
</file>