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A6" w:rsidRDefault="003E7AA6" w:rsidP="006F54F0">
      <w:pPr>
        <w:pStyle w:val="Parastais"/>
        <w:ind w:left="360"/>
        <w:jc w:val="center"/>
      </w:pPr>
    </w:p>
    <w:p w:rsidR="003E7AA6" w:rsidRDefault="003E7AA6" w:rsidP="006F54F0">
      <w:pPr>
        <w:pStyle w:val="Parastais"/>
        <w:ind w:left="360"/>
        <w:jc w:val="center"/>
      </w:pPr>
      <w:r w:rsidRPr="000A065C">
        <w:rPr>
          <w:rFonts w:eastAsia="Calibri"/>
          <w:noProof/>
          <w:color w:val="000000"/>
          <w:lang w:eastAsia="lv-LV"/>
        </w:rPr>
        <w:drawing>
          <wp:inline distT="0" distB="0" distL="0" distR="0" wp14:anchorId="78F356CA" wp14:editId="2A557786">
            <wp:extent cx="5240216" cy="984368"/>
            <wp:effectExtent l="0" t="0" r="0" b="6350"/>
            <wp:docPr id="1" name="Attēls 1" descr="e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ra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210" cy="983615"/>
                    </a:xfrm>
                    <a:prstGeom prst="rect">
                      <a:avLst/>
                    </a:prstGeom>
                    <a:noFill/>
                    <a:ln>
                      <a:noFill/>
                    </a:ln>
                  </pic:spPr>
                </pic:pic>
              </a:graphicData>
            </a:graphic>
          </wp:inline>
        </w:drawing>
      </w:r>
    </w:p>
    <w:p w:rsidR="003E7AA6" w:rsidRDefault="003E7AA6" w:rsidP="006F54F0">
      <w:pPr>
        <w:pStyle w:val="Parastais"/>
        <w:ind w:left="360"/>
        <w:jc w:val="center"/>
      </w:pPr>
    </w:p>
    <w:p w:rsidR="003E7AA6" w:rsidRDefault="003E7AA6" w:rsidP="006F54F0">
      <w:pPr>
        <w:pStyle w:val="Parastais"/>
        <w:ind w:left="360"/>
        <w:jc w:val="center"/>
      </w:pPr>
    </w:p>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66744F">
              <w:rPr>
                <w:lang w:eastAsia="lv-LV"/>
              </w:rPr>
              <w:t>7</w:t>
            </w:r>
            <w:r w:rsidRPr="00C27EEE">
              <w:rPr>
                <w:lang w:eastAsia="lv-LV"/>
              </w:rPr>
              <w:t xml:space="preserve">. gada </w:t>
            </w:r>
            <w:r w:rsidR="003E7AA6">
              <w:rPr>
                <w:lang w:eastAsia="lv-LV"/>
              </w:rPr>
              <w:t>09.novembrī</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3E7AA6">
              <w:rPr>
                <w:lang w:eastAsia="lv-LV"/>
              </w:rPr>
              <w:t>1-ERAF</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3E7AA6">
        <w:rPr>
          <w:b/>
          <w:sz w:val="24"/>
          <w:lang w:val="lv-LV"/>
        </w:rPr>
        <w:t>Anestēzijas darba stacijas piegāde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3E7AA6">
        <w:t>VSIA TOS 2017/1MP-ERAF</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3C5837" w:rsidRPr="00C27EEE"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(turpmāk tekstā – </w:t>
      </w:r>
      <w:r w:rsidRPr="00C27EEE">
        <w:rPr>
          <w:rFonts w:ascii="Times New Roman" w:hAnsi="Times New Roman"/>
          <w:bCs/>
          <w:color w:val="auto"/>
          <w:sz w:val="24"/>
          <w:szCs w:val="24"/>
          <w:lang w:val="lv-LV"/>
        </w:rPr>
        <w:t>Slimnīca</w:t>
      </w:r>
      <w:r w:rsidRPr="00C27EEE">
        <w:rPr>
          <w:rFonts w:ascii="Times New Roman" w:hAnsi="Times New Roman"/>
          <w:color w:val="auto"/>
          <w:sz w:val="24"/>
          <w:szCs w:val="24"/>
          <w:lang w:val="lv-LV"/>
        </w:rPr>
        <w:t xml:space="preserve">), kas darbojas saskaņā ar statūtiem; </w:t>
      </w:r>
    </w:p>
    <w:p w:rsidR="000E0EFD" w:rsidRPr="00C27EEE"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 xml:space="preserve">adrese: Duntes 22, Rīga, LV-1005 </w:t>
      </w:r>
    </w:p>
    <w:p w:rsidR="00A36A05" w:rsidRPr="00C27EEE" w:rsidRDefault="00A36A05" w:rsidP="002D730C">
      <w:pPr>
        <w:pStyle w:val="Parastais"/>
        <w:spacing w:line="276" w:lineRule="auto"/>
        <w:ind w:left="709"/>
      </w:pPr>
      <w:r w:rsidRPr="00C27EEE">
        <w:t>„Swedbank” AS</w:t>
      </w:r>
    </w:p>
    <w:p w:rsidR="00A36A05" w:rsidRPr="00C27EEE" w:rsidRDefault="00A36A05" w:rsidP="002D730C">
      <w:pPr>
        <w:pStyle w:val="Parastais"/>
        <w:spacing w:line="276" w:lineRule="auto"/>
        <w:ind w:left="709"/>
      </w:pPr>
      <w:r w:rsidRPr="00C27EEE">
        <w:t>Konta Nr. LV92HABA0551009437916</w:t>
      </w:r>
    </w:p>
    <w:p w:rsidR="00A36A05" w:rsidRPr="00C27EEE" w:rsidRDefault="00A36A05" w:rsidP="002D730C">
      <w:pPr>
        <w:pStyle w:val="Parastais"/>
        <w:spacing w:line="276" w:lineRule="auto"/>
        <w:ind w:left="709"/>
        <w:jc w:val="both"/>
      </w:pPr>
      <w:r w:rsidRPr="00C27EEE">
        <w:t>Kods: HABALV22</w:t>
      </w:r>
    </w:p>
    <w:p w:rsidR="000E0EFD" w:rsidRPr="00C27EEE" w:rsidRDefault="00A36A05" w:rsidP="002D730C">
      <w:pPr>
        <w:pStyle w:val="Parastais"/>
        <w:spacing w:line="276" w:lineRule="auto"/>
        <w:ind w:left="709"/>
        <w:jc w:val="both"/>
      </w:pPr>
      <w:r w:rsidRPr="00C27EEE">
        <w:t>Tel.67399300, fakss 67392348</w:t>
      </w: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276857">
        <w:t>priekšsēdētājas</w:t>
      </w:r>
      <w:r w:rsidRPr="00C27EEE">
        <w:t xml:space="preserve"> 20</w:t>
      </w:r>
      <w:r w:rsidR="00CB3251" w:rsidRPr="00C27EEE">
        <w:t>1</w:t>
      </w:r>
      <w:r w:rsidR="0066744F">
        <w:t>7</w:t>
      </w:r>
      <w:r w:rsidR="00CB3251" w:rsidRPr="00C27EEE">
        <w:t>. </w:t>
      </w:r>
      <w:r w:rsidR="0050674B" w:rsidRPr="00C27EEE">
        <w:t xml:space="preserve">gada </w:t>
      </w:r>
      <w:r w:rsidR="00B96B8A">
        <w:rPr>
          <w:rFonts w:eastAsia="Times New Roman"/>
        </w:rPr>
        <w:t>02. oktobra</w:t>
      </w:r>
      <w:r w:rsidR="00B96B8A" w:rsidRPr="006C0359">
        <w:rPr>
          <w:rFonts w:eastAsia="Times New Roman"/>
        </w:rPr>
        <w:t xml:space="preserve"> rīkojumu Nr. 01-6/</w:t>
      </w:r>
      <w:r w:rsidR="00B96B8A">
        <w:rPr>
          <w:rFonts w:eastAsia="Times New Roman"/>
        </w:rPr>
        <w:t>115</w:t>
      </w:r>
      <w:r w:rsidR="00B96B8A" w:rsidRPr="006C0359">
        <w:rPr>
          <w:rFonts w:eastAsia="Times New Roman"/>
        </w:rPr>
        <w:t xml:space="preserve"> </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321B4B" w:rsidRDefault="000E0EFD" w:rsidP="00D00F73">
      <w:pPr>
        <w:pStyle w:val="Parastais"/>
        <w:widowControl/>
        <w:numPr>
          <w:ilvl w:val="0"/>
          <w:numId w:val="1"/>
        </w:numPr>
        <w:suppressAutoHyphens w:val="0"/>
        <w:spacing w:after="120"/>
        <w:jc w:val="both"/>
      </w:pPr>
      <w:r w:rsidRPr="00C27EEE">
        <w:rPr>
          <w:b/>
        </w:rPr>
        <w:t>Finansēšanas avots</w:t>
      </w:r>
      <w:r w:rsidR="00321B4B">
        <w:t>:</w:t>
      </w:r>
      <w:r w:rsidRPr="00C27EEE">
        <w:t xml:space="preserve"> </w:t>
      </w:r>
    </w:p>
    <w:p w:rsidR="00321B4B" w:rsidRPr="00321B4B" w:rsidRDefault="00321B4B" w:rsidP="00321B4B">
      <w:pPr>
        <w:numPr>
          <w:ilvl w:val="1"/>
          <w:numId w:val="1"/>
        </w:numPr>
        <w:tabs>
          <w:tab w:val="clear" w:pos="1713"/>
          <w:tab w:val="num" w:pos="1418"/>
        </w:tabs>
        <w:ind w:left="1276" w:hanging="425"/>
        <w:jc w:val="both"/>
        <w:rPr>
          <w:sz w:val="24"/>
          <w:szCs w:val="24"/>
        </w:rPr>
      </w:pPr>
      <w:r w:rsidRPr="00321B4B">
        <w:rPr>
          <w:sz w:val="24"/>
          <w:szCs w:val="24"/>
        </w:rPr>
        <w:t>ERAF finansējums 85%;</w:t>
      </w:r>
    </w:p>
    <w:p w:rsidR="00321B4B" w:rsidRPr="00321B4B" w:rsidRDefault="00321B4B" w:rsidP="00321B4B">
      <w:pPr>
        <w:numPr>
          <w:ilvl w:val="1"/>
          <w:numId w:val="1"/>
        </w:numPr>
        <w:tabs>
          <w:tab w:val="clear" w:pos="1713"/>
          <w:tab w:val="num" w:pos="1418"/>
        </w:tabs>
        <w:ind w:left="1276" w:hanging="425"/>
        <w:jc w:val="both"/>
        <w:rPr>
          <w:sz w:val="24"/>
          <w:szCs w:val="24"/>
        </w:rPr>
      </w:pPr>
      <w:r w:rsidRPr="00321B4B">
        <w:rPr>
          <w:sz w:val="24"/>
          <w:szCs w:val="24"/>
        </w:rPr>
        <w:t>VSIA “Traumatoloģijas un ortopēdijas slimnīca” budžeta līdzekļi – 6%;</w:t>
      </w:r>
    </w:p>
    <w:p w:rsidR="00321B4B" w:rsidRPr="00321B4B" w:rsidRDefault="00321B4B" w:rsidP="00321B4B">
      <w:pPr>
        <w:numPr>
          <w:ilvl w:val="1"/>
          <w:numId w:val="1"/>
        </w:numPr>
        <w:tabs>
          <w:tab w:val="clear" w:pos="1713"/>
          <w:tab w:val="num" w:pos="1418"/>
        </w:tabs>
        <w:spacing w:line="480" w:lineRule="auto"/>
        <w:ind w:left="1276" w:hanging="425"/>
        <w:jc w:val="both"/>
        <w:rPr>
          <w:sz w:val="24"/>
          <w:szCs w:val="24"/>
        </w:rPr>
      </w:pPr>
      <w:r w:rsidRPr="00321B4B">
        <w:rPr>
          <w:sz w:val="24"/>
          <w:szCs w:val="24"/>
        </w:rPr>
        <w:t>Valsts budžeta finansējums 9%.</w:t>
      </w:r>
    </w:p>
    <w:p w:rsidR="003E7AA6" w:rsidRDefault="003E7AA6" w:rsidP="003E7AA6">
      <w:pPr>
        <w:pStyle w:val="Sarakstarindkopa"/>
      </w:pPr>
    </w:p>
    <w:p w:rsidR="003E7AA6" w:rsidRPr="003E7AA6" w:rsidRDefault="003E7AA6" w:rsidP="003E7AA6">
      <w:pPr>
        <w:spacing w:after="200" w:line="276" w:lineRule="auto"/>
        <w:ind w:left="720"/>
        <w:contextualSpacing/>
        <w:jc w:val="both"/>
        <w:rPr>
          <w:rFonts w:eastAsiaTheme="minorHAnsi" w:cstheme="minorBidi"/>
          <w:sz w:val="24"/>
          <w:szCs w:val="24"/>
          <w:lang w:eastAsia="en-US"/>
        </w:rPr>
      </w:pPr>
      <w:r w:rsidRPr="003E7AA6">
        <w:rPr>
          <w:rFonts w:eastAsiaTheme="minorHAnsi" w:cstheme="minorBidi"/>
          <w:sz w:val="24"/>
          <w:szCs w:val="24"/>
          <w:lang w:eastAsia="en-US"/>
        </w:rPr>
        <w:lastRenderedPageBreak/>
        <w:t>Piegāde tiks veikta ERAF līdzfinansētās “Kvalitatīvu veselības aprūpes pakalpojumu pieejamības uzlabošana VSIA "Traumatoloģijas un ortopēdijas slimnīca", attīstot veselības aprūpes infrastruktūru” ietvaros ar projekta nr. 9.3.2.0/17/I/002.</w:t>
      </w:r>
    </w:p>
    <w:p w:rsidR="00583155" w:rsidRPr="00C27EEE" w:rsidRDefault="000E0EFD" w:rsidP="00397D70">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3E14B4">
        <w:rPr>
          <w:sz w:val="24"/>
          <w:lang w:val="lv-LV"/>
        </w:rPr>
        <w:t>a</w:t>
      </w:r>
      <w:r w:rsidR="003E7AA6">
        <w:rPr>
          <w:sz w:val="24"/>
        </w:rPr>
        <w:t>nestēzijas darba stacijas piegāde</w:t>
      </w:r>
      <w:r w:rsidR="00676058">
        <w:rPr>
          <w:sz w:val="24"/>
          <w:lang w:val="lv-LV"/>
        </w:rPr>
        <w:t>,</w:t>
      </w:r>
      <w:r w:rsidR="00676058" w:rsidRPr="00C27EEE">
        <w:rPr>
          <w:sz w:val="24"/>
          <w:lang w:val="lv-LV"/>
        </w:rPr>
        <w:t xml:space="preserve"> </w:t>
      </w:r>
      <w:r w:rsidR="00DA646F" w:rsidRPr="00C27EEE">
        <w:rPr>
          <w:sz w:val="24"/>
          <w:lang w:val="lv-LV"/>
        </w:rPr>
        <w:t xml:space="preserve">saskaņā ar tehniskās specifikācijas prasībām, kas pievienotas </w:t>
      </w:r>
      <w:r w:rsidR="006177AF" w:rsidRPr="00C27EEE">
        <w:rPr>
          <w:sz w:val="24"/>
          <w:lang w:val="lv-LV"/>
        </w:rPr>
        <w:t>Nolikuma</w:t>
      </w:r>
      <w:r w:rsidR="006177AF" w:rsidRPr="00C27EEE">
        <w:rPr>
          <w:b/>
          <w:bCs/>
          <w:sz w:val="24"/>
          <w:lang w:val="lv-LV"/>
        </w:rPr>
        <w:t xml:space="preserve"> pielikumā</w:t>
      </w:r>
      <w:r w:rsidR="00DA646F" w:rsidRPr="00C27EEE">
        <w:rPr>
          <w:b/>
          <w:bCs/>
          <w:sz w:val="24"/>
          <w:lang w:val="lv-LV"/>
        </w:rPr>
        <w:t xml:space="preserve"> Nr. 2.</w:t>
      </w:r>
    </w:p>
    <w:p w:rsidR="00470E98" w:rsidRPr="00C27EEE" w:rsidRDefault="00470E98" w:rsidP="00321B4B">
      <w:pPr>
        <w:pStyle w:val="Parastais"/>
        <w:suppressAutoHyphens w:val="0"/>
        <w:autoSpaceDE w:val="0"/>
        <w:autoSpaceDN w:val="0"/>
        <w:adjustRightInd w:val="0"/>
        <w:spacing w:after="120"/>
        <w:ind w:left="720"/>
        <w:jc w:val="both"/>
      </w:pPr>
      <w:r w:rsidRPr="00C27EEE">
        <w:rPr>
          <w:b/>
          <w:bCs/>
        </w:rPr>
        <w:t>CPV ko</w:t>
      </w:r>
      <w:r w:rsidR="000313FB">
        <w:t>ds</w:t>
      </w:r>
      <w:r w:rsidRPr="00C27EEE">
        <w:t xml:space="preserve">: </w:t>
      </w:r>
      <w:r w:rsidR="003E14B4" w:rsidRPr="003E14B4">
        <w:t>33170000-2</w:t>
      </w:r>
      <w:r w:rsidR="0069274E" w:rsidRPr="00C27EEE">
        <w:t>.</w:t>
      </w:r>
    </w:p>
    <w:p w:rsidR="000E41BB" w:rsidRPr="00C70612" w:rsidRDefault="000E41BB" w:rsidP="000E41BB">
      <w:pPr>
        <w:pStyle w:val="Parastais"/>
        <w:numPr>
          <w:ilvl w:val="0"/>
          <w:numId w:val="1"/>
        </w:numPr>
        <w:suppressAutoHyphens w:val="0"/>
        <w:autoSpaceDE w:val="0"/>
        <w:autoSpaceDN w:val="0"/>
        <w:adjustRightInd w:val="0"/>
        <w:spacing w:after="120"/>
        <w:jc w:val="both"/>
        <w:rPr>
          <w:b/>
          <w:u w:val="single"/>
        </w:rPr>
      </w:pPr>
      <w:r w:rsidRPr="00C70612">
        <w:rPr>
          <w:b/>
          <w:noProof/>
          <w:u w:val="single"/>
        </w:rPr>
        <w:t>Pretendent</w:t>
      </w:r>
      <w:r>
        <w:rPr>
          <w:b/>
          <w:noProof/>
          <w:u w:val="single"/>
        </w:rPr>
        <w:t>am</w:t>
      </w:r>
      <w:r w:rsidRPr="00C70612">
        <w:rPr>
          <w:b/>
          <w:noProof/>
          <w:u w:val="single"/>
        </w:rPr>
        <w:t xml:space="preserve"> piedāvājum</w:t>
      </w:r>
      <w:r>
        <w:rPr>
          <w:b/>
          <w:noProof/>
          <w:u w:val="single"/>
        </w:rPr>
        <w:t xml:space="preserve">s jāiesniedz </w:t>
      </w:r>
      <w:r w:rsidRPr="00C70612">
        <w:rPr>
          <w:b/>
          <w:noProof/>
          <w:u w:val="single"/>
        </w:rPr>
        <w:t>pilnā apjomā un vienā variantā.</w:t>
      </w:r>
    </w:p>
    <w:p w:rsidR="00EC2E21" w:rsidRPr="002E192B" w:rsidRDefault="002E192B" w:rsidP="00D07F30">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 ir viszemākā</w:t>
      </w:r>
      <w:r w:rsidR="00222B9B" w:rsidRPr="002E192B">
        <w:rPr>
          <w:rFonts w:ascii="Times New Roman" w:hAnsi="Times New Roman"/>
          <w:sz w:val="24"/>
          <w:szCs w:val="24"/>
          <w:lang w:val="lv-LV"/>
        </w:rPr>
        <w:t>.</w:t>
      </w:r>
      <w:r w:rsidR="00EC730E" w:rsidRPr="002E192B">
        <w:rPr>
          <w:rFonts w:ascii="Times New Roman" w:hAnsi="Times New Roman"/>
          <w:sz w:val="24"/>
          <w:szCs w:val="24"/>
          <w:lang w:val="lv-LV"/>
        </w:rPr>
        <w:t xml:space="preserve"> </w:t>
      </w:r>
    </w:p>
    <w:p w:rsidR="001B7EE7" w:rsidRPr="00452BBC" w:rsidRDefault="000E41BB" w:rsidP="001B7EE7">
      <w:pPr>
        <w:pStyle w:val="Sarakstarindkopa"/>
        <w:numPr>
          <w:ilvl w:val="0"/>
          <w:numId w:val="1"/>
        </w:numPr>
        <w:jc w:val="both"/>
        <w:rPr>
          <w:snapToGrid w:val="0"/>
        </w:rPr>
      </w:pPr>
      <w:bookmarkStart w:id="0" w:name="_Toc26600578"/>
      <w:r w:rsidRPr="00452BBC">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52BBC" w:rsidRPr="00452BBC" w:rsidRDefault="00452BBC" w:rsidP="00452BBC">
      <w:pPr>
        <w:pStyle w:val="Sarakstarindkopa"/>
        <w:jc w:val="both"/>
        <w:rPr>
          <w:rFonts w:eastAsia="Times New Roman"/>
          <w:snapToGrid w:val="0"/>
        </w:rPr>
      </w:pPr>
      <w:r w:rsidRPr="00452BBC">
        <w:rPr>
          <w:rFonts w:eastAsia="Times New Roman"/>
          <w:snapToGrid w:val="0"/>
        </w:rPr>
        <w:t>Piegāde – ne ilgāk kā 8 (astoņu) nedēļu laikā no līguma noslēgšanas dienas.</w:t>
      </w:r>
    </w:p>
    <w:p w:rsidR="00452BBC" w:rsidRPr="00452BBC" w:rsidRDefault="00452BBC" w:rsidP="00452BBC">
      <w:pPr>
        <w:pStyle w:val="Sarakstarindkopa"/>
        <w:jc w:val="both"/>
        <w:rPr>
          <w:snapToGrid w:val="0"/>
        </w:rPr>
      </w:pPr>
    </w:p>
    <w:p w:rsidR="000E0EFD" w:rsidRPr="00C27EEE" w:rsidRDefault="000E0EFD" w:rsidP="00D00F73">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D16BDF" w:rsidRPr="00C27EEE" w:rsidRDefault="000E0EFD" w:rsidP="00D16BDF">
      <w:pPr>
        <w:pStyle w:val="Pamattekstaatkpe2"/>
        <w:widowControl/>
        <w:suppressAutoHyphens w:val="0"/>
        <w:spacing w:after="0" w:line="240" w:lineRule="auto"/>
        <w:ind w:left="720"/>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Iepirkuma procedūra: </w:t>
      </w:r>
      <w:r w:rsidR="00D16BDF" w:rsidRPr="00C27EEE">
        <w:rPr>
          <w:b/>
          <w:sz w:val="24"/>
          <w:lang w:val="lv-LV"/>
        </w:rPr>
        <w:t>„</w:t>
      </w:r>
      <w:r w:rsidR="003E7AA6">
        <w:rPr>
          <w:b/>
          <w:sz w:val="24"/>
          <w:lang w:val="lv-LV"/>
        </w:rPr>
        <w:t>Anestēzijas darba stacijas piegāde</w:t>
      </w:r>
      <w:r w:rsidR="00D16BDF" w:rsidRPr="00C27EEE">
        <w:rPr>
          <w:b/>
          <w:sz w:val="24"/>
          <w:lang w:val="lv-LV"/>
        </w:rPr>
        <w:t>”.</w:t>
      </w:r>
    </w:p>
    <w:p w:rsidR="000E0EFD" w:rsidRPr="00C27EEE" w:rsidRDefault="000E0EFD" w:rsidP="00C340E6">
      <w:pPr>
        <w:pStyle w:val="Parastais"/>
        <w:ind w:left="709"/>
        <w:jc w:val="both"/>
      </w:pPr>
      <w:r w:rsidRPr="00C27EEE">
        <w:rPr>
          <w:bCs/>
        </w:rPr>
        <w:t xml:space="preserve">iepirkuma identifikācijas Nr. </w:t>
      </w:r>
      <w:r w:rsidR="003E7AA6">
        <w:t>VSIA TOS 2017/1MP-ERAF</w:t>
      </w:r>
      <w:r w:rsidRPr="00C27EEE">
        <w:t>.</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Adrese: Duntes ielā 22, Rīgā, LV-1005</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Atzīme: “Atvērt tikai iepirkuma komisijas klātbūtnē”.</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2D730C">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371043">
      <w:pPr>
        <w:pStyle w:val="Pamattekstaatkpe3"/>
        <w:widowControl/>
        <w:numPr>
          <w:ilvl w:val="1"/>
          <w:numId w:val="1"/>
        </w:numPr>
        <w:tabs>
          <w:tab w:val="clear" w:pos="1713"/>
          <w:tab w:val="num" w:pos="709"/>
          <w:tab w:val="num" w:pos="1134"/>
        </w:tabs>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66744F">
        <w:rPr>
          <w:b/>
          <w:sz w:val="24"/>
          <w:szCs w:val="24"/>
          <w:lang w:val="lv-LV"/>
        </w:rPr>
        <w:t>7</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3E14B4">
        <w:rPr>
          <w:b/>
          <w:sz w:val="24"/>
          <w:szCs w:val="24"/>
          <w:lang w:val="lv-LV"/>
        </w:rPr>
        <w:t>22</w:t>
      </w:r>
      <w:r w:rsidR="00B96B8A">
        <w:rPr>
          <w:b/>
          <w:sz w:val="24"/>
          <w:szCs w:val="24"/>
          <w:lang w:val="lv-LV"/>
        </w:rPr>
        <w:t>.</w:t>
      </w:r>
      <w:r w:rsidR="003E14B4">
        <w:rPr>
          <w:b/>
          <w:sz w:val="24"/>
          <w:szCs w:val="24"/>
          <w:lang w:val="lv-LV"/>
        </w:rPr>
        <w:t>novembrim</w:t>
      </w:r>
      <w:r w:rsidR="00611699">
        <w:rPr>
          <w:b/>
          <w:sz w:val="24"/>
          <w:szCs w:val="24"/>
          <w:lang w:val="lv-LV"/>
        </w:rPr>
        <w:t>,</w:t>
      </w:r>
      <w:r w:rsidR="00DB38C3" w:rsidRPr="00C27EEE">
        <w:rPr>
          <w:b/>
          <w:sz w:val="24"/>
          <w:szCs w:val="24"/>
          <w:lang w:val="lv-LV"/>
        </w:rPr>
        <w:t xml:space="preserve"> plkst. </w:t>
      </w:r>
      <w:r w:rsidR="00035842" w:rsidRPr="00C27EEE">
        <w:rPr>
          <w:b/>
          <w:sz w:val="24"/>
          <w:szCs w:val="24"/>
          <w:lang w:val="lv-LV"/>
        </w:rPr>
        <w:t>1</w:t>
      </w:r>
      <w:r w:rsidR="00A140CC" w:rsidRPr="00C27EEE">
        <w:rPr>
          <w:b/>
          <w:sz w:val="24"/>
          <w:szCs w:val="24"/>
          <w:lang w:val="lv-LV"/>
        </w:rPr>
        <w:t>1</w:t>
      </w:r>
      <w:r w:rsidR="00437218">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321B4B">
        <w:rPr>
          <w:bCs/>
          <w:sz w:val="24"/>
          <w:szCs w:val="24"/>
          <w:lang w:val="lv-LV"/>
        </w:rPr>
        <w:t>0</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B74772">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2017</w:t>
      </w:r>
      <w:r w:rsidRPr="00C27EEE">
        <w:rPr>
          <w:rFonts w:ascii="Times New Roman" w:hAnsi="Times New Roman"/>
          <w:b/>
          <w:sz w:val="24"/>
          <w:szCs w:val="24"/>
          <w:lang w:val="lv-LV"/>
        </w:rPr>
        <w:t xml:space="preserve">. gada </w:t>
      </w:r>
      <w:r w:rsidR="003E14B4">
        <w:rPr>
          <w:rFonts w:ascii="Times New Roman" w:hAnsi="Times New Roman"/>
          <w:b/>
          <w:sz w:val="24"/>
          <w:szCs w:val="24"/>
          <w:lang w:val="lv-LV"/>
        </w:rPr>
        <w:t>22</w:t>
      </w:r>
      <w:r w:rsidR="00F17C98">
        <w:rPr>
          <w:rFonts w:ascii="Times New Roman" w:hAnsi="Times New Roman"/>
          <w:b/>
          <w:sz w:val="24"/>
          <w:szCs w:val="24"/>
          <w:lang w:val="lv-LV"/>
        </w:rPr>
        <w:t>.</w:t>
      </w:r>
      <w:r w:rsidR="002644CF">
        <w:rPr>
          <w:rFonts w:ascii="Times New Roman" w:hAnsi="Times New Roman"/>
          <w:b/>
          <w:sz w:val="24"/>
          <w:szCs w:val="24"/>
          <w:lang w:val="lv-LV"/>
        </w:rPr>
        <w:t> </w:t>
      </w:r>
      <w:r w:rsidR="003E14B4">
        <w:rPr>
          <w:rFonts w:ascii="Times New Roman" w:hAnsi="Times New Roman"/>
          <w:b/>
          <w:sz w:val="24"/>
          <w:szCs w:val="24"/>
          <w:lang w:val="lv-LV"/>
        </w:rPr>
        <w:t>novembrī</w:t>
      </w:r>
      <w:r w:rsidRPr="00C27EEE">
        <w:rPr>
          <w:rFonts w:ascii="Times New Roman" w:hAnsi="Times New Roman"/>
          <w:b/>
          <w:sz w:val="24"/>
          <w:szCs w:val="24"/>
          <w:lang w:val="lv-LV"/>
        </w:rPr>
        <w:t>, plkst. 1</w:t>
      </w:r>
      <w:r w:rsidR="00A140CC" w:rsidRPr="00C27EEE">
        <w:rPr>
          <w:rFonts w:ascii="Times New Roman" w:hAnsi="Times New Roman"/>
          <w:b/>
          <w:sz w:val="24"/>
          <w:szCs w:val="24"/>
          <w:lang w:val="lv-LV"/>
        </w:rPr>
        <w:t>1</w:t>
      </w:r>
      <w:r w:rsidR="00437218">
        <w:rPr>
          <w:rFonts w:ascii="Times New Roman" w:hAnsi="Times New Roman"/>
          <w:b/>
          <w:sz w:val="24"/>
          <w:szCs w:val="24"/>
          <w:lang w:val="lv-LV"/>
        </w:rPr>
        <w:t>:</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un eksperts</w:t>
      </w:r>
      <w:r>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5F0274">
      <w:pPr>
        <w:pStyle w:val="Parastais"/>
        <w:widowControl/>
        <w:numPr>
          <w:ilvl w:val="0"/>
          <w:numId w:val="1"/>
        </w:numPr>
        <w:tabs>
          <w:tab w:val="clear" w:pos="720"/>
          <w:tab w:val="left" w:pos="709"/>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10" w:history="1">
        <w:r w:rsidR="00503028" w:rsidRPr="00C27EEE">
          <w:rPr>
            <w:rStyle w:val="Hipersaite"/>
            <w:u w:val="none"/>
          </w:rPr>
          <w:t>zane.liepina@tos.lv</w:t>
        </w:r>
      </w:hyperlink>
      <w:r w:rsidRPr="00C27EEE">
        <w:rPr>
          <w:rFonts w:eastAsia="Times New Roman"/>
          <w:snapToGrid w:val="0"/>
        </w:rPr>
        <w:t xml:space="preserve"> un </w:t>
      </w:r>
      <w:r w:rsidR="00B96B8A" w:rsidRPr="00A420C1">
        <w:rPr>
          <w:rFonts w:eastAsia="Times New Roman"/>
          <w:snapToGrid w:val="0"/>
        </w:rPr>
        <w:t xml:space="preserve">par iepirkuma tehnisko specifikāciju </w:t>
      </w:r>
      <w:r w:rsidR="00B96B8A">
        <w:rPr>
          <w:rFonts w:eastAsia="Times New Roman"/>
          <w:snapToGrid w:val="0"/>
        </w:rPr>
        <w:t>–</w:t>
      </w:r>
      <w:r w:rsidR="00B96B8A" w:rsidRPr="00A420C1">
        <w:rPr>
          <w:rFonts w:eastAsia="Times New Roman"/>
          <w:snapToGrid w:val="0"/>
        </w:rPr>
        <w:t xml:space="preserve"> </w:t>
      </w:r>
      <w:r w:rsidR="00CF4504">
        <w:t>a</w:t>
      </w:r>
      <w:r w:rsidR="00CF4504" w:rsidRPr="00DD1F97">
        <w:t>nestezioloģijas un reanimācijas nodaļas vadītāja Iveta Golubovska, tālr. 29272037</w:t>
      </w:r>
      <w:r w:rsidR="005F0274" w:rsidRPr="00C27EEE">
        <w:rPr>
          <w:rFonts w:eastAsia="Times New Roman"/>
          <w:snapToGrid w:val="0"/>
          <w:kern w:val="0"/>
          <w:lang w:eastAsia="en-US"/>
        </w:rPr>
        <w:t>.</w:t>
      </w:r>
    </w:p>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5F0274">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0418ED">
      <w:pPr>
        <w:pStyle w:val="Parastais"/>
        <w:widowControl/>
        <w:numPr>
          <w:ilvl w:val="1"/>
          <w:numId w:val="1"/>
        </w:numPr>
        <w:tabs>
          <w:tab w:val="clear" w:pos="1713"/>
          <w:tab w:val="left" w:pos="397"/>
          <w:tab w:val="left" w:pos="794"/>
          <w:tab w:val="left" w:pos="851"/>
          <w:tab w:val="num" w:pos="170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0418ED">
      <w:pPr>
        <w:pStyle w:val="Parastais"/>
        <w:widowControl/>
        <w:numPr>
          <w:ilvl w:val="1"/>
          <w:numId w:val="1"/>
        </w:numPr>
        <w:tabs>
          <w:tab w:val="clear" w:pos="1713"/>
          <w:tab w:val="left" w:pos="397"/>
          <w:tab w:val="left" w:pos="794"/>
          <w:tab w:val="left" w:pos="851"/>
          <w:tab w:val="num" w:pos="170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14.2.1.-14.2.3. punktu</w:t>
      </w:r>
      <w:r w:rsidRPr="000905DB">
        <w:rPr>
          <w:rFonts w:eastAsia="Times New Roman"/>
          <w:snapToGrid w:val="0"/>
          <w:color w:val="000000"/>
          <w:kern w:val="0"/>
          <w:lang w:eastAsia="en-US"/>
        </w:rPr>
        <w:t> nosacījumi.</w:t>
      </w:r>
    </w:p>
    <w:p w:rsidR="00D07F30" w:rsidRDefault="00D07F30" w:rsidP="00D07F30">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14.2.1., 14.2.2. un 14.2.3.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FF6112">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FF6112">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FF6112">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FF6112">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BE7D12">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5149D6" w:rsidRPr="00D06994" w:rsidRDefault="005149D6" w:rsidP="005149D6">
      <w:pPr>
        <w:pStyle w:val="txt1"/>
        <w:numPr>
          <w:ilvl w:val="0"/>
          <w:numId w:val="1"/>
        </w:numPr>
        <w:tabs>
          <w:tab w:val="clear" w:pos="397"/>
          <w:tab w:val="clear" w:pos="720"/>
          <w:tab w:val="clear" w:pos="794"/>
          <w:tab w:val="left" w:pos="709"/>
        </w:tabs>
        <w:spacing w:after="120"/>
        <w:rPr>
          <w:rFonts w:ascii="Times New Roman" w:hAnsi="Times New Roman"/>
          <w:color w:val="auto"/>
          <w:sz w:val="24"/>
          <w:szCs w:val="24"/>
          <w:lang w:val="lv-LV"/>
        </w:rPr>
      </w:pPr>
      <w:r>
        <w:rPr>
          <w:rFonts w:ascii="Times New Roman" w:hAnsi="Times New Roman"/>
          <w:color w:val="auto"/>
          <w:sz w:val="24"/>
          <w:szCs w:val="24"/>
          <w:lang w:val="lv-LV"/>
        </w:rPr>
        <w:t>Apstiprinājums, ka piedāvātā</w:t>
      </w:r>
      <w:r w:rsidRPr="005955C7">
        <w:rPr>
          <w:rFonts w:ascii="Times New Roman" w:hAnsi="Times New Roman"/>
          <w:color w:val="auto"/>
          <w:sz w:val="24"/>
          <w:szCs w:val="24"/>
          <w:lang w:val="lv-LV"/>
        </w:rPr>
        <w:t xml:space="preserve"> prec</w:t>
      </w:r>
      <w:r>
        <w:rPr>
          <w:rFonts w:ascii="Times New Roman" w:hAnsi="Times New Roman"/>
          <w:color w:val="auto"/>
          <w:sz w:val="24"/>
          <w:szCs w:val="24"/>
          <w:lang w:val="lv-LV"/>
        </w:rPr>
        <w:t>e</w:t>
      </w:r>
      <w:r w:rsidRPr="005955C7">
        <w:rPr>
          <w:rFonts w:ascii="Times New Roman" w:hAnsi="Times New Roman"/>
          <w:color w:val="auto"/>
          <w:sz w:val="24"/>
          <w:szCs w:val="24"/>
          <w:lang w:val="lv-LV"/>
        </w:rPr>
        <w:t xml:space="preserve"> </w:t>
      </w:r>
      <w:r w:rsidRPr="00D06994">
        <w:rPr>
          <w:rFonts w:ascii="Times New Roman" w:hAnsi="Times New Roman"/>
          <w:color w:val="auto"/>
          <w:sz w:val="24"/>
          <w:szCs w:val="24"/>
          <w:lang w:val="lv-LV"/>
        </w:rPr>
        <w:t xml:space="preserve">atbilst Eiropas Padomes direktīvas MDD93/42/EEC prasībām, ko apliecina </w:t>
      </w:r>
      <w:r w:rsidRPr="004D7BFA">
        <w:rPr>
          <w:rFonts w:ascii="Times New Roman" w:hAnsi="Times New Roman"/>
          <w:b/>
          <w:color w:val="auto"/>
          <w:sz w:val="24"/>
          <w:szCs w:val="24"/>
          <w:u w:val="single"/>
          <w:lang w:val="lv-LV"/>
        </w:rPr>
        <w:t>CE sertifikāts un ražotāja atbilstības deklarācija</w:t>
      </w:r>
      <w:r>
        <w:rPr>
          <w:rFonts w:ascii="Times New Roman" w:hAnsi="Times New Roman"/>
          <w:color w:val="auto"/>
          <w:sz w:val="24"/>
          <w:szCs w:val="24"/>
          <w:lang w:val="lv-LV"/>
        </w:rPr>
        <w:t>.</w:t>
      </w:r>
      <w:r w:rsidRPr="00D06994">
        <w:rPr>
          <w:rFonts w:ascii="Times New Roman" w:hAnsi="Times New Roman"/>
          <w:color w:val="auto"/>
          <w:sz w:val="24"/>
          <w:szCs w:val="24"/>
          <w:lang w:val="lv-LV"/>
        </w:rPr>
        <w:t xml:space="preserve"> </w:t>
      </w:r>
    </w:p>
    <w:p w:rsidR="005149D6" w:rsidRPr="00D06994" w:rsidRDefault="005149D6" w:rsidP="005149D6">
      <w:pPr>
        <w:pStyle w:val="txt1"/>
        <w:numPr>
          <w:ilvl w:val="0"/>
          <w:numId w:val="1"/>
        </w:numPr>
        <w:tabs>
          <w:tab w:val="clear" w:pos="397"/>
          <w:tab w:val="clear" w:pos="720"/>
          <w:tab w:val="clear" w:pos="794"/>
          <w:tab w:val="left" w:pos="709"/>
        </w:tabs>
        <w:spacing w:after="120"/>
        <w:rPr>
          <w:rFonts w:ascii="Times New Roman" w:hAnsi="Times New Roman"/>
          <w:color w:val="auto"/>
          <w:sz w:val="24"/>
          <w:szCs w:val="24"/>
          <w:lang w:val="lv-LV"/>
        </w:rPr>
      </w:pPr>
      <w:r w:rsidRPr="00167D5F">
        <w:rPr>
          <w:rFonts w:ascii="Times New Roman" w:hAnsi="Times New Roman"/>
          <w:b/>
          <w:color w:val="auto"/>
          <w:sz w:val="24"/>
          <w:szCs w:val="24"/>
          <w:u w:val="single"/>
          <w:lang w:val="lv-LV"/>
        </w:rPr>
        <w:t>Autorizētā ražotāja apliecinājums vai sertifikāts</w:t>
      </w:r>
      <w:r>
        <w:rPr>
          <w:rFonts w:ascii="Times New Roman" w:hAnsi="Times New Roman"/>
          <w:color w:val="auto"/>
          <w:sz w:val="24"/>
          <w:szCs w:val="24"/>
          <w:lang w:val="lv-LV"/>
        </w:rPr>
        <w:t>, ka pretendentam ir</w:t>
      </w:r>
      <w:r w:rsidRPr="00D06994">
        <w:rPr>
          <w:rFonts w:ascii="Times New Roman" w:hAnsi="Times New Roman"/>
          <w:color w:val="auto"/>
          <w:sz w:val="24"/>
          <w:szCs w:val="24"/>
          <w:lang w:val="lv-LV"/>
        </w:rPr>
        <w:t xml:space="preserve"> tiesīb</w:t>
      </w:r>
      <w:r>
        <w:rPr>
          <w:rFonts w:ascii="Times New Roman" w:hAnsi="Times New Roman"/>
          <w:color w:val="auto"/>
          <w:sz w:val="24"/>
          <w:szCs w:val="24"/>
          <w:lang w:val="lv-LV"/>
        </w:rPr>
        <w:t>as</w:t>
      </w:r>
      <w:r w:rsidRPr="00D06994">
        <w:rPr>
          <w:rFonts w:ascii="Times New Roman" w:hAnsi="Times New Roman"/>
          <w:color w:val="auto"/>
          <w:sz w:val="24"/>
          <w:szCs w:val="24"/>
          <w:lang w:val="lv-LV"/>
        </w:rPr>
        <w:t xml:space="preserve"> piegādāt, apmācīt, </w:t>
      </w:r>
      <w:r>
        <w:rPr>
          <w:rFonts w:ascii="Times New Roman" w:hAnsi="Times New Roman"/>
          <w:color w:val="auto"/>
          <w:sz w:val="24"/>
          <w:szCs w:val="24"/>
          <w:lang w:val="lv-LV"/>
        </w:rPr>
        <w:t xml:space="preserve">veikt servisa un </w:t>
      </w:r>
      <w:r w:rsidR="00CF4504">
        <w:rPr>
          <w:rFonts w:ascii="Times New Roman" w:hAnsi="Times New Roman"/>
          <w:color w:val="auto"/>
          <w:sz w:val="24"/>
          <w:szCs w:val="24"/>
          <w:lang w:val="lv-LV"/>
        </w:rPr>
        <w:t xml:space="preserve">garantijas </w:t>
      </w:r>
      <w:r>
        <w:rPr>
          <w:rFonts w:ascii="Times New Roman" w:hAnsi="Times New Roman"/>
          <w:color w:val="auto"/>
          <w:sz w:val="24"/>
          <w:szCs w:val="24"/>
          <w:lang w:val="lv-LV"/>
        </w:rPr>
        <w:t>remonta darbus.</w:t>
      </w:r>
    </w:p>
    <w:p w:rsidR="000418ED" w:rsidRPr="00C27EEE" w:rsidRDefault="000418ED" w:rsidP="00AF3CE2">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D07F30" w:rsidRPr="00C27EEE">
        <w:rPr>
          <w:sz w:val="24"/>
          <w:lang w:val="lv-LV"/>
        </w:rPr>
        <w:t>4</w:t>
      </w:r>
      <w:r w:rsidRPr="00C27EEE">
        <w:rPr>
          <w:sz w:val="24"/>
          <w:lang w:val="lv-LV"/>
        </w:rPr>
        <w:t>.2.1. vai 1</w:t>
      </w:r>
      <w:r w:rsidR="00D07F30" w:rsidRPr="00C27EEE">
        <w:rPr>
          <w:sz w:val="24"/>
          <w:lang w:val="lv-LV"/>
        </w:rPr>
        <w:t>4</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D07F30" w:rsidRPr="00C27EEE">
        <w:rPr>
          <w:rFonts w:eastAsia="Arial Unicode MS"/>
          <w:kern w:val="1"/>
          <w:lang w:eastAsia="ar-SA"/>
        </w:rPr>
        <w:t>4</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D07F30" w:rsidRPr="00C27EEE">
        <w:rPr>
          <w:rFonts w:eastAsia="Arial Unicode MS"/>
          <w:kern w:val="1"/>
          <w:lang w:eastAsia="ar-SA"/>
        </w:rPr>
        <w:t>4</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D07F30" w:rsidRPr="00C27EEE">
        <w:rPr>
          <w:rFonts w:eastAsia="Arial Unicode MS"/>
          <w:kern w:val="1"/>
          <w:lang w:eastAsia="ar-SA"/>
        </w:rPr>
        <w:t>4</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AF3CE2">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3" w:name="_Toc26600584"/>
      <w:r w:rsidRPr="00DE0B8D">
        <w:rPr>
          <w:b/>
          <w:bCs/>
        </w:rPr>
        <w:t xml:space="preserve">Tehniskais un finanšu piedāvājums </w:t>
      </w:r>
    </w:p>
    <w:p w:rsidR="00B96B8A" w:rsidRPr="00A420C1" w:rsidRDefault="00B96B8A" w:rsidP="00B96B8A">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Tehnisko specifikāciju</w:t>
      </w:r>
      <w:r w:rsidRPr="00F45AAF">
        <w:t xml:space="preserve"> </w:t>
      </w:r>
      <w:r w:rsidRPr="00A420C1">
        <w:t>(</w:t>
      </w:r>
      <w:r w:rsidRPr="00A420C1">
        <w:rPr>
          <w:b/>
        </w:rPr>
        <w:t>pielikums Nr.</w:t>
      </w:r>
      <w:r>
        <w:rPr>
          <w:b/>
        </w:rPr>
        <w:t>2</w:t>
      </w:r>
      <w:r w:rsidRPr="00A420C1">
        <w:t>)</w:t>
      </w:r>
      <w:r>
        <w:t xml:space="preserve"> aizpildot  Tehniskā piedāvājuma formu </w:t>
      </w:r>
      <w:r w:rsidRPr="00A420C1">
        <w:t>(</w:t>
      </w:r>
      <w:r w:rsidRPr="00A420C1">
        <w:rPr>
          <w:b/>
        </w:rPr>
        <w:t>pielikums Nr.</w:t>
      </w:r>
      <w:r>
        <w:rPr>
          <w:b/>
        </w:rPr>
        <w:t>5</w:t>
      </w:r>
      <w:r w:rsidRPr="00A420C1">
        <w:t>).</w:t>
      </w:r>
    </w:p>
    <w:p w:rsidR="00B96B8A" w:rsidRPr="00A420C1" w:rsidRDefault="00B96B8A" w:rsidP="00B96B8A">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A420C1">
        <w:rPr>
          <w:u w:val="single"/>
        </w:rPr>
        <w:t>Finanšu piedāvājumā jānorāda</w:t>
      </w:r>
      <w:r w:rsidRPr="00A420C1">
        <w:t>:</w:t>
      </w:r>
    </w:p>
    <w:p w:rsidR="00B96B8A" w:rsidRPr="00A420C1" w:rsidRDefault="00B96B8A" w:rsidP="00B96B8A">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B96B8A" w:rsidRPr="00A420C1" w:rsidRDefault="00B96B8A" w:rsidP="00B96B8A">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piedāvātā Preces cena bez PVN un ar PVN, piedāvājuma kopējā cena bez PVN un ar PVN.</w:t>
      </w:r>
    </w:p>
    <w:p w:rsidR="00B96B8A" w:rsidRPr="00A420C1" w:rsidRDefault="00B96B8A" w:rsidP="00B96B8A">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cenā jābūt iekļautām visām izmaksām, kas saistītas ar Preces piegādi</w:t>
      </w:r>
      <w:r>
        <w:rPr>
          <w:rFonts w:ascii="Times New Roman" w:hAnsi="Times New Roman"/>
          <w:color w:val="auto"/>
          <w:sz w:val="24"/>
          <w:szCs w:val="24"/>
          <w:lang w:val="lv-LV"/>
        </w:rPr>
        <w:t>.</w:t>
      </w:r>
    </w:p>
    <w:p w:rsidR="008816B4" w:rsidRPr="00A420C1" w:rsidRDefault="00B96B8A"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A420C1">
        <w:rPr>
          <w:rFonts w:ascii="Times New Roman" w:hAnsi="Times New Roman"/>
          <w:color w:val="auto"/>
          <w:sz w:val="24"/>
          <w:szCs w:val="24"/>
          <w:lang w:val="lv-LV"/>
        </w:rPr>
        <w:t>Pretendents var iesniegt tikai vienu finanšu piedāvājuma variantu, iekļaujot tajā visus izdevumus, kas saistīti ar preces piegādi u.c. Iepirkuma komisija salīdzinās iesniegto piedāvājumu cenas bez PVN</w:t>
      </w:r>
      <w:r w:rsidR="008816B4" w:rsidRPr="00A420C1">
        <w:rPr>
          <w:rFonts w:ascii="Times New Roman" w:hAnsi="Times New Roman"/>
          <w:color w:val="auto"/>
          <w:sz w:val="24"/>
          <w:szCs w:val="24"/>
          <w:lang w:val="lv-LV"/>
        </w:rPr>
        <w:t>.</w:t>
      </w: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245464" w:rsidRPr="00C06152" w:rsidRDefault="00245464" w:rsidP="00B96B8A">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C06152" w:rsidRPr="00C27EEE" w:rsidRDefault="00C06152" w:rsidP="00C06152">
      <w:pPr>
        <w:pStyle w:val="Parastais"/>
        <w:spacing w:before="120" w:after="120"/>
        <w:jc w:val="both"/>
        <w:rPr>
          <w:bCs/>
        </w:rPr>
      </w:pPr>
    </w:p>
    <w:bookmarkEnd w:id="3"/>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B96B8A">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B96B8A">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w:t>
      </w:r>
      <w:r w:rsidR="00321B4B">
        <w:rPr>
          <w:bCs/>
          <w:sz w:val="24"/>
          <w:lang w:val="lv-LV"/>
        </w:rPr>
        <w:t>vājumu atbilstības pārbaudei</w:t>
      </w:r>
      <w:r w:rsidRPr="00CA6DF2">
        <w:rPr>
          <w:b/>
          <w:bCs/>
          <w:sz w:val="24"/>
        </w:rPr>
        <w:t>.</w:t>
      </w:r>
    </w:p>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C14D05" w:rsidRPr="00C27EEE" w:rsidRDefault="000E0EFD"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7" w:name="_Toc119162232"/>
      <w:bookmarkStart w:id="8"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7F412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r w:rsidR="007F4124" w:rsidRPr="007F4124">
        <w:rPr>
          <w:rFonts w:ascii="Times New Roman" w:hAnsi="Times New Roman"/>
          <w:color w:val="auto"/>
          <w:sz w:val="24"/>
          <w:szCs w:val="24"/>
          <w:lang w:val="lv-LV"/>
        </w:rPr>
        <w:t>http://www.tos.lv/lv/es-fondu-projekti/4/4-projekts-nr932017i002</w:t>
      </w:r>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C14D05" w:rsidRPr="00C27EEE" w:rsidRDefault="00C14D05"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B96B8A">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B96B8A">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B96B8A">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0E0EFD" w:rsidRPr="00C27EEE" w:rsidRDefault="000E0EFD"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B96B8A" w:rsidRPr="00A420C1" w:rsidRDefault="00B96B8A" w:rsidP="00B96B8A">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709"/>
        </w:tabs>
        <w:spacing w:after="120"/>
        <w:ind w:left="709" w:hanging="709"/>
        <w:rPr>
          <w:rFonts w:ascii="Times New Roman" w:hAnsi="Times New Roman"/>
          <w:color w:val="auto"/>
          <w:sz w:val="24"/>
          <w:szCs w:val="24"/>
          <w:lang w:val="lv-LV"/>
        </w:rPr>
      </w:pPr>
      <w:r w:rsidRPr="00A207DC">
        <w:rPr>
          <w:rFonts w:ascii="Times New Roman" w:eastAsia="TimesNewRoman" w:hAnsi="Times New Roman"/>
          <w:sz w:val="24"/>
          <w:szCs w:val="24"/>
          <w:lang w:val="lv-LV" w:eastAsia="lv-LV"/>
        </w:rPr>
        <w:t xml:space="preserve">Iepirkuma procedūras nolikums sastādīts latviešu valodā uz </w:t>
      </w:r>
      <w:r w:rsidR="00321B4B">
        <w:rPr>
          <w:rFonts w:ascii="Times New Roman" w:eastAsia="TimesNewRoman" w:hAnsi="Times New Roman"/>
          <w:sz w:val="24"/>
          <w:szCs w:val="24"/>
          <w:lang w:val="lv-LV" w:eastAsia="lv-LV"/>
        </w:rPr>
        <w:t>20</w:t>
      </w:r>
      <w:r w:rsidRPr="00A207DC">
        <w:rPr>
          <w:rFonts w:ascii="Times New Roman" w:eastAsia="TimesNewRoman" w:hAnsi="Times New Roman"/>
          <w:sz w:val="24"/>
          <w:szCs w:val="24"/>
          <w:lang w:val="lv-LV" w:eastAsia="lv-LV"/>
        </w:rPr>
        <w:t xml:space="preserve"> lapām. Nolikums sastāv no nolikuma teksta uz </w:t>
      </w:r>
      <w:r w:rsidR="00321B4B">
        <w:rPr>
          <w:rFonts w:ascii="Times New Roman" w:eastAsia="TimesNewRoman" w:hAnsi="Times New Roman"/>
          <w:sz w:val="24"/>
          <w:szCs w:val="24"/>
          <w:lang w:val="lv-LV" w:eastAsia="lv-LV"/>
        </w:rPr>
        <w:t>7</w:t>
      </w:r>
      <w:r w:rsidRPr="00A207DC">
        <w:rPr>
          <w:rFonts w:ascii="Times New Roman" w:eastAsia="TimesNewRoman" w:hAnsi="Times New Roman"/>
          <w:sz w:val="24"/>
          <w:szCs w:val="24"/>
          <w:lang w:val="lv-LV" w:eastAsia="lv-LV"/>
        </w:rPr>
        <w:t xml:space="preserve"> lapām un </w:t>
      </w:r>
      <w:r>
        <w:rPr>
          <w:rFonts w:ascii="Times New Roman" w:eastAsia="TimesNewRoman" w:hAnsi="Times New Roman"/>
          <w:sz w:val="24"/>
          <w:szCs w:val="24"/>
          <w:lang w:val="lv-LV" w:eastAsia="lv-LV"/>
        </w:rPr>
        <w:t>5</w:t>
      </w:r>
      <w:r w:rsidRPr="00A207DC">
        <w:rPr>
          <w:rFonts w:ascii="Times New Roman" w:eastAsia="TimesNewRoman" w:hAnsi="Times New Roman"/>
          <w:sz w:val="24"/>
          <w:szCs w:val="24"/>
          <w:lang w:val="lv-LV" w:eastAsia="lv-LV"/>
        </w:rPr>
        <w:t xml:space="preserve"> pielikumiem, kas ir šī Nolikuma</w:t>
      </w:r>
      <w:r w:rsidRPr="00A420C1">
        <w:rPr>
          <w:rFonts w:ascii="Times New Roman" w:hAnsi="Times New Roman"/>
          <w:color w:val="auto"/>
          <w:sz w:val="24"/>
          <w:szCs w:val="24"/>
          <w:lang w:val="lv-LV"/>
        </w:rPr>
        <w:t xml:space="preserve"> neatņemamas sastāvdaļas:</w:t>
      </w:r>
    </w:p>
    <w:p w:rsidR="00B96B8A" w:rsidRPr="00A420C1"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B96B8A" w:rsidRPr="00A420C1" w:rsidRDefault="00B96B8A" w:rsidP="00B96B8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1E63BC">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B96B8A" w:rsidRPr="00A420C1" w:rsidRDefault="00B96B8A" w:rsidP="00B96B8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Nr.3 – Finanšu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B96B8A"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sidR="001E63BC">
        <w:rPr>
          <w:rFonts w:ascii="Times New Roman" w:hAnsi="Times New Roman"/>
          <w:color w:val="auto"/>
          <w:sz w:val="24"/>
          <w:szCs w:val="24"/>
          <w:lang w:val="lv-LV"/>
        </w:rPr>
        <w:t>6</w:t>
      </w:r>
      <w:r w:rsidRPr="00A420C1">
        <w:rPr>
          <w:rFonts w:ascii="Times New Roman" w:hAnsi="Times New Roman"/>
          <w:color w:val="auto"/>
          <w:sz w:val="24"/>
          <w:szCs w:val="24"/>
          <w:lang w:val="lv-LV"/>
        </w:rPr>
        <w:t xml:space="preserve"> lpp.</w:t>
      </w:r>
    </w:p>
    <w:p w:rsidR="00B96B8A"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 </w:t>
      </w:r>
      <w:r>
        <w:rPr>
          <w:rFonts w:ascii="Times New Roman" w:hAnsi="Times New Roman"/>
          <w:color w:val="auto"/>
          <w:sz w:val="24"/>
          <w:szCs w:val="24"/>
          <w:lang w:val="lv-LV"/>
        </w:rPr>
        <w:t>Tehniskā</w:t>
      </w:r>
      <w:r w:rsidRPr="00A420C1">
        <w:rPr>
          <w:rFonts w:ascii="Times New Roman" w:hAnsi="Times New Roman"/>
          <w:color w:val="auto"/>
          <w:sz w:val="24"/>
          <w:szCs w:val="24"/>
          <w:lang w:val="lv-LV"/>
        </w:rPr>
        <w:t xml:space="preserve">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B96B8A" w:rsidRPr="00A420C1"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p>
    <w:p w:rsidR="0014457E" w:rsidRPr="00C27EEE" w:rsidRDefault="0014457E" w:rsidP="006F54F0">
      <w:pPr>
        <w:pStyle w:val="Virsraksts7"/>
        <w:tabs>
          <w:tab w:val="left" w:pos="5491"/>
          <w:tab w:val="left" w:pos="7682"/>
        </w:tabs>
        <w:spacing w:before="0" w:after="120"/>
        <w:jc w:val="both"/>
        <w:rPr>
          <w:rFonts w:ascii="Times New Roman" w:hAnsi="Times New Roman"/>
          <w:sz w:val="24"/>
          <w:lang w:val="lv-LV"/>
        </w:rPr>
      </w:pPr>
    </w:p>
    <w:p w:rsidR="0055624B" w:rsidRPr="00C27EEE"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6A1F7C" w:rsidRPr="00C27EEE">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6A1F7C" w:rsidRPr="00C27EEE">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2"/>
          <w:footerReference w:type="default" r:id="rId13"/>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3E7AA6">
        <w:rPr>
          <w:b/>
        </w:rPr>
        <w:t>Anestēzijas darba stacijas piegāde</w:t>
      </w:r>
      <w:r w:rsidRPr="00C27EEE">
        <w:rPr>
          <w:b/>
        </w:rPr>
        <w:t>”</w:t>
      </w:r>
    </w:p>
    <w:p w:rsidR="00821262" w:rsidRPr="00C27EEE" w:rsidRDefault="00821262" w:rsidP="00821262">
      <w:pPr>
        <w:pStyle w:val="Parastais"/>
        <w:jc w:val="center"/>
        <w:rPr>
          <w:bCs/>
        </w:rPr>
      </w:pPr>
      <w:r w:rsidRPr="00C27EEE">
        <w:t xml:space="preserve">Iepirkuma identifikācijas Nr. </w:t>
      </w:r>
      <w:r w:rsidR="003E7AA6">
        <w:rPr>
          <w:bCs/>
        </w:rPr>
        <w:t>VSIA TOS 2017/1MP-ERAF</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321B4B" w:rsidRDefault="00321B4B" w:rsidP="00321B4B">
      <w:pPr>
        <w:widowControl w:val="0"/>
        <w:tabs>
          <w:tab w:val="left" w:pos="142"/>
          <w:tab w:val="left" w:pos="284"/>
          <w:tab w:val="left" w:pos="567"/>
        </w:tabs>
        <w:autoSpaceDE w:val="0"/>
        <w:autoSpaceDN w:val="0"/>
        <w:adjustRightInd w:val="0"/>
        <w:jc w:val="center"/>
        <w:rPr>
          <w:caps/>
        </w:rPr>
      </w:pPr>
    </w:p>
    <w:p w:rsidR="00321B4B" w:rsidRDefault="00321B4B" w:rsidP="00321B4B">
      <w:pPr>
        <w:widowControl w:val="0"/>
        <w:tabs>
          <w:tab w:val="left" w:pos="142"/>
          <w:tab w:val="left" w:pos="284"/>
          <w:tab w:val="left" w:pos="567"/>
        </w:tabs>
        <w:autoSpaceDE w:val="0"/>
        <w:autoSpaceDN w:val="0"/>
        <w:adjustRightInd w:val="0"/>
        <w:jc w:val="center"/>
        <w:rPr>
          <w:caps/>
        </w:rPr>
      </w:pPr>
    </w:p>
    <w:p w:rsidR="00321B4B" w:rsidRPr="00235DA2" w:rsidRDefault="00321B4B" w:rsidP="00321B4B">
      <w:pPr>
        <w:widowControl w:val="0"/>
        <w:tabs>
          <w:tab w:val="left" w:pos="142"/>
          <w:tab w:val="left" w:pos="284"/>
          <w:tab w:val="left" w:pos="567"/>
        </w:tabs>
        <w:autoSpaceDE w:val="0"/>
        <w:autoSpaceDN w:val="0"/>
        <w:adjustRightInd w:val="0"/>
        <w:jc w:val="center"/>
      </w:pPr>
      <w:r w:rsidRPr="00235DA2">
        <w:rPr>
          <w:caps/>
        </w:rPr>
        <w:t xml:space="preserve">PIETEIKUMS </w:t>
      </w:r>
      <w:r>
        <w:rPr>
          <w:caps/>
        </w:rPr>
        <w:t>iepirkuma procedūra</w:t>
      </w:r>
      <w:r w:rsidR="004977F9">
        <w:rPr>
          <w:caps/>
        </w:rPr>
        <w:t>i</w:t>
      </w:r>
    </w:p>
    <w:p w:rsidR="00321B4B" w:rsidRPr="00235DA2" w:rsidRDefault="00321B4B" w:rsidP="00321B4B">
      <w:pPr>
        <w:pStyle w:val="Virsraksts3"/>
        <w:rPr>
          <w:caps/>
        </w:rPr>
      </w:pPr>
    </w:p>
    <w:p w:rsidR="00321B4B" w:rsidRPr="00235DA2" w:rsidRDefault="00321B4B" w:rsidP="00321B4B"/>
    <w:p w:rsidR="00321B4B" w:rsidRPr="00235DA2" w:rsidRDefault="00321B4B" w:rsidP="00321B4B">
      <w:pPr>
        <w:pStyle w:val="Sarakstarindkopa"/>
        <w:numPr>
          <w:ilvl w:val="0"/>
          <w:numId w:val="15"/>
        </w:numPr>
        <w:tabs>
          <w:tab w:val="left" w:pos="142"/>
          <w:tab w:val="left" w:pos="284"/>
          <w:tab w:val="left" w:pos="567"/>
        </w:tabs>
        <w:suppressAutoHyphens w:val="0"/>
        <w:autoSpaceDE w:val="0"/>
        <w:autoSpaceDN w:val="0"/>
        <w:adjustRightInd w:val="0"/>
        <w:ind w:left="426" w:hanging="426"/>
        <w:jc w:val="both"/>
      </w:pPr>
      <w:r w:rsidRPr="00235DA2">
        <w:t xml:space="preserve">Informācija par </w:t>
      </w:r>
      <w:r>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321B4B" w:rsidRPr="00235DA2" w:rsidTr="0094264B">
        <w:trPr>
          <w:trHeight w:val="316"/>
        </w:trPr>
        <w:tc>
          <w:tcPr>
            <w:tcW w:w="4509" w:type="dxa"/>
            <w:shd w:val="clear" w:color="auto" w:fill="E0E0E0"/>
            <w:vAlign w:val="center"/>
          </w:tcPr>
          <w:p w:rsidR="00321B4B" w:rsidRPr="00235DA2" w:rsidRDefault="00321B4B" w:rsidP="0094264B">
            <w:pPr>
              <w:jc w:val="both"/>
            </w:pPr>
            <w:r w:rsidRPr="00235DA2">
              <w:rPr>
                <w:b/>
              </w:rPr>
              <w:t>Pretendenta nosaukums:</w:t>
            </w:r>
          </w:p>
        </w:tc>
        <w:tc>
          <w:tcPr>
            <w:tcW w:w="4955" w:type="dxa"/>
          </w:tcPr>
          <w:p w:rsidR="00321B4B" w:rsidRPr="00235DA2" w:rsidRDefault="00321B4B" w:rsidP="0094264B">
            <w:pPr>
              <w:jc w:val="both"/>
            </w:pPr>
          </w:p>
        </w:tc>
      </w:tr>
      <w:tr w:rsidR="00321B4B" w:rsidRPr="00235DA2" w:rsidTr="0094264B">
        <w:trPr>
          <w:trHeight w:val="503"/>
        </w:trPr>
        <w:tc>
          <w:tcPr>
            <w:tcW w:w="4509" w:type="dxa"/>
            <w:shd w:val="clear" w:color="auto" w:fill="E0E0E0"/>
            <w:vAlign w:val="center"/>
          </w:tcPr>
          <w:p w:rsidR="00321B4B" w:rsidRPr="00235DA2" w:rsidRDefault="00321B4B" w:rsidP="0094264B">
            <w:pPr>
              <w:jc w:val="both"/>
              <w:rPr>
                <w:b/>
              </w:rPr>
            </w:pPr>
            <w:r w:rsidRPr="00235DA2">
              <w:rPr>
                <w:b/>
              </w:rPr>
              <w:t xml:space="preserve">Reģ. Nr. </w:t>
            </w:r>
          </w:p>
        </w:tc>
        <w:tc>
          <w:tcPr>
            <w:tcW w:w="4955" w:type="dxa"/>
          </w:tcPr>
          <w:p w:rsidR="00321B4B" w:rsidRPr="00235DA2" w:rsidRDefault="00321B4B" w:rsidP="0094264B">
            <w:pPr>
              <w:jc w:val="both"/>
            </w:pPr>
          </w:p>
        </w:tc>
      </w:tr>
      <w:tr w:rsidR="00321B4B" w:rsidRPr="00235DA2" w:rsidTr="0094264B">
        <w:trPr>
          <w:trHeight w:val="503"/>
        </w:trPr>
        <w:tc>
          <w:tcPr>
            <w:tcW w:w="4509" w:type="dxa"/>
            <w:shd w:val="clear" w:color="auto" w:fill="E0E0E0"/>
            <w:vAlign w:val="center"/>
          </w:tcPr>
          <w:p w:rsidR="00321B4B" w:rsidRPr="00235DA2" w:rsidRDefault="00321B4B" w:rsidP="0094264B">
            <w:pPr>
              <w:jc w:val="both"/>
              <w:rPr>
                <w:b/>
              </w:rPr>
            </w:pPr>
            <w:r w:rsidRPr="00235DA2">
              <w:rPr>
                <w:b/>
              </w:rPr>
              <w:t>Juridiskā un biroja adrese:</w:t>
            </w:r>
          </w:p>
        </w:tc>
        <w:tc>
          <w:tcPr>
            <w:tcW w:w="4955" w:type="dxa"/>
          </w:tcPr>
          <w:p w:rsidR="00321B4B" w:rsidRPr="00235DA2" w:rsidRDefault="00321B4B" w:rsidP="0094264B">
            <w:pPr>
              <w:jc w:val="both"/>
            </w:pPr>
          </w:p>
        </w:tc>
      </w:tr>
      <w:tr w:rsidR="00321B4B" w:rsidRPr="00235DA2" w:rsidTr="0094264B">
        <w:trPr>
          <w:trHeight w:val="333"/>
        </w:trPr>
        <w:tc>
          <w:tcPr>
            <w:tcW w:w="4509" w:type="dxa"/>
            <w:shd w:val="clear" w:color="auto" w:fill="E0E0E0"/>
            <w:vAlign w:val="center"/>
          </w:tcPr>
          <w:p w:rsidR="00321B4B" w:rsidRPr="00235DA2" w:rsidRDefault="00321B4B" w:rsidP="0094264B">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1"/>
            </w:r>
            <w:r w:rsidRPr="00235DA2">
              <w:rPr>
                <w:b/>
              </w:rPr>
              <w:t>.</w:t>
            </w:r>
          </w:p>
        </w:tc>
        <w:tc>
          <w:tcPr>
            <w:tcW w:w="4955" w:type="dxa"/>
          </w:tcPr>
          <w:p w:rsidR="00321B4B" w:rsidRPr="00235DA2" w:rsidRDefault="00321B4B" w:rsidP="0094264B">
            <w:pPr>
              <w:jc w:val="both"/>
            </w:pPr>
          </w:p>
        </w:tc>
      </w:tr>
      <w:tr w:rsidR="00321B4B" w:rsidRPr="00235DA2" w:rsidTr="0094264B">
        <w:trPr>
          <w:trHeight w:val="333"/>
        </w:trPr>
        <w:tc>
          <w:tcPr>
            <w:tcW w:w="4509" w:type="dxa"/>
            <w:shd w:val="clear" w:color="auto" w:fill="E0E0E0"/>
            <w:vAlign w:val="center"/>
          </w:tcPr>
          <w:p w:rsidR="00321B4B" w:rsidRPr="00235DA2" w:rsidRDefault="00321B4B" w:rsidP="0094264B">
            <w:pPr>
              <w:jc w:val="both"/>
              <w:rPr>
                <w:b/>
              </w:rPr>
            </w:pPr>
            <w:r w:rsidRPr="00235DA2">
              <w:rPr>
                <w:b/>
              </w:rPr>
              <w:t>Kontaktpersonas vārds, uzvārds, amats:</w:t>
            </w:r>
          </w:p>
        </w:tc>
        <w:tc>
          <w:tcPr>
            <w:tcW w:w="4955" w:type="dxa"/>
          </w:tcPr>
          <w:p w:rsidR="00321B4B" w:rsidRPr="00235DA2" w:rsidRDefault="00321B4B" w:rsidP="0094264B">
            <w:pPr>
              <w:jc w:val="both"/>
            </w:pPr>
          </w:p>
        </w:tc>
      </w:tr>
      <w:tr w:rsidR="00321B4B" w:rsidRPr="00235DA2" w:rsidTr="0094264B">
        <w:trPr>
          <w:trHeight w:val="333"/>
        </w:trPr>
        <w:tc>
          <w:tcPr>
            <w:tcW w:w="4509" w:type="dxa"/>
            <w:shd w:val="clear" w:color="auto" w:fill="E0E0E0"/>
            <w:vAlign w:val="center"/>
          </w:tcPr>
          <w:p w:rsidR="00321B4B" w:rsidRPr="00235DA2" w:rsidRDefault="00321B4B" w:rsidP="0094264B">
            <w:pPr>
              <w:jc w:val="both"/>
              <w:rPr>
                <w:b/>
              </w:rPr>
            </w:pPr>
            <w:r w:rsidRPr="00235DA2">
              <w:rPr>
                <w:b/>
              </w:rPr>
              <w:t>Kontaktpersonas tālrunis, faksa numurs, e-pasta adrese:</w:t>
            </w:r>
          </w:p>
        </w:tc>
        <w:tc>
          <w:tcPr>
            <w:tcW w:w="4955" w:type="dxa"/>
          </w:tcPr>
          <w:p w:rsidR="00321B4B" w:rsidRPr="00235DA2" w:rsidRDefault="00321B4B" w:rsidP="0094264B">
            <w:pPr>
              <w:jc w:val="both"/>
            </w:pPr>
          </w:p>
        </w:tc>
      </w:tr>
    </w:tbl>
    <w:p w:rsidR="00321B4B" w:rsidRPr="00235DA2" w:rsidRDefault="00321B4B" w:rsidP="00321B4B">
      <w:pPr>
        <w:pStyle w:val="Pamatteksts"/>
        <w:rPr>
          <w:i/>
          <w:iCs/>
        </w:rPr>
      </w:pPr>
    </w:p>
    <w:p w:rsidR="00321B4B" w:rsidRPr="00321B4B" w:rsidRDefault="00321B4B" w:rsidP="00321B4B">
      <w:pPr>
        <w:pStyle w:val="Sarakstarindkopa"/>
        <w:widowControl/>
        <w:numPr>
          <w:ilvl w:val="0"/>
          <w:numId w:val="15"/>
        </w:numPr>
        <w:ind w:left="426" w:hanging="426"/>
        <w:jc w:val="both"/>
      </w:pPr>
      <w:r w:rsidRPr="00235DA2">
        <w:t xml:space="preserve">saskaņā ar </w:t>
      </w:r>
      <w:r w:rsidRPr="00321B4B">
        <w:t xml:space="preserve">Nolikumu, es, apakšā parakstījies apliecinu, ka uz </w:t>
      </w:r>
      <w:r w:rsidRPr="00321B4B">
        <w:rPr>
          <w:i/>
        </w:rPr>
        <w:t>&lt;pretendenta nosaukums&gt;</w:t>
      </w:r>
      <w:r w:rsidRPr="00321B4B">
        <w:t xml:space="preserve"> neattiecas PIL </w:t>
      </w:r>
      <w:r w:rsidR="001E63BC">
        <w:t>9</w:t>
      </w:r>
      <w:r w:rsidRPr="00321B4B">
        <w:t xml:space="preserve">. panta </w:t>
      </w:r>
      <w:r w:rsidR="001E63BC">
        <w:t>(8)</w:t>
      </w:r>
      <w:r w:rsidRPr="00321B4B">
        <w:t xml:space="preserve"> daļā minētie nosacījumi;</w:t>
      </w:r>
    </w:p>
    <w:p w:rsidR="00321B4B" w:rsidRPr="00321B4B" w:rsidRDefault="00321B4B" w:rsidP="00321B4B">
      <w:pPr>
        <w:numPr>
          <w:ilvl w:val="0"/>
          <w:numId w:val="15"/>
        </w:numPr>
        <w:suppressAutoHyphens/>
        <w:ind w:left="426" w:hanging="426"/>
        <w:jc w:val="both"/>
        <w:rPr>
          <w:sz w:val="24"/>
          <w:szCs w:val="24"/>
        </w:rPr>
      </w:pPr>
      <w:r w:rsidRPr="00321B4B">
        <w:rPr>
          <w:i/>
          <w:sz w:val="24"/>
          <w:szCs w:val="24"/>
        </w:rPr>
        <w:t>&lt;pretendenta nosaukums&gt;</w:t>
      </w:r>
      <w:r w:rsidRPr="00321B4B">
        <w:rPr>
          <w:sz w:val="24"/>
          <w:szCs w:val="24"/>
        </w:rPr>
        <w:t xml:space="preserve"> (turpmāk – pretendents) piekrīt </w:t>
      </w:r>
      <w:r w:rsidR="001E63BC">
        <w:rPr>
          <w:sz w:val="24"/>
          <w:szCs w:val="24"/>
        </w:rPr>
        <w:t>iepirkuma procedūras</w:t>
      </w:r>
      <w:r w:rsidRPr="00321B4B">
        <w:rPr>
          <w:b/>
          <w:sz w:val="24"/>
          <w:szCs w:val="24"/>
        </w:rPr>
        <w:t xml:space="preserve"> „Anestēzijas darba stacijas piegāde”</w:t>
      </w:r>
      <w:r w:rsidRPr="00321B4B">
        <w:rPr>
          <w:sz w:val="24"/>
          <w:szCs w:val="24"/>
        </w:rPr>
        <w:t xml:space="preserve"> (iepirkuma identifikācijas Nr. VSIA TOS 2017/</w:t>
      </w:r>
      <w:r>
        <w:rPr>
          <w:sz w:val="24"/>
          <w:szCs w:val="24"/>
        </w:rPr>
        <w:t>1MP</w:t>
      </w:r>
      <w:r w:rsidRPr="00321B4B">
        <w:rPr>
          <w:sz w:val="24"/>
          <w:szCs w:val="24"/>
        </w:rPr>
        <w:t>-ERAF) nolikuma noteikumiem ar visiem pielikumiem un garantē nolikuma prasību izpildi. Nolikums ir skaidrs un saprotam;</w:t>
      </w:r>
    </w:p>
    <w:p w:rsidR="00321B4B" w:rsidRPr="00321B4B" w:rsidRDefault="00321B4B" w:rsidP="00321B4B">
      <w:pPr>
        <w:numPr>
          <w:ilvl w:val="0"/>
          <w:numId w:val="15"/>
        </w:numPr>
        <w:suppressAutoHyphens/>
        <w:ind w:left="426" w:hanging="426"/>
        <w:jc w:val="both"/>
        <w:rPr>
          <w:sz w:val="24"/>
          <w:szCs w:val="24"/>
        </w:rPr>
      </w:pPr>
      <w:r w:rsidRPr="00321B4B">
        <w:rPr>
          <w:sz w:val="24"/>
          <w:szCs w:val="24"/>
        </w:rPr>
        <w:t>apliecina, ka visas par viņu un Piedāvājumu sniegtās ziņas ir patiesas;</w:t>
      </w:r>
    </w:p>
    <w:p w:rsidR="00321B4B" w:rsidRPr="00321B4B" w:rsidRDefault="00321B4B" w:rsidP="00321B4B">
      <w:pPr>
        <w:numPr>
          <w:ilvl w:val="0"/>
          <w:numId w:val="15"/>
        </w:numPr>
        <w:suppressAutoHyphens/>
        <w:ind w:left="426" w:hanging="426"/>
        <w:jc w:val="both"/>
        <w:rPr>
          <w:sz w:val="24"/>
          <w:szCs w:val="24"/>
        </w:rPr>
      </w:pPr>
      <w:r w:rsidRPr="00321B4B">
        <w:rPr>
          <w:sz w:val="24"/>
          <w:szCs w:val="24"/>
        </w:rPr>
        <w:t>pretendents apņemas piegādāt preci saskaņā ar tehnisko specifikāciju, kā arī pretendenta kvalifikācija un tā piedāvājums atbilst Nolikumā norādītajām prasībām.</w:t>
      </w:r>
    </w:p>
    <w:p w:rsidR="00321B4B" w:rsidRPr="00321B4B" w:rsidRDefault="00321B4B" w:rsidP="00321B4B">
      <w:pPr>
        <w:numPr>
          <w:ilvl w:val="0"/>
          <w:numId w:val="15"/>
        </w:numPr>
        <w:suppressAutoHyphens/>
        <w:ind w:left="426" w:hanging="426"/>
        <w:jc w:val="both"/>
        <w:rPr>
          <w:sz w:val="24"/>
          <w:szCs w:val="24"/>
        </w:rPr>
      </w:pPr>
      <w:r w:rsidRPr="00321B4B">
        <w:rPr>
          <w:sz w:val="24"/>
          <w:szCs w:val="24"/>
        </w:rPr>
        <w:t>līguma slēgšanas tiesību piešķiršanas gadījumā, apņemas slēgt līgumu un izpildīt visus šī līguma nosacījumus.</w:t>
      </w:r>
    </w:p>
    <w:p w:rsidR="00321B4B" w:rsidRPr="00321B4B" w:rsidRDefault="00321B4B" w:rsidP="00321B4B">
      <w:pPr>
        <w:pStyle w:val="Pamatteksts"/>
        <w:rPr>
          <w:sz w:val="24"/>
        </w:rPr>
      </w:pPr>
    </w:p>
    <w:p w:rsidR="00321B4B" w:rsidRDefault="00321B4B" w:rsidP="00321B4B">
      <w:pPr>
        <w:pStyle w:val="Pamatteksts"/>
      </w:pPr>
    </w:p>
    <w:p w:rsidR="00321B4B" w:rsidRPr="00235DA2" w:rsidRDefault="00321B4B" w:rsidP="00321B4B">
      <w:pPr>
        <w:pStyle w:val="Pamatteksts"/>
      </w:pPr>
    </w:p>
    <w:p w:rsidR="00321B4B" w:rsidRPr="00235DA2" w:rsidRDefault="00321B4B" w:rsidP="00321B4B">
      <w:pPr>
        <w:pStyle w:val="Pamatteksts"/>
      </w:pPr>
      <w:r w:rsidRPr="00235DA2">
        <w:t xml:space="preserve"> Paraksts*:</w:t>
      </w:r>
    </w:p>
    <w:p w:rsidR="00321B4B" w:rsidRPr="00235DA2" w:rsidRDefault="00321B4B" w:rsidP="00321B4B">
      <w:pPr>
        <w:pStyle w:val="Pamatteksts"/>
      </w:pPr>
      <w:r w:rsidRPr="00235DA2">
        <w:t xml:space="preserve">                   _______________________________________</w:t>
      </w:r>
    </w:p>
    <w:p w:rsidR="00321B4B" w:rsidRPr="00235DA2" w:rsidRDefault="00321B4B" w:rsidP="00321B4B">
      <w:pPr>
        <w:pStyle w:val="Pamatteksts"/>
        <w:rPr>
          <w:i/>
          <w:iCs/>
          <w:vertAlign w:val="superscript"/>
        </w:rPr>
      </w:pPr>
      <w:r w:rsidRPr="00235DA2">
        <w:rPr>
          <w:i/>
          <w:iCs/>
          <w:vertAlign w:val="superscript"/>
        </w:rPr>
        <w:t xml:space="preserve">                                  (uzņēmuma (uzņēmējsabiedrības) vadītājs vai pilnvarotais pārstāvis)</w:t>
      </w:r>
    </w:p>
    <w:p w:rsidR="00321B4B" w:rsidRPr="00235DA2" w:rsidRDefault="00321B4B" w:rsidP="00321B4B">
      <w:pPr>
        <w:pStyle w:val="Pamatteksts"/>
      </w:pPr>
      <w:r w:rsidRPr="00235DA2">
        <w:t xml:space="preserve">                                                                                                     Z.v.     </w:t>
      </w:r>
    </w:p>
    <w:p w:rsidR="00321B4B" w:rsidRPr="00235DA2" w:rsidRDefault="00321B4B" w:rsidP="00321B4B">
      <w:pPr>
        <w:pStyle w:val="Pamatteksts"/>
      </w:pPr>
    </w:p>
    <w:p w:rsidR="00321B4B" w:rsidRPr="00235DA2" w:rsidRDefault="00321B4B" w:rsidP="00321B4B">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2017.gada ______. ________________</w:t>
      </w:r>
    </w:p>
    <w:p w:rsidR="00321B4B" w:rsidRPr="00235DA2" w:rsidRDefault="00321B4B" w:rsidP="00321B4B">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321B4B" w:rsidRPr="00235DA2" w:rsidRDefault="00321B4B" w:rsidP="00321B4B">
      <w:pPr>
        <w:widowControl w:val="0"/>
        <w:autoSpaceDE w:val="0"/>
        <w:autoSpaceDN w:val="0"/>
        <w:jc w:val="both"/>
        <w:rPr>
          <w:b/>
        </w:rPr>
      </w:pPr>
    </w:p>
    <w:p w:rsidR="00592943" w:rsidRDefault="00592943" w:rsidP="009501FB">
      <w:pPr>
        <w:pStyle w:val="Parastais"/>
        <w:jc w:val="right"/>
        <w:rPr>
          <w:b/>
        </w:rPr>
        <w:sectPr w:rsidR="00592943" w:rsidSect="00321B4B">
          <w:footnotePr>
            <w:pos w:val="beneathText"/>
          </w:footnotePr>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t>Pielikums Nr.2</w:t>
      </w:r>
    </w:p>
    <w:p w:rsidR="006D3970" w:rsidRPr="001B7EE7" w:rsidRDefault="009501FB" w:rsidP="009501FB">
      <w:pPr>
        <w:pStyle w:val="Parastais"/>
        <w:jc w:val="center"/>
        <w:rPr>
          <w:b/>
        </w:rPr>
      </w:pPr>
      <w:r w:rsidRPr="001B7EE7">
        <w:t>Iepirkuma procedūras</w:t>
      </w:r>
    </w:p>
    <w:p w:rsidR="001B7C8E" w:rsidRPr="001B7EE7" w:rsidRDefault="001B7C8E" w:rsidP="001B7C8E">
      <w:pPr>
        <w:jc w:val="center"/>
        <w:rPr>
          <w:b/>
          <w:sz w:val="24"/>
          <w:szCs w:val="24"/>
        </w:rPr>
      </w:pPr>
      <w:r w:rsidRPr="001B7EE7">
        <w:rPr>
          <w:b/>
          <w:sz w:val="24"/>
          <w:szCs w:val="24"/>
        </w:rPr>
        <w:t>„</w:t>
      </w:r>
      <w:r w:rsidR="003E7AA6">
        <w:rPr>
          <w:b/>
          <w:sz w:val="24"/>
          <w:szCs w:val="24"/>
        </w:rPr>
        <w:t>Anestēzijas darba stacijas piegāde</w:t>
      </w:r>
      <w:r w:rsidRPr="001B7EE7">
        <w:rPr>
          <w:b/>
          <w:sz w:val="24"/>
          <w:szCs w:val="24"/>
        </w:rPr>
        <w:t>”</w:t>
      </w:r>
    </w:p>
    <w:p w:rsidR="001B7C8E" w:rsidRPr="001B7EE7" w:rsidRDefault="001B7C8E" w:rsidP="001B7C8E">
      <w:pPr>
        <w:jc w:val="center"/>
        <w:rPr>
          <w:bCs/>
          <w:sz w:val="24"/>
          <w:szCs w:val="24"/>
        </w:rPr>
      </w:pPr>
      <w:r w:rsidRPr="001B7EE7">
        <w:rPr>
          <w:sz w:val="24"/>
          <w:szCs w:val="24"/>
        </w:rPr>
        <w:t xml:space="preserve">Identifikācijas Nr. </w:t>
      </w:r>
      <w:r w:rsidR="003E7AA6">
        <w:rPr>
          <w:sz w:val="24"/>
          <w:szCs w:val="24"/>
        </w:rPr>
        <w:t>VSIA TOS 2017/1MP-ERAF</w:t>
      </w:r>
    </w:p>
    <w:p w:rsidR="00C06152" w:rsidRPr="001B7EE7" w:rsidRDefault="00C06152" w:rsidP="00A068F1">
      <w:pPr>
        <w:spacing w:before="120"/>
        <w:jc w:val="center"/>
        <w:rPr>
          <w:b/>
          <w:sz w:val="24"/>
          <w:szCs w:val="24"/>
        </w:rPr>
      </w:pPr>
    </w:p>
    <w:p w:rsidR="00B96B8A" w:rsidRPr="00F45AAF" w:rsidRDefault="00B96B8A" w:rsidP="00B96B8A">
      <w:pPr>
        <w:ind w:left="360"/>
        <w:jc w:val="center"/>
        <w:rPr>
          <w:b/>
          <w:sz w:val="24"/>
          <w:szCs w:val="24"/>
        </w:rPr>
      </w:pPr>
      <w:r w:rsidRPr="00F45AAF">
        <w:rPr>
          <w:b/>
          <w:sz w:val="24"/>
          <w:szCs w:val="24"/>
        </w:rPr>
        <w:t xml:space="preserve">Tehniskā specifikācija </w:t>
      </w:r>
    </w:p>
    <w:p w:rsidR="00B96B8A" w:rsidRPr="00F45AAF" w:rsidRDefault="00B96B8A" w:rsidP="00B96B8A">
      <w:pPr>
        <w:ind w:left="360"/>
        <w:jc w:val="center"/>
        <w:rPr>
          <w:b/>
          <w:sz w:val="24"/>
          <w:szCs w:val="24"/>
        </w:rPr>
      </w:pPr>
    </w:p>
    <w:p w:rsidR="00B96B8A" w:rsidRPr="005149D6" w:rsidRDefault="00B96B8A" w:rsidP="005149D6">
      <w:pPr>
        <w:widowControl w:val="0"/>
        <w:suppressAutoHyphens/>
        <w:jc w:val="both"/>
        <w:rPr>
          <w:sz w:val="24"/>
          <w:szCs w:val="24"/>
        </w:rPr>
      </w:pPr>
    </w:p>
    <w:p w:rsidR="005149D6" w:rsidRPr="005149D6" w:rsidRDefault="005149D6" w:rsidP="005149D6">
      <w:pPr>
        <w:numPr>
          <w:ilvl w:val="1"/>
          <w:numId w:val="0"/>
        </w:numPr>
        <w:spacing w:after="200" w:line="276" w:lineRule="auto"/>
        <w:jc w:val="both"/>
        <w:rPr>
          <w:rFonts w:eastAsia="Times New Roman"/>
          <w:sz w:val="24"/>
          <w:szCs w:val="24"/>
          <w:lang w:eastAsia="en-US"/>
        </w:rPr>
      </w:pPr>
      <w:r w:rsidRPr="005149D6">
        <w:rPr>
          <w:iCs/>
          <w:spacing w:val="15"/>
          <w:sz w:val="24"/>
          <w:szCs w:val="24"/>
          <w:lang w:eastAsia="en-US"/>
        </w:rPr>
        <w:t>Iepirkuma priekšmets:</w:t>
      </w:r>
      <w:r w:rsidRPr="005149D6">
        <w:rPr>
          <w:i/>
          <w:iCs/>
          <w:spacing w:val="15"/>
          <w:sz w:val="24"/>
          <w:szCs w:val="24"/>
          <w:lang w:eastAsia="en-US"/>
        </w:rPr>
        <w:t xml:space="preserve"> </w:t>
      </w:r>
      <w:r>
        <w:rPr>
          <w:rFonts w:eastAsia="Times New Roman"/>
          <w:sz w:val="24"/>
          <w:szCs w:val="24"/>
          <w:lang w:eastAsia="en-US"/>
        </w:rPr>
        <w:t>a</w:t>
      </w:r>
      <w:r w:rsidRPr="005149D6">
        <w:rPr>
          <w:rFonts w:eastAsia="Times New Roman"/>
          <w:sz w:val="24"/>
          <w:szCs w:val="24"/>
          <w:lang w:eastAsia="en-US"/>
        </w:rPr>
        <w:t xml:space="preserve">nestēzijas darba staciju (1 gab.) iegāde, uzstādīšana, apkalpošana garantijas laikā un tālākā tā ekspluatācijā, ja tāda nepieciešama </w:t>
      </w: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9"/>
        <w:gridCol w:w="8505"/>
      </w:tblGrid>
      <w:tr w:rsidR="005149D6" w:rsidRPr="005149D6" w:rsidTr="005149D6">
        <w:trPr>
          <w:tblHeader/>
        </w:trPr>
        <w:tc>
          <w:tcPr>
            <w:tcW w:w="959" w:type="dxa"/>
            <w:tcBorders>
              <w:top w:val="single" w:sz="8" w:space="0" w:color="auto"/>
              <w:left w:val="single" w:sz="8" w:space="0" w:color="auto"/>
              <w:bottom w:val="single" w:sz="8" w:space="0" w:color="auto"/>
              <w:right w:val="single" w:sz="8" w:space="0" w:color="auto"/>
            </w:tcBorders>
          </w:tcPr>
          <w:p w:rsidR="005149D6" w:rsidRPr="005149D6" w:rsidRDefault="005149D6" w:rsidP="005149D6">
            <w:pPr>
              <w:jc w:val="center"/>
              <w:rPr>
                <w:rFonts w:eastAsia="Times New Roman"/>
                <w:b/>
                <w:sz w:val="22"/>
                <w:szCs w:val="22"/>
                <w:lang w:eastAsia="en-US"/>
              </w:rPr>
            </w:pPr>
          </w:p>
          <w:p w:rsidR="005149D6" w:rsidRPr="005149D6" w:rsidRDefault="005149D6" w:rsidP="005149D6">
            <w:pPr>
              <w:jc w:val="center"/>
              <w:rPr>
                <w:rFonts w:eastAsia="Times New Roman"/>
                <w:b/>
                <w:sz w:val="22"/>
                <w:szCs w:val="22"/>
                <w:lang w:eastAsia="en-US"/>
              </w:rPr>
            </w:pPr>
            <w:r w:rsidRPr="005149D6">
              <w:rPr>
                <w:rFonts w:eastAsia="Times New Roman"/>
                <w:b/>
                <w:sz w:val="22"/>
                <w:szCs w:val="22"/>
                <w:lang w:val="en-GB" w:eastAsia="en-US"/>
              </w:rPr>
              <w:t>Nr.</w:t>
            </w:r>
          </w:p>
        </w:tc>
        <w:tc>
          <w:tcPr>
            <w:tcW w:w="8505" w:type="dxa"/>
            <w:tcBorders>
              <w:top w:val="single" w:sz="8" w:space="0" w:color="auto"/>
              <w:left w:val="single" w:sz="8" w:space="0" w:color="auto"/>
              <w:bottom w:val="single" w:sz="8" w:space="0" w:color="auto"/>
              <w:right w:val="single" w:sz="8" w:space="0" w:color="auto"/>
            </w:tcBorders>
          </w:tcPr>
          <w:p w:rsidR="005149D6" w:rsidRPr="005149D6" w:rsidRDefault="005149D6" w:rsidP="005149D6">
            <w:pPr>
              <w:jc w:val="center"/>
              <w:rPr>
                <w:rFonts w:eastAsia="Times New Roman"/>
                <w:b/>
                <w:sz w:val="22"/>
                <w:szCs w:val="22"/>
                <w:lang w:eastAsia="en-US"/>
              </w:rPr>
            </w:pPr>
            <w:r w:rsidRPr="005149D6">
              <w:rPr>
                <w:rFonts w:eastAsia="Times New Roman"/>
                <w:b/>
                <w:sz w:val="22"/>
                <w:szCs w:val="22"/>
                <w:lang w:eastAsia="en-US"/>
              </w:rPr>
              <w:t xml:space="preserve">Iekārtas nosaukums, veicamās funkcijas, </w:t>
            </w:r>
          </w:p>
          <w:p w:rsidR="005149D6" w:rsidRPr="005149D6" w:rsidRDefault="005149D6" w:rsidP="005149D6">
            <w:pPr>
              <w:jc w:val="center"/>
              <w:rPr>
                <w:rFonts w:eastAsia="Times New Roman"/>
                <w:b/>
                <w:sz w:val="22"/>
                <w:szCs w:val="22"/>
                <w:lang w:eastAsia="en-US"/>
              </w:rPr>
            </w:pPr>
            <w:r w:rsidRPr="005149D6">
              <w:rPr>
                <w:rFonts w:eastAsia="Times New Roman"/>
                <w:b/>
                <w:sz w:val="22"/>
                <w:szCs w:val="22"/>
                <w:lang w:eastAsia="en-US"/>
              </w:rPr>
              <w:t xml:space="preserve">tehniskās prasības un komplektācija </w:t>
            </w:r>
          </w:p>
        </w:tc>
      </w:tr>
      <w:tr w:rsidR="005149D6" w:rsidRPr="005149D6" w:rsidTr="005149D6">
        <w:tc>
          <w:tcPr>
            <w:tcW w:w="959" w:type="dxa"/>
            <w:tcBorders>
              <w:top w:val="single" w:sz="8"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w:t>
            </w:r>
          </w:p>
        </w:tc>
        <w:tc>
          <w:tcPr>
            <w:tcW w:w="8505" w:type="dxa"/>
            <w:tcBorders>
              <w:top w:val="single" w:sz="8" w:space="0" w:color="auto"/>
              <w:left w:val="single" w:sz="8" w:space="0" w:color="auto"/>
              <w:bottom w:val="single" w:sz="4" w:space="0" w:color="auto"/>
              <w:right w:val="single" w:sz="8" w:space="0" w:color="auto"/>
            </w:tcBorders>
          </w:tcPr>
          <w:p w:rsidR="005149D6" w:rsidRPr="005149D6" w:rsidRDefault="005149D6" w:rsidP="005149D6">
            <w:pPr>
              <w:keepNext/>
              <w:jc w:val="both"/>
              <w:outlineLvl w:val="0"/>
              <w:rPr>
                <w:rFonts w:eastAsia="Times New Roman"/>
                <w:b/>
                <w:bCs/>
                <w:sz w:val="22"/>
                <w:szCs w:val="22"/>
                <w:lang w:eastAsia="en-US"/>
              </w:rPr>
            </w:pPr>
            <w:r w:rsidRPr="005149D6">
              <w:rPr>
                <w:rFonts w:eastAsia="Times New Roman"/>
                <w:sz w:val="22"/>
                <w:szCs w:val="22"/>
                <w:lang w:val="en-GB" w:eastAsia="en-US"/>
              </w:rPr>
              <w:t>Nosaukums:</w:t>
            </w:r>
            <w:r w:rsidRPr="005149D6">
              <w:rPr>
                <w:rFonts w:eastAsia="Times New Roman"/>
                <w:sz w:val="22"/>
                <w:szCs w:val="22"/>
                <w:lang w:eastAsia="en-US"/>
              </w:rPr>
              <w:t xml:space="preserve">                 </w:t>
            </w:r>
            <w:r w:rsidRPr="005149D6">
              <w:rPr>
                <w:rFonts w:eastAsia="Times New Roman"/>
                <w:b/>
                <w:bCs/>
                <w:sz w:val="22"/>
                <w:szCs w:val="22"/>
                <w:lang w:eastAsia="en-US"/>
              </w:rPr>
              <w:t>Anestēzijas darba stacija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b/>
                <w:sz w:val="22"/>
                <w:szCs w:val="22"/>
                <w:lang w:val="en-GB" w:eastAsia="en-US"/>
              </w:rPr>
            </w:pPr>
            <w:r w:rsidRPr="005149D6">
              <w:rPr>
                <w:rFonts w:eastAsia="Times New Roman"/>
                <w:b/>
                <w:sz w:val="22"/>
                <w:szCs w:val="22"/>
                <w:lang w:val="en-GB" w:eastAsia="en-US"/>
              </w:rPr>
              <w:t>Veicamās funkcijas: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Inhalācijas anestēzijas iekārta darbam operāciju blokā pieaugušajiem, bet piemērota arī bērniem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Paredzēta darbam ar mazām un minimālām anestēzijas gāzu plūsmām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b/>
                <w:sz w:val="22"/>
                <w:szCs w:val="22"/>
                <w:lang w:val="en-GB" w:eastAsia="en-US"/>
              </w:rPr>
            </w:pPr>
            <w:r w:rsidRPr="005149D6">
              <w:rPr>
                <w:rFonts w:eastAsia="Times New Roman"/>
                <w:b/>
                <w:sz w:val="22"/>
                <w:szCs w:val="22"/>
                <w:lang w:val="en-GB" w:eastAsia="en-US"/>
              </w:rPr>
              <w:t>Tehniskās prasības:</w:t>
            </w:r>
          </w:p>
        </w:tc>
      </w:tr>
      <w:tr w:rsidR="005149D6" w:rsidRPr="005149D6" w:rsidTr="005149D6">
        <w:trPr>
          <w:trHeight w:val="408"/>
        </w:trPr>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Anestēzijas darba stacijas iekārtas galvenie parametri:</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1620"/>
              </w:tabs>
              <w:jc w:val="both"/>
              <w:rPr>
                <w:rFonts w:eastAsia="Times New Roman"/>
                <w:sz w:val="22"/>
                <w:szCs w:val="22"/>
                <w:lang w:val="en-GB" w:eastAsia="en-US"/>
              </w:rPr>
            </w:pPr>
            <w:r w:rsidRPr="005149D6">
              <w:rPr>
                <w:rFonts w:eastAsia="Times New Roman"/>
                <w:sz w:val="22"/>
                <w:szCs w:val="22"/>
                <w:lang w:val="en-GB" w:eastAsia="en-US"/>
              </w:rPr>
              <w:t>Anestēzijas darba stacija uz 4 pārbīdāmiem riteņiem, visi ar individuālo bremžu sistēmu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Iekārtas svars:  nepārsniedz  100 kg</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Mobils statīvs, kura izmēri nepārsniedz 140 x 85 x 70 cm +/- 2%</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 xml:space="preserve">Darba galdiņu dokumentācijas aizpildīšanai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Integrētas palīgiekārtu standarta stiprinājuma vietas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1.2.1.5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Vismaz 3 nodalījumi (atvilktnes) piederumiem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1620"/>
              </w:tabs>
              <w:jc w:val="both"/>
              <w:rPr>
                <w:rFonts w:eastAsia="Times New Roman"/>
                <w:b/>
                <w:sz w:val="22"/>
                <w:szCs w:val="22"/>
                <w:lang w:val="en-GB" w:eastAsia="en-US"/>
              </w:rPr>
            </w:pPr>
            <w:r w:rsidRPr="005149D6">
              <w:rPr>
                <w:rFonts w:eastAsia="Times New Roman"/>
                <w:b/>
                <w:sz w:val="22"/>
                <w:szCs w:val="22"/>
                <w:lang w:val="en-GB" w:eastAsia="en-US"/>
              </w:rPr>
              <w:t xml:space="preserve">Gāzes padeves sistēma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Savienojama ar centrālo gāzes padeves sistēmu O2, gaisu  un N2O un </w:t>
            </w:r>
            <w:r w:rsidRPr="005149D6">
              <w:rPr>
                <w:rFonts w:eastAsia="Times New Roman"/>
                <w:sz w:val="22"/>
                <w:szCs w:val="22"/>
                <w:lang w:eastAsia="en-US"/>
              </w:rPr>
              <w:t>iebūvētu centrālo gāzu padeves spiediena automātisko kontroles sistēmu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3-5 m savienojuma caurulēm O2, N2O un gaisam ar centrālo gāzes padeves sistēmu un AGA ātrā tipa savienotājkonektoriem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900"/>
                <w:tab w:val="left" w:pos="1620"/>
              </w:tabs>
              <w:jc w:val="both"/>
              <w:rPr>
                <w:rFonts w:eastAsia="Times New Roman"/>
                <w:sz w:val="22"/>
                <w:szCs w:val="22"/>
                <w:highlight w:val="yellow"/>
                <w:lang w:val="en-GB" w:eastAsia="en-US"/>
              </w:rPr>
            </w:pPr>
            <w:r w:rsidRPr="005149D6">
              <w:rPr>
                <w:rFonts w:eastAsia="Times New Roman"/>
                <w:sz w:val="22"/>
                <w:szCs w:val="22"/>
                <w:lang w:val="en-GB" w:eastAsia="en-US"/>
              </w:rPr>
              <w:t>Automātiska pievienoto gāzu atpazīšanas un drošības pārbaudes sistēma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1620"/>
              </w:tabs>
              <w:jc w:val="both"/>
              <w:rPr>
                <w:rFonts w:eastAsia="Times New Roman"/>
                <w:sz w:val="22"/>
                <w:szCs w:val="22"/>
                <w:highlight w:val="yellow"/>
                <w:lang w:eastAsia="en-US"/>
              </w:rPr>
            </w:pPr>
            <w:r w:rsidRPr="005149D6">
              <w:rPr>
                <w:rFonts w:eastAsia="Times New Roman"/>
                <w:sz w:val="22"/>
                <w:szCs w:val="22"/>
                <w:lang w:val="en-GB" w:eastAsia="en-US"/>
              </w:rPr>
              <w:t>Elektronisks gāzu maisītājs ar plūsmas regulāciju no 200 ml/min – 18 l/min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1620"/>
              </w:tabs>
              <w:jc w:val="both"/>
              <w:rPr>
                <w:rFonts w:eastAsia="Times New Roman"/>
                <w:sz w:val="22"/>
                <w:szCs w:val="22"/>
                <w:highlight w:val="yellow"/>
                <w:lang w:eastAsia="en-US"/>
              </w:rPr>
            </w:pPr>
            <w:r w:rsidRPr="005149D6">
              <w:rPr>
                <w:rFonts w:eastAsia="Times New Roman"/>
                <w:sz w:val="22"/>
                <w:szCs w:val="22"/>
                <w:lang w:val="en-GB" w:eastAsia="en-US"/>
              </w:rPr>
              <w:t xml:space="preserve">Integrēts O2 plūsmas regulators ar plūsmu no 0 – 15 l/min – O2 padevei ar masku vai “ ūsiņām”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eastAsia="en-US"/>
              </w:rPr>
              <w:t>Papildus integrēta drošības sistēma - O2 un anestēzijas aģenta nepārtrauktas padeves iespēja ventilatora darbības un displeja bojājuma gadījumā – ar O2 plūsmas kontroli no 0– 15 l/min.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Automātiska N2O padeves pārtraukšanas moduļa O2 padeves traucējumu gadījumā, strādājot ar konstantu svaigas gāzes plūsmu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1.3.7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Skaņas un vizuāla trauksme skābekļa, N2O un gaisa spiediena samazināšanās gadījumā.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900"/>
                <w:tab w:val="left" w:pos="1620"/>
              </w:tabs>
              <w:jc w:val="both"/>
              <w:rPr>
                <w:rFonts w:eastAsia="Times New Roman"/>
                <w:sz w:val="22"/>
                <w:szCs w:val="22"/>
                <w:lang w:val="en-GB" w:eastAsia="en-US"/>
              </w:rPr>
            </w:pPr>
            <w:r w:rsidRPr="005149D6">
              <w:rPr>
                <w:rFonts w:eastAsia="Times New Roman"/>
                <w:b/>
                <w:sz w:val="22"/>
                <w:szCs w:val="22"/>
                <w:lang w:val="en-GB" w:eastAsia="en-US"/>
              </w:rPr>
              <w:t>Barošana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1.4.1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Tīkla barošana; 100-240V, AC 50-60Hz</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1.4.2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Baterija: Tips Acid-lead uzlādējamas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1.4.3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Baterijas darbības laiks vismaz 60 minūtes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b/>
                <w:sz w:val="22"/>
                <w:szCs w:val="22"/>
                <w:lang w:val="en-GB" w:eastAsia="en-US"/>
              </w:rPr>
            </w:pPr>
            <w:r w:rsidRPr="005149D6">
              <w:rPr>
                <w:rFonts w:eastAsia="Times New Roman"/>
                <w:b/>
                <w:sz w:val="22"/>
                <w:szCs w:val="22"/>
                <w:lang w:val="en-GB" w:eastAsia="en-US"/>
              </w:rPr>
              <w:t>Gāzu evakuācijas modulis (AGS)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1.5.1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 xml:space="preserve">Pasīvā gāzu atsūkšanas AGS sistēma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b/>
                <w:sz w:val="22"/>
                <w:szCs w:val="22"/>
                <w:lang w:val="en-GB" w:eastAsia="en-US"/>
              </w:rPr>
            </w:pPr>
            <w:r w:rsidRPr="005149D6">
              <w:rPr>
                <w:rFonts w:eastAsia="Times New Roman"/>
                <w:b/>
                <w:sz w:val="22"/>
                <w:szCs w:val="22"/>
                <w:lang w:val="en-GB" w:eastAsia="en-US"/>
              </w:rPr>
              <w:t>Elpināšanas sistēma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Pamatiekārtā integrēts apsildāms pacienta modulis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Cs/>
                <w:sz w:val="22"/>
                <w:szCs w:val="22"/>
                <w:lang w:val="en-GB" w:eastAsia="en-US"/>
              </w:rPr>
            </w:pPr>
            <w:r w:rsidRPr="005149D6">
              <w:rPr>
                <w:rFonts w:eastAsia="Times New Roman"/>
                <w:bCs/>
                <w:sz w:val="22"/>
                <w:szCs w:val="22"/>
                <w:lang w:val="en-GB" w:eastAsia="en-US"/>
              </w:rPr>
              <w:t>Polisulfona, autoklavējama, vismaz 1800 ml tilpuma CO2 absorbera trauks, ar automātisku pacienta elpināšanas kontūras noslēgšanos CO2 adsorbenta nomaiņas laikā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Cs/>
                <w:sz w:val="22"/>
                <w:szCs w:val="22"/>
                <w:lang w:val="en-GB" w:eastAsia="en-US"/>
              </w:rPr>
            </w:pPr>
            <w:r w:rsidRPr="005149D6">
              <w:rPr>
                <w:rFonts w:eastAsia="Times New Roman"/>
                <w:sz w:val="22"/>
                <w:szCs w:val="22"/>
                <w:lang w:val="en-GB" w:eastAsia="en-US"/>
              </w:rPr>
              <w:t>Integrēti ieelpas un izelpas plūsmas mērīšanas sensori</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900"/>
                <w:tab w:val="left" w:pos="1620"/>
              </w:tabs>
              <w:jc w:val="both"/>
              <w:rPr>
                <w:rFonts w:eastAsia="Times New Roman"/>
                <w:bCs/>
                <w:sz w:val="22"/>
                <w:szCs w:val="22"/>
                <w:lang w:val="en-GB" w:eastAsia="en-US"/>
              </w:rPr>
            </w:pPr>
            <w:r w:rsidRPr="005149D6">
              <w:rPr>
                <w:rFonts w:eastAsia="Times New Roman"/>
                <w:bCs/>
                <w:sz w:val="22"/>
                <w:szCs w:val="22"/>
                <w:lang w:val="en-GB" w:eastAsia="en-US"/>
              </w:rPr>
              <w:t>Anestēzijas iekārta savienojama ar bērnu un pieaugušo elpošanas kontūrām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900"/>
                <w:tab w:val="left" w:pos="1620"/>
              </w:tabs>
              <w:jc w:val="both"/>
              <w:rPr>
                <w:rFonts w:eastAsia="Times New Roman"/>
                <w:bCs/>
                <w:sz w:val="22"/>
                <w:szCs w:val="22"/>
                <w:lang w:val="en-GB" w:eastAsia="en-US"/>
              </w:rPr>
            </w:pPr>
            <w:r w:rsidRPr="005149D6">
              <w:rPr>
                <w:rFonts w:eastAsia="Times New Roman"/>
                <w:sz w:val="22"/>
                <w:szCs w:val="22"/>
                <w:lang w:val="en-GB" w:eastAsia="en-US"/>
              </w:rPr>
              <w:t>Apsildīta svaigas gāzes padeve sistēma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540"/>
                <w:tab w:val="left" w:pos="900"/>
                <w:tab w:val="left" w:pos="1620"/>
              </w:tabs>
              <w:jc w:val="both"/>
              <w:rPr>
                <w:rFonts w:eastAsia="Times New Roman"/>
                <w:sz w:val="22"/>
                <w:szCs w:val="22"/>
                <w:lang w:val="pt-BR" w:eastAsia="en-US"/>
              </w:rPr>
            </w:pPr>
            <w:r w:rsidRPr="005149D6">
              <w:rPr>
                <w:rFonts w:eastAsia="Times New Roman"/>
                <w:sz w:val="22"/>
                <w:szCs w:val="22"/>
                <w:lang w:val="pt-BR" w:eastAsia="en-US"/>
              </w:rPr>
              <w:t>Visas satāvdaļas, kas kontaktē ar pacienta elpošanas kontūru viegli izjaucamas un tīrāmas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pt-BR" w:eastAsia="en-US"/>
              </w:rPr>
            </w:pPr>
            <w:r w:rsidRPr="005149D6">
              <w:rPr>
                <w:rFonts w:eastAsia="Times New Roman"/>
                <w:sz w:val="22"/>
                <w:szCs w:val="22"/>
                <w:lang w:val="pt-BR" w:eastAsia="en-US"/>
              </w:rPr>
              <w:t>APL vārsts spontānai elpošanai (SP) ar regulējamu spiedienu līdz 90 cm H2O</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1.6.8</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pt-BR" w:eastAsia="en-US"/>
              </w:rPr>
            </w:pPr>
            <w:r w:rsidRPr="005149D6">
              <w:rPr>
                <w:rFonts w:eastAsia="Times New Roman"/>
                <w:sz w:val="22"/>
                <w:szCs w:val="22"/>
                <w:lang w:val="pt-BR" w:eastAsia="en-US"/>
              </w:rPr>
              <w:t>Cirkulārā sistēma ar tilpuma reflektoru (</w:t>
            </w:r>
            <w:r w:rsidRPr="005149D6">
              <w:rPr>
                <w:rFonts w:eastAsia="Times New Roman"/>
                <w:i/>
                <w:sz w:val="22"/>
                <w:szCs w:val="22"/>
                <w:lang w:val="pt-BR" w:eastAsia="en-US"/>
              </w:rPr>
              <w:t>Decoupled System</w:t>
            </w:r>
            <w:r w:rsidRPr="005149D6">
              <w:rPr>
                <w:rFonts w:eastAsia="Times New Roman"/>
                <w:sz w:val="22"/>
                <w:szCs w:val="22"/>
                <w:lang w:val="pt-BR" w:eastAsia="en-US"/>
              </w:rPr>
              <w:t>)</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spacing w:line="360" w:lineRule="auto"/>
              <w:rPr>
                <w:rFonts w:eastAsia="Times New Roman"/>
                <w:b/>
                <w:sz w:val="22"/>
                <w:szCs w:val="22"/>
                <w:lang w:val="fi-FI" w:eastAsia="en-US"/>
              </w:rPr>
            </w:pPr>
            <w:r w:rsidRPr="005149D6">
              <w:rPr>
                <w:rFonts w:eastAsia="Times New Roman"/>
                <w:b/>
                <w:sz w:val="22"/>
                <w:szCs w:val="22"/>
                <w:lang w:val="fi-FI" w:eastAsia="en-US"/>
              </w:rPr>
              <w:t>Anestēzijas ventilatora prasības:</w:t>
            </w:r>
            <w:r w:rsidRPr="005149D6">
              <w:rPr>
                <w:rFonts w:eastAsia="Times New Roman"/>
                <w:sz w:val="22"/>
                <w:szCs w:val="22"/>
                <w:lang w:val="en-GB" w:eastAsia="en-US"/>
              </w:rPr>
              <w:t xml:space="preserve"> </w:t>
            </w:r>
          </w:p>
        </w:tc>
      </w:tr>
      <w:tr w:rsidR="005149D6" w:rsidRPr="005149D6" w:rsidTr="005149D6">
        <w:trPr>
          <w:trHeight w:val="339"/>
        </w:trPr>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
                <w:sz w:val="22"/>
                <w:szCs w:val="22"/>
                <w:lang w:val="fi-FI" w:eastAsia="en-US"/>
              </w:rPr>
            </w:pPr>
            <w:r w:rsidRPr="005149D6">
              <w:rPr>
                <w:rFonts w:eastAsia="Times New Roman"/>
                <w:sz w:val="22"/>
                <w:szCs w:val="22"/>
                <w:lang w:val="fi-FI" w:eastAsia="en-US"/>
              </w:rPr>
              <w:t>Automātiska iekārtas paštestēšanās ar iespēju to atcelt</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1.7.1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Elektroniski kontrolēts ventilators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1.7.2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Descendējoša plēšu sistēma ar integrētu kustību sensoru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1.7.3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i/>
                <w:sz w:val="22"/>
                <w:szCs w:val="22"/>
                <w:lang w:val="fi-FI" w:eastAsia="en-US"/>
              </w:rPr>
              <w:t>Compliance</w:t>
            </w:r>
            <w:r w:rsidRPr="005149D6">
              <w:rPr>
                <w:rFonts w:eastAsia="Times New Roman"/>
                <w:sz w:val="22"/>
                <w:szCs w:val="22"/>
                <w:lang w:val="fi-FI" w:eastAsia="en-US"/>
              </w:rPr>
              <w:t xml:space="preserve"> kompensācija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1.7.4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Maksimālais ieelpas plūsmas ātrums vismaz 180 l/min.,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1.7.5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Piemērots visu vecuma grupu pacientiem, nenomainot anestēzijas iekārtas ventilatora sastāvdaļas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1.7.6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 xml:space="preserve">Iespēja ventilācijas režīma parametru iestatīšanu veikt pirms ventilāciajs režīma maiņas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fi-FI" w:eastAsia="en-US"/>
              </w:rPr>
            </w:pPr>
            <w:r w:rsidRPr="005149D6">
              <w:rPr>
                <w:rFonts w:eastAsia="Times New Roman"/>
                <w:b/>
                <w:sz w:val="22"/>
                <w:szCs w:val="22"/>
                <w:lang w:val="en-GB" w:eastAsia="en-US"/>
              </w:rPr>
              <w:t>Nodrošināt sekojošus elpināšanas režīmus: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 xml:space="preserve">Spontānu elpošanu </w:t>
            </w:r>
            <w:r w:rsidRPr="005149D6">
              <w:rPr>
                <w:rFonts w:eastAsia="Times New Roman"/>
                <w:sz w:val="22"/>
                <w:szCs w:val="22"/>
                <w:lang w:val="en-GB" w:eastAsia="en-US"/>
              </w:rPr>
              <w:t>(Spont)</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Manuālu ventilāciju (Man)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Tilpuma kontrolētu ventilāciju (IMV)</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Tilpuma palīgventilācijas režīmu (SIMV)</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Spiediena kontrolētu ventilāciju (PCV)</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Spiediena palīgventilācijas režīmu (SPCV)</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1.8.7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Spiediena atbalstītu spontānās elpošanas režīmu (PSV)</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1.9</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fi-FI" w:eastAsia="en-US"/>
              </w:rPr>
            </w:pPr>
            <w:r w:rsidRPr="005149D6">
              <w:rPr>
                <w:rFonts w:eastAsia="Times New Roman"/>
                <w:b/>
                <w:sz w:val="22"/>
                <w:szCs w:val="22"/>
                <w:lang w:val="fi-FI" w:eastAsia="en-US"/>
              </w:rPr>
              <w:t>Papildus nodrošinājums: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1.9.1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 xml:space="preserve">Trigerēto ieelpu monitorings un attēlojums displejā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1.9.2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Tilpuma garantija Vol Garantee PCV režīmā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1.9.3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Spontāna elpošana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1.9.4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fi-FI" w:eastAsia="en-US"/>
              </w:rPr>
              <w:t>Noplūde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1.9.5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fi-FI" w:eastAsia="en-US"/>
              </w:rPr>
            </w:pPr>
            <w:r w:rsidRPr="005149D6">
              <w:rPr>
                <w:rFonts w:eastAsia="Times New Roman"/>
                <w:sz w:val="22"/>
                <w:szCs w:val="22"/>
                <w:lang w:val="en-GB" w:eastAsia="en-US"/>
              </w:rPr>
              <w:t>Savietojamība ar PHILIPS VueLink sistēmu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1.10</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Anestēzijas ventilatora tehniskās prasības: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1.10.1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Tilpuma kontrolētajā ventilācijas (IMV) režīmā: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1.10.1.1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Ieelpas tilpums (Tidal volume): no 5 līdz 1600 ml (no 5 – 20 ml pakapēs pa 1 ml)</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1.10.1.2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Ventilācijas frekvence: 4 līdz 100 reizēm/min.,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1.10.1.3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Pozitīvs beigu izelpas spiediens (PEEP): Izslēgts un no 0 līdz 20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1.10.1.4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sv-SE" w:eastAsia="en-US"/>
              </w:rPr>
              <w:t>Ieelpas : izelpas attiecība (I:E): 4:1 līdz 1:4, ar graduāciju pa 0,1</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1.10.1.5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Plato: Izslēgts, 10 – 50%</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1.10.1.6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Spiediena limits (Pmax): 10 – 80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1.10.2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Tilpuma palīgventilācijas (SIMV) režīmā: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Ieelpas tilpums (Tidal volume): no 5 līdz 1600 ml (no 5 – 20 ml pakapēs pa 1 ml)</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Ieelpas laiks T insp: 0,2 – 10 sek.</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Ventilācijas frekvence: 4 līdz 60 reizēm/min.,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Pozitīvs beigu izelpas spiediens (PEEP): Izslēgts un no 0 līdz 20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Plato: Izslēgts, 10 – 50%</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Spiediena limits (Pmax): 10 – 80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1.10.2.7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Trigera līmenis 0,1 – 10 l/min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1.10.3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Spiediena kontrolētajā ventilācijas (PCV) režīmā: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1.10.3.1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Ventilācijas frekvence: 4 līdz 100 reizēm/min.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1.10.3.2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sv-SE" w:eastAsia="en-US"/>
              </w:rPr>
              <w:t>Ieelpas : izelpas attiecības (I:E): 4:1 līdz 1:4, ar graduāciju pa 0,1</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1.10.3.3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Plato 10 – 90%, </w:t>
            </w:r>
            <w:r w:rsidRPr="005149D6">
              <w:rPr>
                <w:rFonts w:eastAsia="Times New Roman"/>
                <w:sz w:val="22"/>
                <w:szCs w:val="22"/>
                <w:lang w:val="sv-SE" w:eastAsia="en-US"/>
              </w:rPr>
              <w:t>ar graduāciju pa 5%</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1.10.3.4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Elpceļu spiediens </w:t>
            </w:r>
            <w:r w:rsidRPr="005149D6">
              <w:rPr>
                <w:rFonts w:eastAsia="Times New Roman"/>
                <w:i/>
                <w:sz w:val="22"/>
                <w:szCs w:val="22"/>
                <w:lang w:val="en-GB" w:eastAsia="en-US"/>
              </w:rPr>
              <w:t>P insp</w:t>
            </w:r>
            <w:r w:rsidRPr="005149D6">
              <w:rPr>
                <w:rFonts w:eastAsia="Times New Roman"/>
                <w:sz w:val="22"/>
                <w:szCs w:val="22"/>
                <w:lang w:val="en-GB" w:eastAsia="en-US"/>
              </w:rPr>
              <w:t xml:space="preserve"> 10 – 60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1.10.3.5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Pozitīvs beigu izelpas spiediens (PEEP): Izslēgts un no 0 līdz 20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1.10.4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Spiediena palīgventilācijas (SPCV) režīmā: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1.10.4.1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Ventilācijas frekvence: 4 līdz 60 reizēm/min.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1.10.4.2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Ieelpas laiks T insp: 0,2 – 10 sek.</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1.10.4.3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Plato 10 – 90%,</w:t>
            </w:r>
            <w:r w:rsidRPr="005149D6">
              <w:rPr>
                <w:rFonts w:eastAsia="Times New Roman"/>
                <w:sz w:val="22"/>
                <w:szCs w:val="22"/>
                <w:lang w:val="sv-SE" w:eastAsia="en-US"/>
              </w:rPr>
              <w:t xml:space="preserve"> ar graduāciju pa 5%</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1.10.4.4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Elpceļu spiediens </w:t>
            </w:r>
            <w:r w:rsidRPr="005149D6">
              <w:rPr>
                <w:rFonts w:eastAsia="Times New Roman"/>
                <w:i/>
                <w:sz w:val="22"/>
                <w:szCs w:val="22"/>
                <w:lang w:val="en-GB" w:eastAsia="en-US"/>
              </w:rPr>
              <w:t>P insp</w:t>
            </w:r>
            <w:r w:rsidRPr="005149D6">
              <w:rPr>
                <w:rFonts w:eastAsia="Times New Roman"/>
                <w:sz w:val="22"/>
                <w:szCs w:val="22"/>
                <w:lang w:val="en-GB" w:eastAsia="en-US"/>
              </w:rPr>
              <w:t xml:space="preserve"> 10 – 60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1.10.4.5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Pozitīvs beigu izelpas spiediens (PEEP): Izslēgts un no 0 līdz 20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1.10.4.6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Trigera līmenis 0,1 – 10 l/min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Spiediena atbalstītajā spontānās elpošanas (PCV/ASSIST) režīmā: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1.10.5.1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Atbalsta spiediens </w:t>
            </w:r>
            <w:r w:rsidRPr="005149D6">
              <w:rPr>
                <w:rFonts w:eastAsia="Times New Roman"/>
                <w:i/>
                <w:sz w:val="22"/>
                <w:szCs w:val="22"/>
                <w:lang w:val="en-GB" w:eastAsia="en-US"/>
              </w:rPr>
              <w:t>P support</w:t>
            </w:r>
            <w:r w:rsidRPr="005149D6">
              <w:rPr>
                <w:rFonts w:eastAsia="Times New Roman"/>
                <w:sz w:val="22"/>
                <w:szCs w:val="22"/>
                <w:lang w:val="en-GB" w:eastAsia="en-US"/>
              </w:rPr>
              <w:t xml:space="preserve"> 5 – 60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1.10.5.2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Pozitīvs beigu izelpas spiediens (PEEP): Izslēgts un no 0 līdz 20 mbar</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1.10.5.3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Trigera līmenis 0,1 – 10 l/min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1.10.5.4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Maināma</w:t>
            </w:r>
            <w:r w:rsidRPr="005149D6">
              <w:rPr>
                <w:rFonts w:eastAsia="Times New Roman"/>
                <w:i/>
                <w:sz w:val="22"/>
                <w:szCs w:val="22"/>
                <w:lang w:val="en-GB" w:eastAsia="en-US"/>
              </w:rPr>
              <w:t xml:space="preserve"> Apnoe backup</w:t>
            </w:r>
            <w:r w:rsidRPr="005149D6">
              <w:rPr>
                <w:rFonts w:eastAsia="Times New Roman"/>
                <w:sz w:val="22"/>
                <w:szCs w:val="22"/>
                <w:lang w:val="en-GB" w:eastAsia="en-US"/>
              </w:rPr>
              <w:t xml:space="preserve"> 4-45 sekar dazādām robežām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Konfigurējams elpošanas parametru monitors ar sekojošām funkcijām un prasībām: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1.11.1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487DCA">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 TFT daudzkrāsu skārien</w:t>
            </w:r>
            <w:r w:rsidR="00487DCA">
              <w:rPr>
                <w:rFonts w:eastAsia="Times New Roman"/>
                <w:sz w:val="22"/>
                <w:szCs w:val="22"/>
                <w:lang w:val="en-GB" w:eastAsia="en-US"/>
              </w:rPr>
              <w:t>jūtīgs ekrāns, ne mazāks par 15</w:t>
            </w:r>
            <w:r w:rsidRPr="005149D6">
              <w:rPr>
                <w:rFonts w:eastAsia="Times New Roman"/>
                <w:sz w:val="22"/>
                <w:szCs w:val="22"/>
                <w:lang w:val="en-GB" w:eastAsia="en-US"/>
              </w:rPr>
              <w:t>“</w:t>
            </w:r>
            <w:r w:rsidR="00487DCA">
              <w:rPr>
                <w:rFonts w:eastAsia="Times New Roman"/>
                <w:sz w:val="22"/>
                <w:szCs w:val="22"/>
                <w:lang w:val="en-GB" w:eastAsia="en-US"/>
              </w:rPr>
              <w:t xml:space="preserve"> </w:t>
            </w:r>
            <w:r w:rsidRPr="005149D6">
              <w:rPr>
                <w:rFonts w:eastAsia="Times New Roman"/>
                <w:sz w:val="22"/>
                <w:szCs w:val="22"/>
                <w:lang w:val="en-GB" w:eastAsia="en-US"/>
              </w:rPr>
              <w:t>Ekrāna visrma vienā līmenī ar iekārtu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1.11.2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 xml:space="preserve">Jāattēlo vienlaicīgi reālajā laikā 4 līknes: Spiediens – Plūsma – Tilpums; O2, CO2, N2O, anestēzijas aģents  (ar krāsu kodētas un konfigurējamas atbilstoši lietotāja nepieciešamībai)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1.11.3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Jāattēlo vienlaicīgi reālajā laikā 3 cilpas (Plūsma – Tilpums; Spiediens – Tilpums; Plūsma – Spiediens) ar palielināšanas iespēju un saglabāšanu atmiņā kā references cilpu (ar krāsu kodētas un konfigurējamas atbilstoši lietotāja nepieciešamībai)</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1.11.4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eastAsia="en-US"/>
              </w:rPr>
            </w:pPr>
            <w:r w:rsidRPr="005149D6">
              <w:rPr>
                <w:rFonts w:eastAsia="Times New Roman"/>
                <w:bCs/>
                <w:sz w:val="22"/>
                <w:szCs w:val="22"/>
                <w:lang w:eastAsia="en-US"/>
              </w:rPr>
              <w:t>Atmiņa</w:t>
            </w:r>
            <w:r w:rsidRPr="005149D6">
              <w:rPr>
                <w:rFonts w:eastAsia="Times New Roman"/>
                <w:sz w:val="22"/>
                <w:szCs w:val="22"/>
                <w:lang w:eastAsia="en-US"/>
              </w:rPr>
              <w:t xml:space="preserve"> mērītiem parametriem, trauksmēm un ziņojumiem, tai skaitā Compliance, resistance un MAC, trauksmēm un ziņojumiem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1.11.5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eastAsia="en-US"/>
              </w:rPr>
            </w:pPr>
            <w:r w:rsidRPr="005149D6">
              <w:rPr>
                <w:rFonts w:eastAsia="Times New Roman"/>
                <w:sz w:val="22"/>
                <w:szCs w:val="22"/>
                <w:lang w:eastAsia="en-US"/>
              </w:rPr>
              <w:t>Trendi grafiku un skaitļu veidā, ar laika un izvēlēto parametru precizēšanas un salīdzināšanas funkciju, izmantojot kursoru ne mazāk kā 72 stundas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b/>
                <w:sz w:val="22"/>
                <w:szCs w:val="22"/>
                <w:lang w:val="en-GB" w:eastAsia="en-US"/>
              </w:rPr>
            </w:pPr>
            <w:r w:rsidRPr="005149D6">
              <w:rPr>
                <w:rFonts w:eastAsia="Times New Roman"/>
                <w:b/>
                <w:sz w:val="22"/>
                <w:szCs w:val="22"/>
                <w:lang w:val="en-GB" w:eastAsia="en-US"/>
              </w:rPr>
              <w:t>Sekojošu elpināšanas parametru monitorings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1.12.1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 xml:space="preserve">Spiediens (Pīķa, Vidējais, PEEP)  robežās no - 4 – 100 mbar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1.12.2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Ieelpas tilpums Vti 0 – 30000 ml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1.12.3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Minūtes ventilācijas tilpums 0 – 40 l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1.12.4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Elpošanas frekvence 0 – 150 x/min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1.12.5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Plūsma – 300 ml – 300 l/min</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Plaušu funckionālā stāvokļa mērījumi</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1.13.1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C20/C</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1.13.2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Statiskā iestiepjamība </w:t>
            </w:r>
            <w:r w:rsidRPr="005149D6">
              <w:rPr>
                <w:rFonts w:eastAsia="Times New Roman"/>
                <w:i/>
                <w:sz w:val="22"/>
                <w:szCs w:val="22"/>
                <w:lang w:val="en-GB" w:eastAsia="en-US"/>
              </w:rPr>
              <w:t>Static</w:t>
            </w:r>
            <w:r w:rsidRPr="005149D6">
              <w:rPr>
                <w:rFonts w:eastAsia="Times New Roman"/>
                <w:sz w:val="22"/>
                <w:szCs w:val="22"/>
                <w:lang w:val="en-GB" w:eastAsia="en-US"/>
              </w:rPr>
              <w:t xml:space="preserve"> </w:t>
            </w:r>
            <w:r w:rsidRPr="005149D6">
              <w:rPr>
                <w:rFonts w:eastAsia="Times New Roman"/>
                <w:i/>
                <w:sz w:val="22"/>
                <w:szCs w:val="22"/>
                <w:lang w:val="en-GB" w:eastAsia="en-US"/>
              </w:rPr>
              <w:t>Compliance</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1.13.3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Dinamiskā iestiepjamība </w:t>
            </w:r>
            <w:r w:rsidRPr="005149D6">
              <w:rPr>
                <w:rFonts w:eastAsia="Times New Roman"/>
                <w:i/>
                <w:sz w:val="22"/>
                <w:szCs w:val="22"/>
                <w:lang w:val="en-GB" w:eastAsia="en-US"/>
              </w:rPr>
              <w:t>Static</w:t>
            </w:r>
            <w:r w:rsidRPr="005149D6">
              <w:rPr>
                <w:rFonts w:eastAsia="Times New Roman"/>
                <w:sz w:val="22"/>
                <w:szCs w:val="22"/>
                <w:lang w:val="en-GB" w:eastAsia="en-US"/>
              </w:rPr>
              <w:t xml:space="preserve"> </w:t>
            </w:r>
            <w:r w:rsidRPr="005149D6">
              <w:rPr>
                <w:rFonts w:eastAsia="Times New Roman"/>
                <w:i/>
                <w:sz w:val="22"/>
                <w:szCs w:val="22"/>
                <w:lang w:val="en-GB" w:eastAsia="en-US"/>
              </w:rPr>
              <w:t>Compliance</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1.13.4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Pretestība </w:t>
            </w:r>
            <w:r w:rsidRPr="005149D6">
              <w:rPr>
                <w:rFonts w:eastAsia="Times New Roman"/>
                <w:i/>
                <w:sz w:val="22"/>
                <w:szCs w:val="22"/>
                <w:lang w:val="en-GB" w:eastAsia="en-US"/>
              </w:rPr>
              <w:t>Resistance</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bCs/>
                <w:sz w:val="22"/>
                <w:szCs w:val="22"/>
                <w:lang w:val="en-GB" w:eastAsia="en-US"/>
              </w:rPr>
            </w:pPr>
            <w:r w:rsidRPr="005149D6">
              <w:rPr>
                <w:rFonts w:eastAsia="Times New Roman"/>
                <w:b/>
                <w:bCs/>
                <w:sz w:val="22"/>
                <w:szCs w:val="22"/>
                <w:lang w:val="en-GB" w:eastAsia="en-US"/>
              </w:rPr>
              <w:t>Vitālo funkciju parametru un gāzu analizatora trauksmes režīmi, 3 prioritātes, ar krāsu kodētas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Zema un augsta Ieelpas O2 koncentrācija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Zems un augsts fiO2</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Augsts ieelpas un izelpas CO2</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Augsta Ieelpas anestēzijas aģenta koncentrācija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Zems un augsts minūtes ventilācijas  tilpums MV</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Augsts Pīķa spiediens Ppeak</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Zems izelpas CO2</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1.14.8</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Zema Ieelpas anestēzijas aģenta koncentrācija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1.14.9</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Zems izelpas tilpums Vte</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1.14.10</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lang w:val="en-GB" w:eastAsia="en-US"/>
              </w:rPr>
            </w:pPr>
            <w:r w:rsidRPr="005149D6">
              <w:rPr>
                <w:rFonts w:eastAsia="Times New Roman"/>
                <w:sz w:val="22"/>
                <w:szCs w:val="22"/>
                <w:lang w:val="en-GB" w:eastAsia="en-US"/>
              </w:rPr>
              <w:t>Apnoe</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Anestēzijas gāzu analizatora mērījumi</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autoSpaceDE w:val="0"/>
              <w:autoSpaceDN w:val="0"/>
              <w:adjustRightInd w:val="0"/>
              <w:rPr>
                <w:rFonts w:eastAsia="Times New Roman"/>
                <w:sz w:val="22"/>
                <w:szCs w:val="22"/>
              </w:rPr>
            </w:pPr>
            <w:r w:rsidRPr="005149D6">
              <w:rPr>
                <w:rFonts w:eastAsia="Times New Roman"/>
                <w:sz w:val="22"/>
                <w:szCs w:val="22"/>
                <w:lang w:val="en-GB" w:eastAsia="en-US"/>
              </w:rPr>
              <w:t xml:space="preserve">O2 koncentrācija (ieelpas un izelpas)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CO2 koncentrācija (ieelpas un izelpas)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N2O koncentrācija (ieelpas un izelpas)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Vismaz 5 anestēzijas aģentu monitorings ar automātisku identifikāciju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Minimalā alveolārā koncentrācija (MAC), ievadāms pacienta vecums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1.15.6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Ekonometrs-ekonomiskas gāzu padeves monitorings</w:t>
            </w:r>
          </w:p>
        </w:tc>
      </w:tr>
      <w:tr w:rsidR="005149D6" w:rsidRPr="005149D6" w:rsidTr="005149D6">
        <w:trPr>
          <w:trHeight w:val="435"/>
        </w:trPr>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b/>
                <w:sz w:val="22"/>
                <w:szCs w:val="22"/>
                <w:lang w:val="en-GB" w:eastAsia="en-US"/>
              </w:rPr>
            </w:pPr>
            <w:r w:rsidRPr="005149D6">
              <w:rPr>
                <w:rFonts w:eastAsia="Times New Roman"/>
                <w:b/>
                <w:sz w:val="22"/>
                <w:szCs w:val="22"/>
                <w:lang w:val="en-GB" w:eastAsia="en-US"/>
              </w:rPr>
              <w:t xml:space="preserve">Anestēzijas gāzu iztvaikotājs </w:t>
            </w:r>
            <w:r w:rsidRPr="005149D6">
              <w:rPr>
                <w:rFonts w:eastAsia="Times New Roman"/>
                <w:b/>
                <w:bCs/>
                <w:sz w:val="22"/>
                <w:szCs w:val="22"/>
                <w:lang w:val="en-GB" w:eastAsia="en-US"/>
              </w:rPr>
              <w:t>Sevoflurānam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1.16.1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Drošības sistēma pasargājoša no vienlaicīgi divu anestēzijas gāzu ievades,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1.16.2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Koncentrācija sevoflurānam 0.2 līdz 6%,</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1.16.3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sz w:val="22"/>
                <w:szCs w:val="22"/>
                <w:lang w:val="en-GB" w:eastAsia="en-US"/>
              </w:rPr>
            </w:pPr>
            <w:r w:rsidRPr="005149D6">
              <w:rPr>
                <w:rFonts w:eastAsia="Times New Roman"/>
                <w:sz w:val="22"/>
                <w:szCs w:val="22"/>
                <w:lang w:val="en-GB" w:eastAsia="en-US"/>
              </w:rPr>
              <w:t>Divu anestēzijas gāzu iztvaikotāju novietojums, vienlaicīgi darba pozīcijā.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b/>
                <w:sz w:val="22"/>
                <w:szCs w:val="22"/>
                <w:lang w:val="en-GB" w:eastAsia="en-US"/>
              </w:rPr>
            </w:pPr>
            <w:r w:rsidRPr="005149D6">
              <w:rPr>
                <w:rFonts w:eastAsia="Times New Roman"/>
                <w:b/>
                <w:sz w:val="22"/>
                <w:szCs w:val="22"/>
                <w:lang w:val="en-GB" w:eastAsia="en-US"/>
              </w:rPr>
              <w:t>Komplektācija: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Anestēzijas darba stacija atbilstoši tehniskām prasībām.</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Ežekcijas tipa sūknis, regulējamu vakuumu ar vismaz 1000 ml autoklavējamu atsūkšanas trauku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Regulējama rakstīšanas lampa</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 xml:space="preserve">Sevoflurāna iztvaikotājs  </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1.17.5</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Daudzreizējās lietošanas silikona pacientu elpināšanas kontūra ar rezervuāru</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1.17.6</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tabs>
                <w:tab w:val="left" w:pos="360"/>
                <w:tab w:val="left" w:pos="540"/>
                <w:tab w:val="left" w:pos="900"/>
                <w:tab w:val="left" w:pos="1620"/>
              </w:tabs>
              <w:jc w:val="both"/>
              <w:rPr>
                <w:rFonts w:eastAsia="Times New Roman"/>
                <w:sz w:val="22"/>
                <w:szCs w:val="22"/>
                <w:lang w:val="en-GB" w:eastAsia="en-US"/>
              </w:rPr>
            </w:pPr>
            <w:r w:rsidRPr="005149D6">
              <w:rPr>
                <w:rFonts w:eastAsia="Times New Roman"/>
                <w:sz w:val="22"/>
                <w:szCs w:val="22"/>
                <w:lang w:val="en-GB" w:eastAsia="en-US"/>
              </w:rPr>
              <w:t>PHILIPS monitora stiprinājums virs iekārtas ar iespēju monitoru pagriest ap vertikālo un horizontālo asi</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1.18.</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
                <w:sz w:val="22"/>
                <w:szCs w:val="22"/>
                <w:lang w:val="en-GB" w:eastAsia="en-US"/>
              </w:rPr>
            </w:pPr>
            <w:r w:rsidRPr="005149D6">
              <w:rPr>
                <w:rFonts w:eastAsia="Times New Roman"/>
                <w:b/>
                <w:sz w:val="22"/>
                <w:szCs w:val="22"/>
                <w:lang w:val="en-GB" w:eastAsia="en-US"/>
              </w:rPr>
              <w:t>Prasības: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1.18.1</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Cs/>
                <w:sz w:val="22"/>
                <w:szCs w:val="22"/>
                <w:lang w:val="en-GB" w:eastAsia="en-US"/>
              </w:rPr>
            </w:pPr>
            <w:r w:rsidRPr="005149D6">
              <w:rPr>
                <w:rFonts w:eastAsia="Times New Roman"/>
                <w:bCs/>
                <w:sz w:val="22"/>
                <w:szCs w:val="22"/>
                <w:lang w:val="en-GB" w:eastAsia="en-US"/>
              </w:rPr>
              <w:t>Pilnvērtīga personāl</w:t>
            </w:r>
            <w:r w:rsidR="00487DCA">
              <w:rPr>
                <w:rFonts w:eastAsia="Times New Roman"/>
                <w:bCs/>
                <w:sz w:val="22"/>
                <w:szCs w:val="22"/>
                <w:lang w:val="en-GB" w:eastAsia="en-US"/>
              </w:rPr>
              <w:t>a apmācība ar piegādāto iekārtu</w:t>
            </w:r>
            <w:r w:rsidR="00487DCA" w:rsidRPr="00235DA2">
              <w:t xml:space="preserve"> (vismaz </w:t>
            </w:r>
            <w:r w:rsidR="00487DCA">
              <w:t>3</w:t>
            </w:r>
            <w:r w:rsidR="00487DCA" w:rsidRPr="00235DA2">
              <w:t xml:space="preserve"> pilnas darba dienas (</w:t>
            </w:r>
            <w:r w:rsidR="00487DCA">
              <w:t>24</w:t>
            </w:r>
            <w:r w:rsidR="00487DCA" w:rsidRPr="00235DA2">
              <w:t xml:space="preserve"> stundas))</w:t>
            </w:r>
            <w:r w:rsidR="00487DCA">
              <w:t>.</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1.18.2</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452BBC" w:rsidP="005149D6">
            <w:pPr>
              <w:rPr>
                <w:rFonts w:eastAsia="Times New Roman"/>
                <w:bCs/>
                <w:sz w:val="22"/>
                <w:szCs w:val="22"/>
                <w:lang w:val="en-GB" w:eastAsia="en-US"/>
              </w:rPr>
            </w:pPr>
            <w:r>
              <w:rPr>
                <w:rFonts w:eastAsia="Times New Roman"/>
                <w:bCs/>
                <w:sz w:val="22"/>
                <w:szCs w:val="22"/>
                <w:lang w:val="en-GB" w:eastAsia="en-US"/>
              </w:rPr>
              <w:t xml:space="preserve">Iekārta izgatavota ne ātrāk </w:t>
            </w:r>
            <w:r w:rsidR="005149D6" w:rsidRPr="005149D6">
              <w:rPr>
                <w:rFonts w:eastAsia="Times New Roman"/>
                <w:bCs/>
                <w:sz w:val="22"/>
                <w:szCs w:val="22"/>
                <w:lang w:val="en-GB" w:eastAsia="en-US"/>
              </w:rPr>
              <w:t>kā 2017.gadā.</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1.18.3</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Cs/>
                <w:sz w:val="22"/>
                <w:szCs w:val="22"/>
                <w:lang w:val="en-GB" w:eastAsia="en-US"/>
              </w:rPr>
            </w:pPr>
            <w:r w:rsidRPr="005149D6">
              <w:rPr>
                <w:rFonts w:eastAsia="Times New Roman"/>
                <w:bCs/>
                <w:sz w:val="22"/>
                <w:szCs w:val="22"/>
                <w:lang w:val="en-GB" w:eastAsia="en-US"/>
              </w:rPr>
              <w:t>Piegādes termiņš 8 nedēļas</w:t>
            </w:r>
          </w:p>
        </w:tc>
      </w:tr>
      <w:tr w:rsidR="005149D6" w:rsidRPr="005149D6" w:rsidTr="005149D6">
        <w:tc>
          <w:tcPr>
            <w:tcW w:w="959"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jc w:val="both"/>
              <w:rPr>
                <w:rFonts w:eastAsia="Times New Roman"/>
                <w:sz w:val="22"/>
                <w:szCs w:val="22"/>
                <w:lang w:val="en-GB" w:eastAsia="en-US"/>
              </w:rPr>
            </w:pPr>
            <w:r w:rsidRPr="005149D6">
              <w:rPr>
                <w:rFonts w:eastAsia="Times New Roman"/>
                <w:sz w:val="22"/>
                <w:szCs w:val="22"/>
                <w:lang w:val="en-GB" w:eastAsia="en-US"/>
              </w:rPr>
              <w:t>1.18.4</w:t>
            </w:r>
          </w:p>
        </w:tc>
        <w:tc>
          <w:tcPr>
            <w:tcW w:w="8505" w:type="dxa"/>
            <w:tcBorders>
              <w:top w:val="single" w:sz="4" w:space="0" w:color="auto"/>
              <w:left w:val="single" w:sz="8" w:space="0" w:color="auto"/>
              <w:bottom w:val="single" w:sz="4" w:space="0" w:color="auto"/>
              <w:right w:val="single" w:sz="8" w:space="0" w:color="auto"/>
            </w:tcBorders>
          </w:tcPr>
          <w:p w:rsidR="005149D6" w:rsidRPr="005149D6" w:rsidRDefault="005149D6" w:rsidP="005149D6">
            <w:pPr>
              <w:rPr>
                <w:rFonts w:eastAsia="Times New Roman"/>
                <w:bCs/>
                <w:sz w:val="22"/>
                <w:szCs w:val="22"/>
                <w:lang w:val="en-GB" w:eastAsia="en-US"/>
              </w:rPr>
            </w:pPr>
            <w:r w:rsidRPr="005149D6">
              <w:rPr>
                <w:rFonts w:eastAsia="Times New Roman"/>
                <w:bCs/>
                <w:sz w:val="22"/>
                <w:szCs w:val="22"/>
                <w:lang w:val="en-GB" w:eastAsia="en-US"/>
              </w:rPr>
              <w:t>Garantijas laiks – 24 mēneši</w:t>
            </w:r>
          </w:p>
        </w:tc>
      </w:tr>
    </w:tbl>
    <w:p w:rsidR="005149D6" w:rsidRPr="005149D6" w:rsidRDefault="005149D6" w:rsidP="005149D6">
      <w:pPr>
        <w:rPr>
          <w:rFonts w:eastAsia="Times New Roman"/>
          <w:sz w:val="24"/>
          <w:szCs w:val="24"/>
          <w:lang w:val="en-GB" w:eastAsia="en-US"/>
        </w:rPr>
      </w:pPr>
    </w:p>
    <w:p w:rsidR="005149D6" w:rsidRPr="005149D6" w:rsidRDefault="005149D6" w:rsidP="005149D6">
      <w:pPr>
        <w:numPr>
          <w:ilvl w:val="1"/>
          <w:numId w:val="0"/>
        </w:numPr>
        <w:spacing w:after="200" w:line="276" w:lineRule="auto"/>
        <w:rPr>
          <w:b/>
          <w:iCs/>
          <w:spacing w:val="15"/>
          <w:sz w:val="24"/>
          <w:szCs w:val="24"/>
          <w:lang w:eastAsia="en-US"/>
        </w:rPr>
      </w:pPr>
      <w:r w:rsidRPr="005149D6">
        <w:rPr>
          <w:b/>
          <w:iCs/>
          <w:spacing w:val="15"/>
          <w:sz w:val="24"/>
          <w:szCs w:val="24"/>
          <w:lang w:eastAsia="en-US"/>
        </w:rPr>
        <w:t xml:space="preserve">Papildus nosacījumi: </w:t>
      </w:r>
    </w:p>
    <w:p w:rsidR="00487DCA" w:rsidRPr="00743D68" w:rsidRDefault="00487DCA" w:rsidP="00487DCA">
      <w:pPr>
        <w:pStyle w:val="Sarakstarindkopa"/>
        <w:widowControl/>
        <w:numPr>
          <w:ilvl w:val="1"/>
          <w:numId w:val="16"/>
        </w:numPr>
        <w:tabs>
          <w:tab w:val="clear" w:pos="1440"/>
          <w:tab w:val="num" w:pos="284"/>
        </w:tabs>
        <w:suppressAutoHyphens w:val="0"/>
        <w:ind w:left="284" w:hanging="284"/>
        <w:contextualSpacing/>
        <w:jc w:val="both"/>
        <w:outlineLvl w:val="0"/>
      </w:pPr>
      <w:r>
        <w:t>J</w:t>
      </w:r>
      <w:r w:rsidRPr="00235DA2">
        <w:t xml:space="preserve">āiesniedz tipogrāfiski drukāta </w:t>
      </w:r>
      <w:r w:rsidRPr="00235DA2">
        <w:rPr>
          <w:b/>
        </w:rPr>
        <w:t>ražotāja brošūra</w:t>
      </w:r>
      <w:r w:rsidRPr="00235DA2">
        <w:t xml:space="preserve">, kurā norādīti visi augstāk minētie preces parametri </w:t>
      </w:r>
      <w:r w:rsidRPr="00235DA2">
        <w:rPr>
          <w:b/>
          <w:u w:val="single"/>
        </w:rPr>
        <w:t>vai arī elektroniskā adrese, kur ir iespējams aplūkot Preci</w:t>
      </w:r>
      <w:r>
        <w:rPr>
          <w:b/>
          <w:u w:val="single"/>
        </w:rPr>
        <w:t>,</w:t>
      </w:r>
      <w:r w:rsidRPr="00441F24">
        <w:t xml:space="preserve"> </w:t>
      </w:r>
      <w:r>
        <w:t xml:space="preserve">kas pierāda, ka iesniegtais piedāvājums atbilst izvirzītajām minimālajām tehniskajām specifikācijām vai arī cita veida vai formāta izdrukāts vai kopēts piedāvātās iekārtas apraksts.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sidRPr="00743D68">
        <w:rPr>
          <w:bCs/>
        </w:rPr>
        <w:t xml:space="preserve">Ja iesniegtā tehniskā informācija ir svešvalodā </w:t>
      </w:r>
      <w:r w:rsidRPr="00743D68">
        <w:t>(izņemot angļu vai krievu)</w:t>
      </w:r>
      <w:r w:rsidRPr="00743D68">
        <w:rPr>
          <w:bCs/>
        </w:rPr>
        <w:t>, pretendents pievieno tulkojumu latviešu valodā tām teksta daļām, kuras tas ir norādījis tehniskā piedāvājumā un atzīmējis informācijā, kur Pasūtītājs var pārliecināties par piedāvājuma atbilstību.</w:t>
      </w:r>
    </w:p>
    <w:p w:rsidR="00487DCA" w:rsidRPr="00487DCA" w:rsidRDefault="00487DCA" w:rsidP="00487DCA">
      <w:pPr>
        <w:numPr>
          <w:ilvl w:val="0"/>
          <w:numId w:val="16"/>
        </w:numPr>
        <w:tabs>
          <w:tab w:val="clear" w:pos="720"/>
          <w:tab w:val="num" w:pos="284"/>
        </w:tabs>
        <w:ind w:left="284" w:hanging="284"/>
        <w:jc w:val="both"/>
        <w:rPr>
          <w:sz w:val="24"/>
          <w:szCs w:val="24"/>
        </w:rPr>
      </w:pPr>
      <w:r w:rsidRPr="00487DCA">
        <w:rPr>
          <w:sz w:val="24"/>
          <w:szCs w:val="24"/>
        </w:rPr>
        <w:t>Katrs prasītais preces parametrs tehniskajā piedāvājumā jāapstiprina ar atsauci uz konkrētu vietu pievienotajā brošūrā (lapaspuse, rindkopa).</w:t>
      </w:r>
    </w:p>
    <w:p w:rsidR="00487DCA" w:rsidRPr="00487DCA" w:rsidRDefault="00487DCA" w:rsidP="00487DCA">
      <w:pPr>
        <w:numPr>
          <w:ilvl w:val="0"/>
          <w:numId w:val="16"/>
        </w:numPr>
        <w:tabs>
          <w:tab w:val="clear" w:pos="720"/>
          <w:tab w:val="num" w:pos="284"/>
        </w:tabs>
        <w:ind w:left="284" w:hanging="284"/>
        <w:jc w:val="both"/>
        <w:rPr>
          <w:sz w:val="24"/>
          <w:szCs w:val="24"/>
        </w:rPr>
      </w:pPr>
      <w:r>
        <w:rPr>
          <w:sz w:val="24"/>
          <w:szCs w:val="24"/>
        </w:rPr>
        <w:t>N</w:t>
      </w:r>
      <w:r w:rsidRPr="00487DCA">
        <w:rPr>
          <w:sz w:val="24"/>
          <w:szCs w:val="24"/>
        </w:rPr>
        <w:t xml:space="preserve">orādīt preces piegādes laiku no </w:t>
      </w:r>
      <w:r>
        <w:rPr>
          <w:sz w:val="24"/>
          <w:szCs w:val="24"/>
        </w:rPr>
        <w:t>Līguma noslēgšanas dienas</w:t>
      </w:r>
      <w:r w:rsidRPr="00487DCA">
        <w:rPr>
          <w:sz w:val="24"/>
          <w:szCs w:val="24"/>
        </w:rPr>
        <w:t>.</w:t>
      </w:r>
    </w:p>
    <w:p w:rsidR="00487DCA" w:rsidRPr="00487DCA" w:rsidRDefault="00487DCA" w:rsidP="00487DCA">
      <w:pPr>
        <w:numPr>
          <w:ilvl w:val="0"/>
          <w:numId w:val="16"/>
        </w:numPr>
        <w:tabs>
          <w:tab w:val="clear" w:pos="720"/>
          <w:tab w:val="num" w:pos="284"/>
        </w:tabs>
        <w:ind w:left="284" w:hanging="284"/>
        <w:jc w:val="both"/>
        <w:rPr>
          <w:sz w:val="24"/>
          <w:szCs w:val="24"/>
        </w:rPr>
      </w:pPr>
      <w:r w:rsidRPr="00487DCA">
        <w:rPr>
          <w:sz w:val="24"/>
          <w:szCs w:val="24"/>
        </w:rPr>
        <w:t>Pretendenta apliecinājums, ka:</w:t>
      </w:r>
    </w:p>
    <w:p w:rsidR="00487DCA" w:rsidRPr="00487DCA" w:rsidRDefault="00487DCA" w:rsidP="00487DCA">
      <w:pPr>
        <w:pStyle w:val="Sarakstarindkopa"/>
        <w:widowControl/>
        <w:numPr>
          <w:ilvl w:val="1"/>
          <w:numId w:val="17"/>
        </w:numPr>
        <w:suppressAutoHyphens w:val="0"/>
        <w:jc w:val="both"/>
      </w:pPr>
      <w:r w:rsidRPr="00487DCA">
        <w:t xml:space="preserve"> Preces garantijas laiks vismaz 24 mēneši;</w:t>
      </w:r>
    </w:p>
    <w:p w:rsidR="00487DCA" w:rsidRPr="00487DCA" w:rsidRDefault="00487DCA" w:rsidP="00487DCA">
      <w:pPr>
        <w:pStyle w:val="Sarakstarindkopa"/>
        <w:widowControl/>
        <w:numPr>
          <w:ilvl w:val="1"/>
          <w:numId w:val="17"/>
        </w:numPr>
        <w:suppressAutoHyphens w:val="0"/>
        <w:jc w:val="both"/>
      </w:pPr>
      <w:r w:rsidRPr="00487DCA">
        <w:t>Prece uz remonta laiku tiks aizvietota ar līdzvērtīgu;</w:t>
      </w:r>
    </w:p>
    <w:p w:rsidR="00487DCA" w:rsidRPr="00487DCA" w:rsidRDefault="00487DCA" w:rsidP="00487DCA">
      <w:pPr>
        <w:pStyle w:val="Sarakstarindkopa"/>
        <w:widowControl/>
        <w:numPr>
          <w:ilvl w:val="1"/>
          <w:numId w:val="17"/>
        </w:numPr>
        <w:suppressAutoHyphens w:val="0"/>
        <w:jc w:val="both"/>
      </w:pPr>
      <w:r w:rsidRPr="00487DCA">
        <w:t xml:space="preserve">piegādājot un uzstādot Preci, tiks nodrošināta personāla apmācība darbam ar </w:t>
      </w:r>
      <w:r w:rsidR="00811B38">
        <w:t>aparatūru</w:t>
      </w:r>
      <w:bookmarkStart w:id="11" w:name="_GoBack"/>
      <w:bookmarkEnd w:id="11"/>
      <w:r w:rsidRPr="00487DCA">
        <w:t>;</w:t>
      </w:r>
    </w:p>
    <w:p w:rsidR="00487DCA" w:rsidRPr="00487DCA" w:rsidRDefault="00487DCA" w:rsidP="00487DCA">
      <w:pPr>
        <w:pStyle w:val="Sarakstarindkopa"/>
        <w:widowControl/>
        <w:numPr>
          <w:ilvl w:val="1"/>
          <w:numId w:val="17"/>
        </w:numPr>
        <w:suppressAutoHyphens w:val="0"/>
        <w:jc w:val="both"/>
      </w:pPr>
      <w:r w:rsidRPr="00487DCA">
        <w:t xml:space="preserve">Pasūtītājam konstatējot Preces bojājumus tā garantijas laikā, atbildīgais speciālists ieradīsies ne vēlāk kā ___ </w:t>
      </w:r>
      <w:r w:rsidRPr="00487DCA">
        <w:rPr>
          <w:i/>
        </w:rPr>
        <w:t>(ne ilgāk kā 24 stundas</w:t>
      </w:r>
      <w:r w:rsidRPr="00487DCA">
        <w:t xml:space="preserve">) stundu laikā un </w:t>
      </w:r>
      <w:r w:rsidRPr="00487DCA">
        <w:rPr>
          <w:lang w:val="en-US"/>
        </w:rPr>
        <w:t>iespējamais ilgākais remonta laiks dienās kopš bojājuma pieteikšanas brīža ir ____.</w:t>
      </w:r>
    </w:p>
    <w:p w:rsidR="00487DCA" w:rsidRPr="001D5F3A" w:rsidRDefault="00487DCA" w:rsidP="00487DCA">
      <w:pPr>
        <w:jc w:val="center"/>
        <w:outlineLvl w:val="0"/>
        <w:rPr>
          <w:b/>
        </w:rPr>
      </w:pPr>
    </w:p>
    <w:p w:rsidR="00B96B8A" w:rsidRPr="005149D6" w:rsidRDefault="00B96B8A" w:rsidP="00B96B8A">
      <w:pPr>
        <w:widowControl w:val="0"/>
        <w:suppressAutoHyphens/>
        <w:jc w:val="both"/>
        <w:rPr>
          <w:sz w:val="24"/>
          <w:szCs w:val="24"/>
        </w:rPr>
      </w:pPr>
    </w:p>
    <w:p w:rsidR="00B96B8A" w:rsidRDefault="00B96B8A" w:rsidP="00B96B8A">
      <w:pPr>
        <w:widowControl w:val="0"/>
        <w:suppressAutoHyphens/>
        <w:jc w:val="both"/>
        <w:rPr>
          <w:sz w:val="24"/>
          <w:szCs w:val="24"/>
        </w:rPr>
      </w:pPr>
    </w:p>
    <w:p w:rsidR="00B96B8A" w:rsidRPr="00B038D0" w:rsidRDefault="00B96B8A" w:rsidP="00B96B8A">
      <w:pPr>
        <w:widowControl w:val="0"/>
        <w:suppressAutoHyphens/>
        <w:jc w:val="both"/>
        <w:rPr>
          <w:sz w:val="24"/>
          <w:szCs w:val="24"/>
        </w:rPr>
      </w:pPr>
    </w:p>
    <w:p w:rsidR="00B96B8A" w:rsidRDefault="00B96B8A" w:rsidP="00456B40">
      <w:pPr>
        <w:pStyle w:val="Parastais"/>
        <w:jc w:val="right"/>
        <w:rPr>
          <w:b/>
        </w:rPr>
        <w:sectPr w:rsidR="00B96B8A" w:rsidSect="00AE3B71">
          <w:footerReference w:type="even" r:id="rId14"/>
          <w:footerReference w:type="default" r:id="rId15"/>
          <w:footnotePr>
            <w:pos w:val="beneathText"/>
          </w:footnotePr>
          <w:pgSz w:w="11905" w:h="16837"/>
          <w:pgMar w:top="851" w:right="848" w:bottom="709" w:left="1701" w:header="720" w:footer="720" w:gutter="0"/>
          <w:cols w:space="720"/>
          <w:docGrid w:linePitch="360"/>
        </w:sectPr>
      </w:pPr>
    </w:p>
    <w:p w:rsidR="0038483F" w:rsidRDefault="00456B40" w:rsidP="00456B40">
      <w:pPr>
        <w:pStyle w:val="Parastais"/>
        <w:jc w:val="right"/>
        <w:rPr>
          <w:b/>
        </w:rPr>
      </w:pPr>
      <w:r w:rsidRPr="00C27EEE">
        <w:rPr>
          <w:b/>
        </w:rPr>
        <w:t>Pielikums Nr.3</w:t>
      </w:r>
    </w:p>
    <w:p w:rsidR="0038483F" w:rsidRDefault="0038483F" w:rsidP="00456B40">
      <w:pPr>
        <w:pStyle w:val="Parastais"/>
        <w:jc w:val="right"/>
        <w:rPr>
          <w:b/>
        </w:rP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3E7AA6">
        <w:rPr>
          <w:b/>
          <w:sz w:val="24"/>
          <w:szCs w:val="24"/>
        </w:rPr>
        <w:t>Anestēzijas darba stacijas piegāde</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3E7AA6">
        <w:rPr>
          <w:sz w:val="24"/>
          <w:szCs w:val="24"/>
        </w:rPr>
        <w:t>VSIA TOS 2017/1MP-ERAF</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38483F" w:rsidRPr="00503028" w:rsidRDefault="0038483F" w:rsidP="0038483F">
      <w:pPr>
        <w:spacing w:before="120"/>
        <w:jc w:val="center"/>
        <w:rPr>
          <w:b/>
          <w:sz w:val="24"/>
          <w:szCs w:val="24"/>
        </w:rPr>
      </w:pPr>
      <w:r>
        <w:rPr>
          <w:b/>
          <w:sz w:val="24"/>
          <w:szCs w:val="24"/>
        </w:rPr>
        <w:t>Finanšu piedāvājuma forma.</w:t>
      </w:r>
    </w:p>
    <w:p w:rsidR="0038483F" w:rsidRPr="00D93F26" w:rsidRDefault="0038483F" w:rsidP="0038483F">
      <w:pPr>
        <w:jc w:val="center"/>
        <w:rPr>
          <w:sz w:val="22"/>
          <w:szCs w:val="22"/>
          <w:lang w:eastAsia="en-US"/>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AE3B71" w:rsidRPr="00CF71FD" w:rsidRDefault="00AE3B71" w:rsidP="00AE3B71">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AE3B71" w:rsidRPr="00CF71FD" w:rsidTr="007C7E07">
        <w:trPr>
          <w:jc w:val="center"/>
        </w:trPr>
        <w:tc>
          <w:tcPr>
            <w:tcW w:w="2672"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AE3B71" w:rsidRPr="00CF71FD" w:rsidTr="007C7E07">
        <w:trPr>
          <w:trHeight w:val="475"/>
          <w:jc w:val="center"/>
        </w:trPr>
        <w:tc>
          <w:tcPr>
            <w:tcW w:w="2672" w:type="dxa"/>
          </w:tcPr>
          <w:p w:rsidR="00AE3B71" w:rsidRPr="00CF71FD" w:rsidRDefault="00AE3B71" w:rsidP="007C7E07">
            <w:pPr>
              <w:suppressAutoHyphens/>
              <w:rPr>
                <w:rFonts w:eastAsia="Times New Roman"/>
                <w:sz w:val="24"/>
                <w:szCs w:val="24"/>
                <w:lang w:eastAsia="ar-SA"/>
              </w:rPr>
            </w:pPr>
          </w:p>
        </w:tc>
        <w:tc>
          <w:tcPr>
            <w:tcW w:w="3827" w:type="dxa"/>
          </w:tcPr>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tc>
        <w:tc>
          <w:tcPr>
            <w:tcW w:w="2953" w:type="dxa"/>
          </w:tcPr>
          <w:p w:rsidR="00AE3B71" w:rsidRPr="00CF71FD" w:rsidRDefault="00AE3B71" w:rsidP="007C7E07">
            <w:pPr>
              <w:suppressAutoHyphens/>
              <w:jc w:val="center"/>
              <w:rPr>
                <w:rFonts w:eastAsia="Times New Roman"/>
                <w:sz w:val="24"/>
                <w:szCs w:val="24"/>
                <w:lang w:eastAsia="ar-SA"/>
              </w:rPr>
            </w:pPr>
          </w:p>
        </w:tc>
      </w:tr>
    </w:tbl>
    <w:p w:rsidR="00AE3B71" w:rsidRDefault="00AE3B71" w:rsidP="00AE3B71">
      <w:pPr>
        <w:keepNext/>
        <w:suppressAutoHyphens/>
        <w:rPr>
          <w:rFonts w:eastAsia="Times New Roman"/>
          <w:bCs/>
          <w:sz w:val="24"/>
          <w:szCs w:val="24"/>
          <w:lang w:eastAsia="ar-SA"/>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3E7AA6">
        <w:rPr>
          <w:b/>
          <w:sz w:val="24"/>
        </w:rPr>
        <w:t>Anestēzijas darba stacijas piegāde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par šādu cenu: </w:t>
      </w:r>
    </w:p>
    <w:p w:rsidR="00AE3B71" w:rsidRPr="00CF71FD" w:rsidRDefault="00AE3B71" w:rsidP="00AE3B71">
      <w:pPr>
        <w:keepNext/>
        <w:suppressAutoHyphens/>
        <w:rPr>
          <w:rFonts w:eastAsia="Times New Roman"/>
          <w:bCs/>
          <w:sz w:val="24"/>
          <w:szCs w:val="24"/>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0"/>
        <w:gridCol w:w="3119"/>
        <w:gridCol w:w="2693"/>
      </w:tblGrid>
      <w:tr w:rsidR="005149D6" w:rsidRPr="00E826B9" w:rsidTr="005149D6">
        <w:trPr>
          <w:trHeight w:val="664"/>
        </w:trPr>
        <w:tc>
          <w:tcPr>
            <w:tcW w:w="1134" w:type="dxa"/>
            <w:shd w:val="clear" w:color="auto" w:fill="auto"/>
            <w:vAlign w:val="center"/>
          </w:tcPr>
          <w:p w:rsidR="005149D6" w:rsidRPr="00E826B9" w:rsidRDefault="005149D6" w:rsidP="003E14B4">
            <w:pPr>
              <w:widowControl w:val="0"/>
              <w:suppressAutoHyphens/>
              <w:jc w:val="center"/>
              <w:rPr>
                <w:rFonts w:eastAsia="Arial Unicode MS"/>
                <w:kern w:val="1"/>
                <w:sz w:val="24"/>
                <w:szCs w:val="24"/>
                <w:lang w:eastAsia="ar-SA"/>
              </w:rPr>
            </w:pPr>
            <w:r w:rsidRPr="00E826B9">
              <w:rPr>
                <w:rFonts w:eastAsia="Arial Unicode MS"/>
                <w:kern w:val="1"/>
                <w:sz w:val="24"/>
                <w:szCs w:val="24"/>
                <w:lang w:eastAsia="ar-SA"/>
              </w:rPr>
              <w:t>Nr.</w:t>
            </w:r>
          </w:p>
        </w:tc>
        <w:tc>
          <w:tcPr>
            <w:tcW w:w="2410" w:type="dxa"/>
            <w:shd w:val="clear" w:color="auto" w:fill="auto"/>
            <w:vAlign w:val="center"/>
          </w:tcPr>
          <w:p w:rsidR="005149D6" w:rsidRPr="00E826B9" w:rsidRDefault="005149D6" w:rsidP="003E14B4">
            <w:pPr>
              <w:widowControl w:val="0"/>
              <w:suppressAutoHyphens/>
              <w:jc w:val="center"/>
              <w:rPr>
                <w:rFonts w:eastAsia="Arial Unicode MS"/>
                <w:kern w:val="1"/>
                <w:sz w:val="24"/>
                <w:szCs w:val="24"/>
                <w:lang w:eastAsia="ar-SA"/>
              </w:rPr>
            </w:pPr>
            <w:r w:rsidRPr="00E826B9">
              <w:rPr>
                <w:rFonts w:eastAsia="Arial Unicode MS"/>
                <w:kern w:val="1"/>
                <w:sz w:val="24"/>
                <w:szCs w:val="24"/>
                <w:lang w:eastAsia="ar-SA"/>
              </w:rPr>
              <w:t>Preces nosaukums</w:t>
            </w:r>
          </w:p>
        </w:tc>
        <w:tc>
          <w:tcPr>
            <w:tcW w:w="3119" w:type="dxa"/>
            <w:shd w:val="clear" w:color="auto" w:fill="auto"/>
            <w:vAlign w:val="center"/>
          </w:tcPr>
          <w:p w:rsidR="005149D6" w:rsidRPr="00E826B9" w:rsidRDefault="005149D6" w:rsidP="003E14B4">
            <w:pPr>
              <w:widowControl w:val="0"/>
              <w:suppressAutoHyphens/>
              <w:jc w:val="center"/>
              <w:rPr>
                <w:rFonts w:eastAsia="Arial Unicode MS"/>
                <w:kern w:val="1"/>
                <w:sz w:val="24"/>
                <w:szCs w:val="24"/>
                <w:lang w:eastAsia="ar-SA"/>
              </w:rPr>
            </w:pPr>
            <w:r>
              <w:rPr>
                <w:rFonts w:eastAsia="Arial Unicode MS"/>
                <w:kern w:val="1"/>
                <w:sz w:val="24"/>
                <w:szCs w:val="24"/>
                <w:lang w:eastAsia="ar-SA"/>
              </w:rPr>
              <w:t>Cena par 1 gab.</w:t>
            </w:r>
            <w:r w:rsidRPr="00E826B9">
              <w:rPr>
                <w:rFonts w:eastAsia="Arial Unicode MS"/>
                <w:kern w:val="1"/>
                <w:sz w:val="24"/>
                <w:szCs w:val="24"/>
                <w:lang w:eastAsia="ar-SA"/>
              </w:rPr>
              <w:t xml:space="preserve"> (EUR) bez PVN</w:t>
            </w:r>
          </w:p>
        </w:tc>
        <w:tc>
          <w:tcPr>
            <w:tcW w:w="2693" w:type="dxa"/>
            <w:shd w:val="clear" w:color="auto" w:fill="auto"/>
            <w:vAlign w:val="center"/>
          </w:tcPr>
          <w:p w:rsidR="005149D6" w:rsidRPr="00E826B9" w:rsidRDefault="005149D6" w:rsidP="003E14B4">
            <w:pPr>
              <w:widowControl w:val="0"/>
              <w:suppressAutoHyphens/>
              <w:jc w:val="center"/>
              <w:rPr>
                <w:rFonts w:eastAsia="Arial Unicode MS"/>
                <w:kern w:val="1"/>
                <w:sz w:val="24"/>
                <w:szCs w:val="24"/>
                <w:lang w:eastAsia="ar-SA"/>
              </w:rPr>
            </w:pPr>
            <w:r w:rsidRPr="00E826B9">
              <w:rPr>
                <w:rFonts w:eastAsia="Arial Unicode MS"/>
                <w:kern w:val="1"/>
                <w:sz w:val="24"/>
                <w:szCs w:val="24"/>
                <w:lang w:eastAsia="ar-SA"/>
              </w:rPr>
              <w:t>Kopējā cena (EUR) bez PVN</w:t>
            </w:r>
          </w:p>
        </w:tc>
      </w:tr>
      <w:tr w:rsidR="005149D6" w:rsidRPr="00E826B9" w:rsidTr="005149D6">
        <w:trPr>
          <w:trHeight w:val="256"/>
        </w:trPr>
        <w:tc>
          <w:tcPr>
            <w:tcW w:w="1134" w:type="dxa"/>
            <w:shd w:val="clear" w:color="auto" w:fill="auto"/>
            <w:noWrap/>
            <w:vAlign w:val="bottom"/>
          </w:tcPr>
          <w:p w:rsidR="005149D6" w:rsidRPr="00E826B9" w:rsidRDefault="005149D6" w:rsidP="003E14B4">
            <w:pPr>
              <w:widowControl w:val="0"/>
              <w:suppressAutoHyphens/>
              <w:jc w:val="center"/>
              <w:rPr>
                <w:rFonts w:eastAsia="Arial Unicode MS"/>
                <w:kern w:val="1"/>
                <w:sz w:val="24"/>
                <w:szCs w:val="24"/>
                <w:lang w:eastAsia="ar-SA"/>
              </w:rPr>
            </w:pPr>
            <w:r w:rsidRPr="00E826B9">
              <w:rPr>
                <w:rFonts w:eastAsia="Arial Unicode MS"/>
                <w:kern w:val="1"/>
                <w:sz w:val="24"/>
                <w:szCs w:val="24"/>
                <w:lang w:eastAsia="ar-SA"/>
              </w:rPr>
              <w:t>1.</w:t>
            </w:r>
          </w:p>
        </w:tc>
        <w:tc>
          <w:tcPr>
            <w:tcW w:w="2410" w:type="dxa"/>
            <w:shd w:val="clear" w:color="auto" w:fill="auto"/>
            <w:noWrap/>
            <w:vAlign w:val="bottom"/>
          </w:tcPr>
          <w:p w:rsidR="005149D6" w:rsidRPr="00E826B9" w:rsidRDefault="005149D6" w:rsidP="003E14B4">
            <w:pPr>
              <w:widowControl w:val="0"/>
              <w:suppressAutoHyphens/>
              <w:jc w:val="center"/>
              <w:rPr>
                <w:rFonts w:eastAsia="Arial Unicode MS"/>
                <w:kern w:val="1"/>
                <w:sz w:val="24"/>
                <w:szCs w:val="24"/>
                <w:lang w:eastAsia="ar-SA"/>
              </w:rPr>
            </w:pPr>
          </w:p>
        </w:tc>
        <w:tc>
          <w:tcPr>
            <w:tcW w:w="3119" w:type="dxa"/>
            <w:shd w:val="clear" w:color="auto" w:fill="auto"/>
            <w:noWrap/>
            <w:vAlign w:val="bottom"/>
          </w:tcPr>
          <w:p w:rsidR="005149D6" w:rsidRPr="00E826B9" w:rsidRDefault="005149D6" w:rsidP="003E14B4">
            <w:pPr>
              <w:widowControl w:val="0"/>
              <w:suppressAutoHyphens/>
              <w:jc w:val="center"/>
              <w:rPr>
                <w:rFonts w:eastAsia="Arial Unicode MS"/>
                <w:kern w:val="1"/>
                <w:sz w:val="24"/>
                <w:szCs w:val="24"/>
                <w:lang w:eastAsia="ar-SA"/>
              </w:rPr>
            </w:pPr>
          </w:p>
        </w:tc>
        <w:tc>
          <w:tcPr>
            <w:tcW w:w="2693" w:type="dxa"/>
            <w:shd w:val="clear" w:color="auto" w:fill="auto"/>
            <w:noWrap/>
            <w:vAlign w:val="bottom"/>
          </w:tcPr>
          <w:p w:rsidR="005149D6" w:rsidRPr="00E826B9" w:rsidRDefault="005149D6" w:rsidP="003E14B4">
            <w:pPr>
              <w:widowControl w:val="0"/>
              <w:suppressAutoHyphens/>
              <w:jc w:val="center"/>
              <w:rPr>
                <w:rFonts w:eastAsia="Arial Unicode MS"/>
                <w:kern w:val="1"/>
                <w:sz w:val="24"/>
                <w:szCs w:val="24"/>
                <w:lang w:eastAsia="ar-SA"/>
              </w:rPr>
            </w:pPr>
          </w:p>
        </w:tc>
      </w:tr>
      <w:tr w:rsidR="001B154A" w:rsidRPr="00E826B9" w:rsidTr="005149D6">
        <w:trPr>
          <w:trHeight w:val="256"/>
        </w:trPr>
        <w:tc>
          <w:tcPr>
            <w:tcW w:w="6663" w:type="dxa"/>
            <w:gridSpan w:val="3"/>
            <w:shd w:val="clear" w:color="auto" w:fill="auto"/>
            <w:noWrap/>
            <w:vAlign w:val="bottom"/>
          </w:tcPr>
          <w:p w:rsidR="001B154A" w:rsidRPr="00E826B9" w:rsidRDefault="001B154A" w:rsidP="003E14B4">
            <w:pPr>
              <w:widowControl w:val="0"/>
              <w:suppressAutoHyphens/>
              <w:jc w:val="right"/>
              <w:rPr>
                <w:rFonts w:eastAsia="Arial Unicode MS"/>
                <w:b/>
                <w:kern w:val="1"/>
                <w:sz w:val="24"/>
                <w:szCs w:val="24"/>
                <w:lang w:eastAsia="ar-SA"/>
              </w:rPr>
            </w:pPr>
            <w:r w:rsidRPr="00E826B9">
              <w:rPr>
                <w:rFonts w:eastAsia="Arial Unicode MS"/>
                <w:b/>
                <w:kern w:val="1"/>
                <w:sz w:val="24"/>
                <w:szCs w:val="24"/>
                <w:lang w:eastAsia="ar-SA"/>
              </w:rPr>
              <w:t>PVN __%</w:t>
            </w:r>
          </w:p>
        </w:tc>
        <w:tc>
          <w:tcPr>
            <w:tcW w:w="2693" w:type="dxa"/>
            <w:shd w:val="clear" w:color="auto" w:fill="auto"/>
            <w:noWrap/>
            <w:vAlign w:val="bottom"/>
          </w:tcPr>
          <w:p w:rsidR="001B154A" w:rsidRPr="00E826B9" w:rsidRDefault="001B154A" w:rsidP="003E14B4">
            <w:pPr>
              <w:widowControl w:val="0"/>
              <w:suppressAutoHyphens/>
              <w:rPr>
                <w:rFonts w:eastAsia="Arial Unicode MS"/>
                <w:kern w:val="1"/>
                <w:sz w:val="24"/>
                <w:szCs w:val="24"/>
                <w:lang w:eastAsia="ar-SA"/>
              </w:rPr>
            </w:pPr>
          </w:p>
        </w:tc>
      </w:tr>
      <w:tr w:rsidR="001B154A" w:rsidRPr="00E826B9" w:rsidTr="005149D6">
        <w:trPr>
          <w:trHeight w:val="256"/>
        </w:trPr>
        <w:tc>
          <w:tcPr>
            <w:tcW w:w="6663" w:type="dxa"/>
            <w:gridSpan w:val="3"/>
            <w:shd w:val="clear" w:color="auto" w:fill="auto"/>
            <w:noWrap/>
            <w:vAlign w:val="bottom"/>
          </w:tcPr>
          <w:p w:rsidR="001B154A" w:rsidRPr="00E826B9" w:rsidRDefault="001B154A" w:rsidP="003E14B4">
            <w:pPr>
              <w:widowControl w:val="0"/>
              <w:suppressAutoHyphens/>
              <w:jc w:val="right"/>
              <w:rPr>
                <w:rFonts w:eastAsia="Arial Unicode MS"/>
                <w:b/>
                <w:kern w:val="1"/>
                <w:sz w:val="24"/>
                <w:szCs w:val="24"/>
                <w:lang w:eastAsia="ar-SA"/>
              </w:rPr>
            </w:pPr>
            <w:r w:rsidRPr="00E826B9">
              <w:rPr>
                <w:rFonts w:eastAsia="Arial Unicode MS"/>
                <w:b/>
                <w:kern w:val="1"/>
                <w:sz w:val="24"/>
                <w:szCs w:val="24"/>
                <w:lang w:eastAsia="ar-SA"/>
              </w:rPr>
              <w:t xml:space="preserve">Kopējā cena (EUR) ar PVN </w:t>
            </w:r>
          </w:p>
        </w:tc>
        <w:tc>
          <w:tcPr>
            <w:tcW w:w="2693" w:type="dxa"/>
            <w:shd w:val="clear" w:color="auto" w:fill="auto"/>
            <w:noWrap/>
            <w:vAlign w:val="bottom"/>
          </w:tcPr>
          <w:p w:rsidR="001B154A" w:rsidRPr="00E826B9" w:rsidRDefault="001B154A" w:rsidP="003E14B4">
            <w:pPr>
              <w:widowControl w:val="0"/>
              <w:suppressAutoHyphens/>
              <w:rPr>
                <w:rFonts w:eastAsia="Arial Unicode MS"/>
                <w:kern w:val="1"/>
                <w:sz w:val="24"/>
                <w:szCs w:val="24"/>
                <w:lang w:eastAsia="ar-SA"/>
              </w:rPr>
            </w:pPr>
          </w:p>
        </w:tc>
      </w:tr>
    </w:tbl>
    <w:p w:rsidR="00AE3B71" w:rsidRDefault="00AE3B71" w:rsidP="00AE3B71">
      <w:pPr>
        <w:widowControl w:val="0"/>
        <w:tabs>
          <w:tab w:val="left" w:pos="375"/>
        </w:tabs>
        <w:suppressAutoHyphens/>
        <w:rPr>
          <w:rFonts w:eastAsia="Arial Unicode MS"/>
          <w:kern w:val="1"/>
          <w:sz w:val="24"/>
          <w:szCs w:val="24"/>
          <w:lang w:eastAsia="ar-SA"/>
        </w:rPr>
      </w:pPr>
    </w:p>
    <w:p w:rsidR="0038483F" w:rsidRDefault="0038483F" w:rsidP="0038483F">
      <w:pPr>
        <w:widowControl w:val="0"/>
        <w:tabs>
          <w:tab w:val="left" w:pos="375"/>
        </w:tabs>
        <w:suppressAutoHyphens/>
        <w:rPr>
          <w:rFonts w:eastAsia="Arial Unicode MS"/>
          <w:noProof/>
          <w:kern w:val="1"/>
          <w:sz w:val="22"/>
          <w:szCs w:val="22"/>
          <w:lang w:eastAsia="ar-SA"/>
        </w:rPr>
      </w:pPr>
    </w:p>
    <w:p w:rsidR="008155E2" w:rsidRDefault="008155E2" w:rsidP="0038483F">
      <w:pPr>
        <w:widowControl w:val="0"/>
        <w:tabs>
          <w:tab w:val="left" w:pos="375"/>
        </w:tabs>
        <w:suppressAutoHyphens/>
        <w:rPr>
          <w:rFonts w:eastAsia="Arial Unicode MS"/>
          <w:noProof/>
          <w:kern w:val="1"/>
          <w:sz w:val="22"/>
          <w:szCs w:val="22"/>
          <w:lang w:eastAsia="ar-SA"/>
        </w:rPr>
      </w:pPr>
    </w:p>
    <w:p w:rsidR="008155E2" w:rsidRPr="00D93F26" w:rsidRDefault="008155E2" w:rsidP="0038483F">
      <w:pPr>
        <w:widowControl w:val="0"/>
        <w:tabs>
          <w:tab w:val="left" w:pos="375"/>
        </w:tabs>
        <w:suppressAutoHyphens/>
        <w:rPr>
          <w:rFonts w:eastAsia="Arial Unicode MS"/>
          <w:noProof/>
          <w:kern w:val="1"/>
          <w:sz w:val="22"/>
          <w:szCs w:val="22"/>
          <w:lang w:eastAsia="ar-SA"/>
        </w:rPr>
      </w:pPr>
    </w:p>
    <w:p w:rsidR="0038483F" w:rsidRPr="00D93F26" w:rsidRDefault="0038483F" w:rsidP="0038483F">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rsidR="0038483F" w:rsidRPr="00D93F26" w:rsidRDefault="0038483F" w:rsidP="00456B40">
      <w:pPr>
        <w:pStyle w:val="Parastais"/>
        <w:jc w:val="right"/>
        <w:rPr>
          <w:b/>
          <w:sz w:val="22"/>
          <w:szCs w:val="22"/>
        </w:rPr>
        <w:sectPr w:rsidR="0038483F" w:rsidRPr="00D93F26" w:rsidSect="00AE3B71">
          <w:footnotePr>
            <w:pos w:val="beneathText"/>
          </w:footnotePr>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5149D6" w:rsidRDefault="00456B40" w:rsidP="00456B40">
      <w:pPr>
        <w:pStyle w:val="Parastais"/>
        <w:jc w:val="center"/>
        <w:rPr>
          <w:b/>
        </w:rPr>
      </w:pPr>
      <w:r w:rsidRPr="00C27EEE">
        <w:t xml:space="preserve">Iepirkuma </w:t>
      </w:r>
      <w:r w:rsidRPr="005149D6">
        <w:t>procedūras</w:t>
      </w:r>
    </w:p>
    <w:p w:rsidR="00456B40" w:rsidRPr="005149D6" w:rsidRDefault="00456B40" w:rsidP="00D17948">
      <w:pPr>
        <w:jc w:val="center"/>
        <w:rPr>
          <w:b/>
          <w:sz w:val="24"/>
          <w:szCs w:val="24"/>
        </w:rPr>
      </w:pPr>
      <w:r w:rsidRPr="005149D6">
        <w:rPr>
          <w:b/>
          <w:sz w:val="24"/>
          <w:szCs w:val="24"/>
        </w:rPr>
        <w:t>„</w:t>
      </w:r>
      <w:r w:rsidR="003E7AA6" w:rsidRPr="005149D6">
        <w:rPr>
          <w:b/>
          <w:sz w:val="24"/>
          <w:szCs w:val="24"/>
        </w:rPr>
        <w:t>Anestēzijas darba stacijas piegāde</w:t>
      </w:r>
      <w:r w:rsidRPr="005149D6">
        <w:rPr>
          <w:b/>
          <w:sz w:val="24"/>
          <w:szCs w:val="24"/>
        </w:rPr>
        <w:t>”</w:t>
      </w:r>
    </w:p>
    <w:p w:rsidR="00456B40" w:rsidRPr="005149D6" w:rsidRDefault="00456B40" w:rsidP="00456B40">
      <w:pPr>
        <w:jc w:val="center"/>
        <w:rPr>
          <w:sz w:val="24"/>
          <w:szCs w:val="24"/>
        </w:rPr>
      </w:pPr>
      <w:r w:rsidRPr="005149D6">
        <w:rPr>
          <w:sz w:val="24"/>
          <w:szCs w:val="24"/>
        </w:rPr>
        <w:t xml:space="preserve">Identifikācijas Nr. </w:t>
      </w:r>
      <w:r w:rsidR="003E7AA6" w:rsidRPr="005149D6">
        <w:rPr>
          <w:sz w:val="24"/>
          <w:szCs w:val="24"/>
        </w:rPr>
        <w:t>VSIA TOS 2017/1MP-ERAF</w:t>
      </w:r>
    </w:p>
    <w:p w:rsidR="005149D6" w:rsidRPr="005149D6" w:rsidRDefault="005149D6" w:rsidP="005149D6">
      <w:pPr>
        <w:pStyle w:val="Virsraksts6"/>
        <w:jc w:val="center"/>
        <w:rPr>
          <w:rFonts w:ascii="Times New Roman" w:hAnsi="Times New Roman"/>
          <w:sz w:val="24"/>
          <w:szCs w:val="24"/>
        </w:rPr>
      </w:pPr>
      <w:r w:rsidRPr="005149D6">
        <w:rPr>
          <w:rFonts w:ascii="Times New Roman" w:hAnsi="Times New Roman"/>
          <w:sz w:val="24"/>
          <w:szCs w:val="24"/>
        </w:rPr>
        <w:t>Iepirkuma līguma projekts</w:t>
      </w:r>
    </w:p>
    <w:p w:rsidR="005149D6" w:rsidRPr="005149D6" w:rsidRDefault="005149D6" w:rsidP="005149D6">
      <w:pPr>
        <w:jc w:val="both"/>
        <w:rPr>
          <w:sz w:val="24"/>
          <w:szCs w:val="24"/>
        </w:rPr>
      </w:pPr>
    </w:p>
    <w:p w:rsidR="00452BBC" w:rsidRPr="00452BBC" w:rsidRDefault="00452BBC" w:rsidP="00452BBC">
      <w:pPr>
        <w:jc w:val="both"/>
        <w:rPr>
          <w:sz w:val="24"/>
          <w:szCs w:val="24"/>
        </w:rPr>
      </w:pPr>
      <w:r w:rsidRPr="00452BBC">
        <w:rPr>
          <w:sz w:val="24"/>
          <w:szCs w:val="24"/>
        </w:rPr>
        <w:t>Rīga</w:t>
      </w:r>
      <w:r w:rsidRPr="00452BBC">
        <w:rPr>
          <w:sz w:val="24"/>
          <w:szCs w:val="24"/>
        </w:rPr>
        <w:tab/>
      </w:r>
      <w:r w:rsidRPr="00452BBC">
        <w:rPr>
          <w:sz w:val="24"/>
          <w:szCs w:val="24"/>
        </w:rPr>
        <w:tab/>
      </w:r>
      <w:r w:rsidRPr="00452BBC">
        <w:rPr>
          <w:sz w:val="24"/>
          <w:szCs w:val="24"/>
        </w:rPr>
        <w:tab/>
      </w:r>
      <w:r w:rsidRPr="00452BBC">
        <w:rPr>
          <w:sz w:val="24"/>
          <w:szCs w:val="24"/>
        </w:rPr>
        <w:tab/>
      </w:r>
      <w:r w:rsidRPr="00452BBC">
        <w:rPr>
          <w:sz w:val="24"/>
          <w:szCs w:val="24"/>
        </w:rPr>
        <w:tab/>
      </w:r>
      <w:r w:rsidRPr="00452BBC">
        <w:rPr>
          <w:sz w:val="24"/>
          <w:szCs w:val="24"/>
        </w:rPr>
        <w:tab/>
      </w:r>
      <w:r w:rsidRPr="00452BBC">
        <w:rPr>
          <w:sz w:val="24"/>
          <w:szCs w:val="24"/>
        </w:rPr>
        <w:tab/>
      </w:r>
      <w:r w:rsidRPr="00452BBC">
        <w:rPr>
          <w:sz w:val="24"/>
          <w:szCs w:val="24"/>
        </w:rPr>
        <w:tab/>
      </w:r>
      <w:r w:rsidRPr="00452BBC">
        <w:rPr>
          <w:sz w:val="24"/>
          <w:szCs w:val="24"/>
        </w:rPr>
        <w:tab/>
      </w:r>
      <w:r w:rsidRPr="00452BBC">
        <w:rPr>
          <w:sz w:val="24"/>
          <w:szCs w:val="24"/>
        </w:rPr>
        <w:tab/>
        <w:t>201_. gada ___.______.</w:t>
      </w:r>
    </w:p>
    <w:p w:rsidR="00452BBC" w:rsidRPr="00452BBC" w:rsidRDefault="00452BBC" w:rsidP="00452BBC">
      <w:pPr>
        <w:jc w:val="both"/>
        <w:rPr>
          <w:sz w:val="24"/>
          <w:szCs w:val="24"/>
        </w:rPr>
      </w:pPr>
    </w:p>
    <w:p w:rsidR="00452BBC" w:rsidRPr="00452BBC" w:rsidRDefault="00452BBC" w:rsidP="00452BBC">
      <w:pPr>
        <w:ind w:firstLine="720"/>
        <w:jc w:val="both"/>
        <w:rPr>
          <w:sz w:val="24"/>
          <w:szCs w:val="24"/>
        </w:rPr>
      </w:pPr>
      <w:r w:rsidRPr="00452BBC">
        <w:rPr>
          <w:sz w:val="24"/>
          <w:szCs w:val="24"/>
        </w:rPr>
        <w:t xml:space="preserve">Valsts sabiedrība ar ierobežotu atbildību </w:t>
      </w:r>
      <w:r w:rsidRPr="00452BBC">
        <w:rPr>
          <w:b/>
          <w:bCs/>
          <w:i/>
          <w:iCs/>
          <w:sz w:val="24"/>
          <w:szCs w:val="24"/>
        </w:rPr>
        <w:t>“Traumatoloģijas un ortopēdijas slimnīca”</w:t>
      </w:r>
      <w:r w:rsidRPr="00452BBC">
        <w:rPr>
          <w:sz w:val="24"/>
          <w:szCs w:val="24"/>
        </w:rPr>
        <w:t>, reģistrācijas Nr. 40003410729, Rīgā, Duntes iela 22 (turpmāk - Pasūtītājs), tās valdes priekšsēdētājas Anitas Vaivodes un valdes locekļu Ineses Rantiņas un Modra Ciema personā, kuras darbojas pamatojoties uz Statūtiem, no vienas puses, un</w:t>
      </w:r>
    </w:p>
    <w:p w:rsidR="00452BBC" w:rsidRPr="00452BBC" w:rsidRDefault="00452BBC" w:rsidP="00452BBC">
      <w:pPr>
        <w:ind w:firstLine="360"/>
        <w:jc w:val="both"/>
        <w:rPr>
          <w:sz w:val="24"/>
          <w:szCs w:val="24"/>
        </w:rPr>
      </w:pPr>
      <w:r w:rsidRPr="00452BBC">
        <w:rPr>
          <w:sz w:val="24"/>
          <w:szCs w:val="24"/>
        </w:rPr>
        <w:t xml:space="preserve"> _________________, reģistrācijas Nr. ______________, turpmāk - Piegādātājs, tās ____________________ personā, kurš rīkojas uz ______ pamata, no otras puses, abi kopā turpmāk </w:t>
      </w:r>
      <w:r w:rsidRPr="00452BBC">
        <w:rPr>
          <w:caps/>
          <w:sz w:val="24"/>
          <w:szCs w:val="24"/>
        </w:rPr>
        <w:t>Līdzēji</w:t>
      </w:r>
      <w:r w:rsidRPr="00452BBC">
        <w:rPr>
          <w:sz w:val="24"/>
          <w:szCs w:val="24"/>
        </w:rPr>
        <w:t xml:space="preserve">, </w:t>
      </w:r>
    </w:p>
    <w:p w:rsidR="00452BBC" w:rsidRPr="00452BBC" w:rsidRDefault="00452BBC" w:rsidP="00452BBC">
      <w:pPr>
        <w:ind w:firstLine="360"/>
        <w:jc w:val="both"/>
        <w:rPr>
          <w:sz w:val="24"/>
          <w:szCs w:val="24"/>
        </w:rPr>
      </w:pPr>
      <w:r w:rsidRPr="00452BBC">
        <w:rPr>
          <w:sz w:val="24"/>
          <w:szCs w:val="24"/>
        </w:rP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sidRPr="00452BBC">
        <w:rPr>
          <w:b/>
          <w:sz w:val="24"/>
          <w:szCs w:val="24"/>
        </w:rPr>
        <w:t>9.3.2.0/17/I/002</w:t>
      </w:r>
      <w:r w:rsidRPr="00452BBC">
        <w:rPr>
          <w:sz w:val="24"/>
          <w:szCs w:val="24"/>
        </w:rPr>
        <w:t xml:space="preserve">, saskaņā ar likumu "Publisko iepirkumu likums" un </w:t>
      </w:r>
      <w:r w:rsidR="001E63BC">
        <w:rPr>
          <w:sz w:val="24"/>
          <w:szCs w:val="24"/>
        </w:rPr>
        <w:t>iepirkuma procedūru</w:t>
      </w:r>
      <w:r w:rsidRPr="00452BBC">
        <w:rPr>
          <w:sz w:val="24"/>
          <w:szCs w:val="24"/>
        </w:rPr>
        <w:t xml:space="preserve"> </w:t>
      </w:r>
      <w:r w:rsidRPr="00452BBC">
        <w:rPr>
          <w:b/>
          <w:bCs/>
          <w:sz w:val="24"/>
          <w:szCs w:val="24"/>
        </w:rPr>
        <w:t>„</w:t>
      </w:r>
      <w:r w:rsidRPr="005149D6">
        <w:rPr>
          <w:b/>
          <w:sz w:val="24"/>
          <w:szCs w:val="24"/>
        </w:rPr>
        <w:t>Anestēzijas darba stacijas piegāde</w:t>
      </w:r>
      <w:r w:rsidRPr="00452BBC">
        <w:rPr>
          <w:b/>
          <w:bCs/>
          <w:sz w:val="24"/>
          <w:szCs w:val="24"/>
        </w:rPr>
        <w:t>”</w:t>
      </w:r>
      <w:r w:rsidRPr="00452BBC">
        <w:rPr>
          <w:bCs/>
          <w:sz w:val="24"/>
          <w:szCs w:val="24"/>
        </w:rPr>
        <w:t xml:space="preserve">, </w:t>
      </w:r>
      <w:r w:rsidRPr="00452BBC">
        <w:rPr>
          <w:sz w:val="24"/>
          <w:szCs w:val="24"/>
        </w:rPr>
        <w:t>identifikācijas Nr. VSIA TOS 2017/</w:t>
      </w:r>
      <w:r>
        <w:rPr>
          <w:sz w:val="24"/>
          <w:szCs w:val="24"/>
        </w:rPr>
        <w:t>1MP</w:t>
      </w:r>
      <w:r w:rsidRPr="00452BBC">
        <w:rPr>
          <w:sz w:val="24"/>
          <w:szCs w:val="24"/>
        </w:rPr>
        <w:t>-ERAF, rezultātiem, noslēdz šādu līgumu (turpmāk – Līgums):</w:t>
      </w:r>
    </w:p>
    <w:p w:rsidR="00452BBC" w:rsidRPr="00452BBC" w:rsidRDefault="00452BBC" w:rsidP="00452BBC">
      <w:pPr>
        <w:jc w:val="both"/>
        <w:rPr>
          <w:sz w:val="24"/>
          <w:szCs w:val="24"/>
        </w:rPr>
      </w:pPr>
    </w:p>
    <w:p w:rsidR="00452BBC" w:rsidRPr="00452BBC" w:rsidRDefault="00452BBC" w:rsidP="00452BBC">
      <w:pPr>
        <w:suppressAutoHyphens/>
        <w:autoSpaceDN w:val="0"/>
        <w:spacing w:before="120" w:after="120"/>
        <w:ind w:left="720" w:right="-1"/>
        <w:textAlignment w:val="baseline"/>
        <w:rPr>
          <w:b/>
          <w:bCs/>
          <w:sz w:val="24"/>
          <w:szCs w:val="24"/>
        </w:rPr>
      </w:pPr>
    </w:p>
    <w:p w:rsidR="00452BBC" w:rsidRPr="00452BBC" w:rsidRDefault="00452BBC" w:rsidP="00452BBC">
      <w:pPr>
        <w:numPr>
          <w:ilvl w:val="0"/>
          <w:numId w:val="12"/>
        </w:numPr>
        <w:suppressAutoHyphens/>
        <w:autoSpaceDN w:val="0"/>
        <w:spacing w:before="120" w:after="120"/>
        <w:ind w:right="-1"/>
        <w:jc w:val="center"/>
        <w:textAlignment w:val="baseline"/>
        <w:rPr>
          <w:b/>
          <w:bCs/>
          <w:sz w:val="24"/>
          <w:szCs w:val="24"/>
        </w:rPr>
      </w:pPr>
      <w:r w:rsidRPr="00452BBC">
        <w:rPr>
          <w:b/>
          <w:bCs/>
          <w:sz w:val="24"/>
          <w:szCs w:val="24"/>
        </w:rPr>
        <w:t>Līguma priekšmets</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 xml:space="preserve">Pasūtītājs pasūta un Piegādātājs piegādā, uzstāda un nodod ekspluatācijā jaunu </w:t>
      </w:r>
      <w:r>
        <w:rPr>
          <w:b/>
          <w:sz w:val="24"/>
          <w:szCs w:val="24"/>
        </w:rPr>
        <w:t xml:space="preserve">anestēzijas darba staciju </w:t>
      </w:r>
      <w:r w:rsidRPr="00452BBC">
        <w:rPr>
          <w:sz w:val="24"/>
          <w:szCs w:val="24"/>
        </w:rPr>
        <w:t>(turpmāk – Prece) atbilstoši Līgumam, tā pielikumiem, un nodrošina lietotāju apmācību un Preces garantiju.</w:t>
      </w:r>
    </w:p>
    <w:p w:rsidR="00452BBC" w:rsidRPr="00452BBC" w:rsidRDefault="00452BBC" w:rsidP="00452BBC">
      <w:pPr>
        <w:numPr>
          <w:ilvl w:val="1"/>
          <w:numId w:val="12"/>
        </w:numPr>
        <w:tabs>
          <w:tab w:val="left" w:pos="-698"/>
          <w:tab w:val="left" w:pos="-562"/>
        </w:tabs>
        <w:suppressAutoHyphens/>
        <w:autoSpaceDN w:val="0"/>
        <w:ind w:right="-1" w:hanging="562"/>
        <w:jc w:val="both"/>
        <w:textAlignment w:val="baseline"/>
        <w:rPr>
          <w:sz w:val="24"/>
          <w:szCs w:val="24"/>
        </w:rPr>
      </w:pPr>
      <w:r w:rsidRPr="00452BBC">
        <w:rPr>
          <w:sz w:val="24"/>
          <w:szCs w:val="24"/>
        </w:rPr>
        <w:t>Preces piegādes laiks: Piegādātājs piegādā Preci ________ nedēļu laikā pēc Līguma noslēgšanas dienas.</w:t>
      </w:r>
    </w:p>
    <w:p w:rsidR="00452BBC" w:rsidRPr="00452BBC" w:rsidRDefault="00452BBC" w:rsidP="00452BBC">
      <w:pPr>
        <w:tabs>
          <w:tab w:val="left" w:pos="-698"/>
          <w:tab w:val="left" w:pos="-562"/>
        </w:tabs>
        <w:suppressAutoHyphens/>
        <w:autoSpaceDN w:val="0"/>
        <w:ind w:left="562" w:right="-1"/>
        <w:jc w:val="both"/>
        <w:textAlignment w:val="baseline"/>
        <w:rPr>
          <w:sz w:val="24"/>
          <w:szCs w:val="24"/>
        </w:rPr>
      </w:pPr>
    </w:p>
    <w:p w:rsidR="00452BBC" w:rsidRPr="00452BBC" w:rsidRDefault="00452BBC" w:rsidP="00452BBC">
      <w:pPr>
        <w:numPr>
          <w:ilvl w:val="0"/>
          <w:numId w:val="12"/>
        </w:numPr>
        <w:suppressAutoHyphens/>
        <w:autoSpaceDN w:val="0"/>
        <w:spacing w:before="120" w:after="120"/>
        <w:ind w:right="-1"/>
        <w:jc w:val="center"/>
        <w:textAlignment w:val="baseline"/>
        <w:rPr>
          <w:b/>
          <w:bCs/>
          <w:sz w:val="24"/>
          <w:szCs w:val="24"/>
        </w:rPr>
      </w:pPr>
      <w:r w:rsidRPr="00452BBC">
        <w:rPr>
          <w:b/>
          <w:bCs/>
          <w:sz w:val="24"/>
          <w:szCs w:val="24"/>
        </w:rPr>
        <w:t>Līguma summa, norēķinu kārtība</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 xml:space="preserve">Līguma kopējā summa </w:t>
      </w:r>
      <w:r w:rsidRPr="00452BBC">
        <w:rPr>
          <w:b/>
          <w:sz w:val="24"/>
          <w:szCs w:val="24"/>
        </w:rPr>
        <w:t>_________</w:t>
      </w:r>
      <w:r w:rsidRPr="00452BBC">
        <w:rPr>
          <w:b/>
          <w:bCs/>
          <w:sz w:val="24"/>
          <w:szCs w:val="24"/>
        </w:rPr>
        <w:t xml:space="preserve"> EUR</w:t>
      </w:r>
      <w:r w:rsidRPr="00452BBC">
        <w:rPr>
          <w:sz w:val="24"/>
          <w:szCs w:val="24"/>
        </w:rPr>
        <w:t xml:space="preserve"> (………..) bez pievienotās vērtības nodokļa (turpmāk – PVN). PVN nav Līguma priekšmeta daļa, tas tiek maksāts atbilstoši attiecīgajā maksāšanas brīdī normatīvajos aktos noteiktajam.</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Līguma 2.1.punktā norādītajā summā ir ietverti visi Piegādātāja izdevumi, kas tam rodas saistībā ar Līguma izpildi, tajā skaitā izdevumi, kas saistīti ar Preces piegādi Pasūtītājam uz Līguma 4.1.punktā norādīto adresi, tās uzstādīšanu un lietotāju apmācību, kā arī Līguma 7.1.5.apakšpunktā noteikto.</w:t>
      </w:r>
    </w:p>
    <w:p w:rsidR="00452BBC" w:rsidRPr="00452BBC" w:rsidRDefault="00452BBC" w:rsidP="00452BBC">
      <w:pPr>
        <w:numPr>
          <w:ilvl w:val="1"/>
          <w:numId w:val="12"/>
        </w:numPr>
        <w:tabs>
          <w:tab w:val="left" w:pos="562"/>
        </w:tabs>
        <w:suppressAutoHyphens/>
        <w:autoSpaceDN w:val="0"/>
        <w:ind w:left="567" w:right="-1" w:hanging="567"/>
        <w:jc w:val="both"/>
        <w:textAlignment w:val="baseline"/>
        <w:rPr>
          <w:sz w:val="24"/>
          <w:szCs w:val="24"/>
        </w:rPr>
      </w:pPr>
      <w:r w:rsidRPr="00452BBC">
        <w:rPr>
          <w:sz w:val="24"/>
          <w:szCs w:val="24"/>
        </w:rPr>
        <w:t xml:space="preserve">Pasūtītājs veic samaksu par piegādāto Preci 30 (trīsdesmit) kalendāro dienu laikā pēc Līguma noteikumiem atbilstošas Preces piegādes, uzstādīšanas, rēķina saņemšanas un pieņemšanas – nodošanas akta abpusējas parakstīšanas dienas, pārskaitot rēķinā norādīto naudas summu uz Līgumā norādīto Piegādātāja bankas norēķina kontu. Rēķins tiek izrakstīts atbilstoši Līguma 2.1.punktā norādītajai cenai. </w:t>
      </w:r>
    </w:p>
    <w:p w:rsidR="00452BBC" w:rsidRPr="00452BBC" w:rsidRDefault="00452BBC" w:rsidP="00452BBC">
      <w:pPr>
        <w:numPr>
          <w:ilvl w:val="1"/>
          <w:numId w:val="12"/>
        </w:numPr>
        <w:tabs>
          <w:tab w:val="left" w:pos="562"/>
        </w:tabs>
        <w:suppressAutoHyphens/>
        <w:autoSpaceDN w:val="0"/>
        <w:ind w:left="567" w:right="-1" w:hanging="567"/>
        <w:jc w:val="both"/>
        <w:textAlignment w:val="baseline"/>
        <w:rPr>
          <w:sz w:val="24"/>
          <w:szCs w:val="24"/>
        </w:rPr>
      </w:pPr>
      <w:r w:rsidRPr="00452BBC">
        <w:rPr>
          <w:sz w:val="24"/>
          <w:szCs w:val="24"/>
        </w:rPr>
        <w:t>Pasūtītāja pienākums nav apmaksāt Piegādātāja rēķinu vai segt jebkādas Piegādātāja izmaksas vai zaudējumus par Preces piegādi, kuru Piegādātājs nav veicis un/vai par Līguma prasībām neatbilstošas kvalitātes vai bojātas Preces piegādi.</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Samaksa par piegādāto Preci uzskatāma par veiktu ar brīdi, kad Pasūtītājs veicis pārskaitījumu uz Piegādātāja norādīto norēķinu kontu.</w:t>
      </w:r>
    </w:p>
    <w:p w:rsidR="00452BBC" w:rsidRPr="00452BBC" w:rsidRDefault="00452BBC" w:rsidP="00452BBC">
      <w:pPr>
        <w:tabs>
          <w:tab w:val="left" w:pos="-698"/>
          <w:tab w:val="left" w:pos="-562"/>
        </w:tabs>
        <w:suppressAutoHyphens/>
        <w:autoSpaceDN w:val="0"/>
        <w:ind w:left="562" w:right="-1"/>
        <w:jc w:val="both"/>
        <w:textAlignment w:val="baseline"/>
        <w:rPr>
          <w:sz w:val="24"/>
          <w:szCs w:val="24"/>
        </w:rPr>
      </w:pPr>
    </w:p>
    <w:p w:rsidR="00452BBC" w:rsidRPr="00452BBC" w:rsidRDefault="00452BBC" w:rsidP="00452BBC">
      <w:pPr>
        <w:numPr>
          <w:ilvl w:val="0"/>
          <w:numId w:val="12"/>
        </w:numPr>
        <w:suppressAutoHyphens/>
        <w:autoSpaceDN w:val="0"/>
        <w:spacing w:before="120" w:after="120"/>
        <w:ind w:right="-1"/>
        <w:jc w:val="center"/>
        <w:textAlignment w:val="baseline"/>
        <w:rPr>
          <w:b/>
          <w:bCs/>
          <w:sz w:val="24"/>
          <w:szCs w:val="24"/>
        </w:rPr>
      </w:pPr>
      <w:r w:rsidRPr="00452BBC">
        <w:rPr>
          <w:b/>
          <w:bCs/>
          <w:sz w:val="24"/>
          <w:szCs w:val="24"/>
        </w:rPr>
        <w:t>Līguma darbības termiņš un spēkā esamība</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Līgums stājas spēkā ar tā abpusējas parakstīšanas brīdī un ir spēkā līdz pilnīgai Pušu saistību izpildei (saskaņā ar  Līguma punktu Nr. 1.2. un punktu Nr. 7.1.9.).</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Pasūtītājam ir tiesības vienpusēji atkāpties no Līguma, 10 (desmit) kalendārās dienas iepriekš rakstiski par to brīdinot Piegādātāju, ja:</w:t>
      </w:r>
    </w:p>
    <w:p w:rsidR="00452BBC" w:rsidRPr="00452BBC" w:rsidRDefault="00452BBC" w:rsidP="00452BBC">
      <w:pPr>
        <w:numPr>
          <w:ilvl w:val="2"/>
          <w:numId w:val="12"/>
        </w:numPr>
        <w:tabs>
          <w:tab w:val="left" w:pos="1276"/>
          <w:tab w:val="left" w:pos="1997"/>
        </w:tabs>
        <w:suppressAutoHyphens/>
        <w:autoSpaceDN w:val="0"/>
        <w:ind w:left="1276" w:right="-1" w:hanging="709"/>
        <w:jc w:val="both"/>
        <w:textAlignment w:val="baseline"/>
        <w:rPr>
          <w:sz w:val="24"/>
          <w:szCs w:val="24"/>
        </w:rPr>
      </w:pPr>
      <w:r w:rsidRPr="00452BBC">
        <w:rPr>
          <w:sz w:val="24"/>
          <w:szCs w:val="24"/>
        </w:rPr>
        <w:t xml:space="preserve">Piegādātājs neveic Preces piegādi ilgāk par 10 (desmit) kalendārajām dienām no Līgumā noteiktā piegādes termiņa; </w:t>
      </w:r>
    </w:p>
    <w:p w:rsidR="00452BBC" w:rsidRPr="00452BBC" w:rsidRDefault="00452BBC" w:rsidP="00452BBC">
      <w:pPr>
        <w:numPr>
          <w:ilvl w:val="2"/>
          <w:numId w:val="12"/>
        </w:numPr>
        <w:tabs>
          <w:tab w:val="left" w:pos="1997"/>
        </w:tabs>
        <w:suppressAutoHyphens/>
        <w:autoSpaceDN w:val="0"/>
        <w:ind w:left="1276" w:right="-1" w:hanging="709"/>
        <w:jc w:val="both"/>
        <w:textAlignment w:val="baseline"/>
        <w:rPr>
          <w:sz w:val="24"/>
          <w:szCs w:val="24"/>
        </w:rPr>
      </w:pPr>
      <w:r w:rsidRPr="00452BBC">
        <w:rPr>
          <w:sz w:val="24"/>
          <w:szCs w:val="24"/>
        </w:rPr>
        <w:t xml:space="preserve">Piegādātājs Līguma noslēgšanas vai Līguma izpildes laikā sniedzis nepatiesas vai nepilnīgas ziņas vai apliecinājumus; </w:t>
      </w:r>
    </w:p>
    <w:p w:rsidR="00452BBC" w:rsidRPr="00452BBC" w:rsidRDefault="00452BBC" w:rsidP="00452BBC">
      <w:pPr>
        <w:numPr>
          <w:ilvl w:val="2"/>
          <w:numId w:val="12"/>
        </w:numPr>
        <w:tabs>
          <w:tab w:val="left" w:pos="1276"/>
          <w:tab w:val="left" w:pos="1997"/>
        </w:tabs>
        <w:suppressAutoHyphens/>
        <w:autoSpaceDN w:val="0"/>
        <w:ind w:left="1276" w:right="-1" w:hanging="709"/>
        <w:jc w:val="both"/>
        <w:textAlignment w:val="baseline"/>
        <w:rPr>
          <w:sz w:val="24"/>
          <w:szCs w:val="24"/>
        </w:rPr>
      </w:pPr>
      <w:r w:rsidRPr="00452BBC">
        <w:rPr>
          <w:sz w:val="24"/>
          <w:szCs w:val="24"/>
        </w:rPr>
        <w:t>iestājušies apstākļi, kas apgrūtina vai padara neiespējamu Piegādātāja šajā Līgumā noteikto saistību izpildi;</w:t>
      </w:r>
    </w:p>
    <w:p w:rsidR="00452BBC" w:rsidRPr="00452BBC" w:rsidRDefault="00452BBC" w:rsidP="00452BBC">
      <w:pPr>
        <w:numPr>
          <w:ilvl w:val="2"/>
          <w:numId w:val="12"/>
        </w:numPr>
        <w:tabs>
          <w:tab w:val="left" w:pos="1276"/>
          <w:tab w:val="left" w:pos="1997"/>
        </w:tabs>
        <w:suppressAutoHyphens/>
        <w:autoSpaceDN w:val="0"/>
        <w:ind w:left="1276" w:right="-1" w:hanging="709"/>
        <w:jc w:val="both"/>
        <w:textAlignment w:val="baseline"/>
        <w:rPr>
          <w:sz w:val="24"/>
          <w:szCs w:val="24"/>
        </w:rPr>
      </w:pPr>
      <w:r w:rsidRPr="00452BBC">
        <w:rPr>
          <w:sz w:val="24"/>
          <w:szCs w:val="24"/>
        </w:rPr>
        <w:t xml:space="preserve">notikusi Piegādātāja likvidācija; </w:t>
      </w:r>
    </w:p>
    <w:p w:rsidR="00452BBC" w:rsidRPr="00452BBC" w:rsidRDefault="00452BBC" w:rsidP="00452BBC">
      <w:pPr>
        <w:numPr>
          <w:ilvl w:val="2"/>
          <w:numId w:val="12"/>
        </w:numPr>
        <w:tabs>
          <w:tab w:val="left" w:pos="1276"/>
          <w:tab w:val="left" w:pos="1997"/>
        </w:tabs>
        <w:suppressAutoHyphens/>
        <w:autoSpaceDN w:val="0"/>
        <w:ind w:left="1276" w:right="-1" w:hanging="709"/>
        <w:jc w:val="both"/>
        <w:textAlignment w:val="baseline"/>
        <w:rPr>
          <w:sz w:val="24"/>
          <w:szCs w:val="24"/>
        </w:rPr>
      </w:pPr>
      <w:r w:rsidRPr="00452BBC">
        <w:rPr>
          <w:sz w:val="24"/>
          <w:szCs w:val="24"/>
        </w:rPr>
        <w:t>pret Piegādātāju uzsākta maksātnespējas procedūra;</w:t>
      </w:r>
    </w:p>
    <w:p w:rsidR="00452BBC" w:rsidRPr="00452BBC" w:rsidRDefault="00452BBC" w:rsidP="00452BBC">
      <w:pPr>
        <w:numPr>
          <w:ilvl w:val="2"/>
          <w:numId w:val="12"/>
        </w:numPr>
        <w:tabs>
          <w:tab w:val="left" w:pos="1276"/>
          <w:tab w:val="left" w:pos="1997"/>
        </w:tabs>
        <w:suppressAutoHyphens/>
        <w:autoSpaceDN w:val="0"/>
        <w:ind w:left="1276" w:right="-1" w:hanging="709"/>
        <w:jc w:val="both"/>
        <w:textAlignment w:val="baseline"/>
        <w:rPr>
          <w:sz w:val="24"/>
          <w:szCs w:val="24"/>
        </w:rPr>
      </w:pPr>
      <w:r w:rsidRPr="00452BBC">
        <w:rPr>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Par vienpusēju atkāpšanos no līguma Pasūtītājs Līguma 3.2.punktā noteiktajā termiņā nosūta Piegādātājam rakstisku paziņojumu. Līgums uzskatāms par izbeigtu desmitajā dienā pēc Pasūtītāja rakstiska paziņojuma nosūtīšanas.</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Piegādātājs ir tiesīgs vienpusēji atkāpties no Līguma, nosūtot par to rakstisku paziņojumu uz Pasūtītāja juridisko adresi vismaz 10 (desmit) kalendārās dienas iepriekš, ja iestājies kāds no šādiem apstākļiem:</w:t>
      </w:r>
    </w:p>
    <w:p w:rsidR="00452BBC" w:rsidRPr="00452BBC" w:rsidRDefault="00452BBC" w:rsidP="00452BBC">
      <w:pPr>
        <w:numPr>
          <w:ilvl w:val="2"/>
          <w:numId w:val="12"/>
        </w:numPr>
        <w:tabs>
          <w:tab w:val="left" w:pos="1276"/>
          <w:tab w:val="left" w:pos="1997"/>
        </w:tabs>
        <w:suppressAutoHyphens/>
        <w:autoSpaceDN w:val="0"/>
        <w:ind w:left="1276" w:right="-1" w:hanging="709"/>
        <w:jc w:val="both"/>
        <w:textAlignment w:val="baseline"/>
        <w:rPr>
          <w:sz w:val="24"/>
          <w:szCs w:val="24"/>
        </w:rPr>
      </w:pPr>
      <w:r w:rsidRPr="00452BBC">
        <w:rPr>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452BBC" w:rsidRPr="00452BBC" w:rsidRDefault="00452BBC" w:rsidP="00452BBC">
      <w:pPr>
        <w:numPr>
          <w:ilvl w:val="2"/>
          <w:numId w:val="12"/>
        </w:numPr>
        <w:tabs>
          <w:tab w:val="left" w:pos="1997"/>
        </w:tabs>
        <w:suppressAutoHyphens/>
        <w:autoSpaceDN w:val="0"/>
        <w:ind w:left="1276" w:right="-1" w:hanging="709"/>
        <w:jc w:val="both"/>
        <w:textAlignment w:val="baseline"/>
        <w:rPr>
          <w:sz w:val="24"/>
          <w:szCs w:val="24"/>
        </w:rPr>
      </w:pPr>
      <w:r w:rsidRPr="00452BBC">
        <w:rPr>
          <w:sz w:val="24"/>
          <w:szCs w:val="24"/>
        </w:rPr>
        <w:t>Pasūtītājam ir uzsākts maksātnespējas process, likvidācija, tā darbība tiek izbeigta  vai pārtraukta, vai ir apturēta tā saimnieciskā darbība.</w:t>
      </w:r>
    </w:p>
    <w:p w:rsidR="00452BBC" w:rsidRPr="00452BBC" w:rsidRDefault="00452BBC" w:rsidP="00452BBC">
      <w:pPr>
        <w:numPr>
          <w:ilvl w:val="1"/>
          <w:numId w:val="12"/>
        </w:numPr>
        <w:suppressAutoHyphens/>
        <w:autoSpaceDN w:val="0"/>
        <w:ind w:right="-1" w:hanging="562"/>
        <w:jc w:val="both"/>
        <w:textAlignment w:val="baseline"/>
        <w:rPr>
          <w:sz w:val="24"/>
          <w:szCs w:val="24"/>
        </w:rPr>
      </w:pPr>
      <w:r w:rsidRPr="00452BBC">
        <w:rPr>
          <w:sz w:val="24"/>
          <w:szCs w:val="24"/>
        </w:rPr>
        <w:t>Šī Līguma saistību izbeigšanas gadījumā Pasūtītājs veic pilnu norēķinu un samaksā visus Piegādātāja pamatoti iesniegtos rēķinus par faktiski veikto piegādi līdz līgumsaistību pilnīgai izbeigšanai.</w:t>
      </w:r>
    </w:p>
    <w:p w:rsidR="00452BBC" w:rsidRPr="00452BBC" w:rsidRDefault="00452BBC" w:rsidP="00452BBC">
      <w:pPr>
        <w:tabs>
          <w:tab w:val="left" w:pos="-698"/>
          <w:tab w:val="left" w:pos="-562"/>
        </w:tabs>
        <w:suppressAutoHyphens/>
        <w:autoSpaceDN w:val="0"/>
        <w:ind w:left="562" w:right="-1"/>
        <w:jc w:val="both"/>
        <w:textAlignment w:val="baseline"/>
        <w:rPr>
          <w:sz w:val="24"/>
          <w:szCs w:val="24"/>
        </w:rPr>
      </w:pPr>
    </w:p>
    <w:p w:rsidR="00452BBC" w:rsidRPr="00452BBC" w:rsidRDefault="00452BBC" w:rsidP="00452BBC">
      <w:pPr>
        <w:numPr>
          <w:ilvl w:val="0"/>
          <w:numId w:val="12"/>
        </w:numPr>
        <w:suppressAutoHyphens/>
        <w:autoSpaceDN w:val="0"/>
        <w:spacing w:before="120" w:after="120"/>
        <w:ind w:right="-1"/>
        <w:jc w:val="center"/>
        <w:textAlignment w:val="baseline"/>
        <w:rPr>
          <w:b/>
          <w:bCs/>
          <w:sz w:val="24"/>
          <w:szCs w:val="24"/>
        </w:rPr>
      </w:pPr>
      <w:r w:rsidRPr="00452BBC">
        <w:rPr>
          <w:b/>
          <w:bCs/>
          <w:sz w:val="24"/>
          <w:szCs w:val="24"/>
        </w:rPr>
        <w:t>Preču nodošanas – pieņemšanas kārtība</w:t>
      </w:r>
    </w:p>
    <w:p w:rsidR="00452BBC" w:rsidRPr="00452BBC" w:rsidRDefault="00452BBC" w:rsidP="00452BBC">
      <w:pPr>
        <w:pStyle w:val="Sarakstarindkopa"/>
        <w:widowControl/>
        <w:numPr>
          <w:ilvl w:val="1"/>
          <w:numId w:val="12"/>
        </w:numPr>
        <w:autoSpaceDN w:val="0"/>
        <w:spacing w:before="120" w:after="120"/>
        <w:ind w:right="-1" w:hanging="562"/>
        <w:textAlignment w:val="baseline"/>
        <w:rPr>
          <w:i/>
        </w:rPr>
      </w:pPr>
      <w:r w:rsidRPr="00452BBC">
        <w:t xml:space="preserve">Piegādātājs Preces piegādā uz šādu Preču pasūtījumā norādīto piegādes vietu: </w:t>
      </w:r>
      <w:r w:rsidRPr="00452BBC">
        <w:rPr>
          <w:i/>
        </w:rPr>
        <w:t>Rīgā, Duntes ielā 22, k-3.</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Piegādātājs</w:t>
      </w:r>
      <w:r w:rsidRPr="00452BBC">
        <w:rPr>
          <w:b/>
        </w:rPr>
        <w:t xml:space="preserve"> </w:t>
      </w:r>
      <w:r w:rsidRPr="00452BBC">
        <w:t>nodrošina Preču piegādi, izkraušanu un uzstādīšanu izmantojot savu transportu un darbaspēku.</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 xml:space="preserve">Piegādātājs nodrošina, ka Pasūtītājam tiek iesniegti atbilstoši tiesību normatīvajiem aktiem noformēti Preču rēķina </w:t>
      </w:r>
      <w:r w:rsidRPr="00452BBC">
        <w:rPr>
          <w:bCs/>
        </w:rPr>
        <w:t>trīs eksemplāri (viens eksemplārs – Piegādātājam, divi eksemplāri – Pasūtītājam). Preču rēķinā</w:t>
      </w:r>
      <w:r w:rsidRPr="00452BBC">
        <w:t xml:space="preserve"> tiek norādīts piegādātās Preces nosaukums, daudzums, vienas vienības cena </w:t>
      </w:r>
      <w:r w:rsidRPr="00452BBC">
        <w:rPr>
          <w:i/>
          <w:iCs/>
        </w:rPr>
        <w:t>euro</w:t>
      </w:r>
      <w:r w:rsidRPr="00452BBC">
        <w:t xml:space="preserve">, PVN likme un kopējā cena ar PVN. </w:t>
      </w:r>
      <w:r w:rsidRPr="00452BBC">
        <w:rPr>
          <w:b/>
        </w:rPr>
        <w:t>Preču rēķinā obligāti jānorāda</w:t>
      </w:r>
      <w:r w:rsidRPr="00452BBC">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452BBC">
        <w:rPr>
          <w:u w:val="single"/>
        </w:rPr>
        <w:t>Pasūtītājs neapmaksās nepareizi noformētu Preču rēķinu</w:t>
      </w:r>
      <w:r w:rsidRPr="00452BBC">
        <w:t>.</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 xml:space="preserve">Pasūtītājs, pieņemot Preces, ir tiesīgs pārbaudīt Preču atbilstību Līguma Tehniskai specifikācijai – Tehniskajam piedāvājumam. </w:t>
      </w:r>
      <w:r w:rsidRPr="00452BBC">
        <w:rPr>
          <w:rFonts w:eastAsia="SimSun"/>
        </w:rPr>
        <w:t>Ja Preces neatbilst visām prasībām, Pasūtītāja pilnvarotais pārstāvis sagatavo Preču defektu aktu un nodod to Piegādātājam. Preču neatbilstības gadījumā Pasūtītājs ir tiesīgs nepieņemt un neapmaksāt Preces.</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Piegādātājs</w:t>
      </w:r>
      <w:r w:rsidRPr="00452BBC">
        <w:rPr>
          <w:rFonts w:eastAsia="SimSun"/>
        </w:rPr>
        <w:t xml:space="preserve"> pieņem atpakaļ no Pasūtītāja Līguma noteikumiem neatbilstošās Preces un veic to aizvietošanu ar Līguma noteikumiem atbilstošām Precēm 10 (desmit) darba dienu laikā no Preču defektu akta sastādīšanas dienas par saviem līdzekļiem.</w:t>
      </w:r>
      <w:r w:rsidRPr="00452BBC">
        <w:t xml:space="preserve"> Pusēm vienojoties un noslēdzot vienošanos, jaunas Preces piegādes termiņš var tikt pagarināts. </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Nododot ekspluatācijā Preci, Piegādātājs nodrošina Preces uzstādīšanu, lietotāja apmācību iekārtai, pievienojot lietošanas instrukciju latviešu valodā.</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Prece uzskatāma par piegādātu un nodotu Pasūtītājam ar brīdi, kad Puses abpusēji</w:t>
      </w:r>
      <w:r w:rsidRPr="00452BBC">
        <w:rPr>
          <w:rFonts w:eastAsia="SimSun"/>
        </w:rPr>
        <w:t xml:space="preserve"> parakstījušas Preču </w:t>
      </w:r>
      <w:r w:rsidRPr="00452BBC">
        <w:t>pieņemšanas – nodošanas aktu.</w:t>
      </w:r>
    </w:p>
    <w:p w:rsidR="00452BBC" w:rsidRPr="00452BBC" w:rsidRDefault="00452BBC" w:rsidP="00452BBC">
      <w:pPr>
        <w:pStyle w:val="Sarakstarindkopa"/>
        <w:widowControl/>
        <w:numPr>
          <w:ilvl w:val="1"/>
          <w:numId w:val="12"/>
        </w:numPr>
        <w:autoSpaceDN w:val="0"/>
        <w:spacing w:before="120" w:after="120"/>
        <w:ind w:right="-1" w:hanging="562"/>
        <w:jc w:val="both"/>
        <w:textAlignment w:val="baseline"/>
      </w:pPr>
      <w:r w:rsidRPr="00452BBC">
        <w:t xml:space="preserve">Jautājumu par Preces </w:t>
      </w:r>
      <w:r w:rsidRPr="00452BBC">
        <w:rPr>
          <w:bCs/>
          <w:iCs/>
        </w:rPr>
        <w:t xml:space="preserve">defektu aktā </w:t>
      </w:r>
      <w:r w:rsidRPr="00452BBC">
        <w:t>norādītā pamatotību izlemj Līdzēju pārstāvji Preces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Preces defekts radies Pasūtītāja vainas dēļ, neatkarīgā eksperta pakalpojumu apmaksā Pasūtītājs.</w:t>
      </w:r>
    </w:p>
    <w:p w:rsidR="00452BBC" w:rsidRPr="00452BBC" w:rsidRDefault="00452BBC" w:rsidP="00452BBC">
      <w:pPr>
        <w:tabs>
          <w:tab w:val="left" w:pos="-698"/>
          <w:tab w:val="left" w:pos="-562"/>
        </w:tabs>
        <w:suppressAutoHyphens/>
        <w:autoSpaceDN w:val="0"/>
        <w:ind w:left="562" w:right="-1"/>
        <w:jc w:val="both"/>
        <w:textAlignment w:val="baseline"/>
        <w:rPr>
          <w:sz w:val="24"/>
          <w:szCs w:val="24"/>
        </w:rPr>
      </w:pPr>
    </w:p>
    <w:p w:rsidR="00452BBC" w:rsidRPr="00452BBC" w:rsidRDefault="00452BBC" w:rsidP="00452BBC">
      <w:pPr>
        <w:numPr>
          <w:ilvl w:val="0"/>
          <w:numId w:val="12"/>
        </w:numPr>
        <w:suppressAutoHyphens/>
        <w:autoSpaceDN w:val="0"/>
        <w:spacing w:before="120" w:after="120"/>
        <w:ind w:right="-1"/>
        <w:jc w:val="center"/>
        <w:textAlignment w:val="baseline"/>
        <w:rPr>
          <w:b/>
          <w:bCs/>
          <w:sz w:val="24"/>
          <w:szCs w:val="24"/>
        </w:rPr>
      </w:pPr>
      <w:r w:rsidRPr="00452BBC">
        <w:rPr>
          <w:b/>
          <w:bCs/>
          <w:sz w:val="24"/>
          <w:szCs w:val="24"/>
        </w:rPr>
        <w:t>Garantija</w:t>
      </w:r>
    </w:p>
    <w:p w:rsidR="00452BBC" w:rsidRPr="00452BBC" w:rsidRDefault="00452BBC" w:rsidP="00452BBC">
      <w:pPr>
        <w:pStyle w:val="Sarakstarindkopa"/>
        <w:widowControl/>
        <w:numPr>
          <w:ilvl w:val="1"/>
          <w:numId w:val="12"/>
        </w:numPr>
        <w:autoSpaceDN w:val="0"/>
        <w:ind w:right="-1" w:hanging="562"/>
        <w:jc w:val="both"/>
        <w:textAlignment w:val="baseline"/>
      </w:pPr>
      <w:r w:rsidRPr="00452BBC">
        <w:t>Preces garantijas laiks ir ____(..) mēneši no Preces pieņemšanas – nodošanas akta abpusējas parakstīšanas dienas.</w:t>
      </w:r>
    </w:p>
    <w:p w:rsidR="00452BBC" w:rsidRPr="00452BBC" w:rsidRDefault="00452BBC" w:rsidP="00452BBC">
      <w:pPr>
        <w:pStyle w:val="Sarakstarindkopa"/>
        <w:widowControl/>
        <w:numPr>
          <w:ilvl w:val="1"/>
          <w:numId w:val="12"/>
        </w:numPr>
        <w:autoSpaceDN w:val="0"/>
        <w:ind w:right="-1" w:hanging="562"/>
        <w:jc w:val="both"/>
        <w:textAlignment w:val="baseline"/>
      </w:pPr>
      <w:r w:rsidRPr="00452BBC">
        <w:t>Piegādātājs apņemas bez maksas novērst jebkuru Preces defektu, ja defekts ir atklāts Preces garantijas laikā.</w:t>
      </w:r>
    </w:p>
    <w:p w:rsidR="00452BBC" w:rsidRPr="00452BBC" w:rsidRDefault="00452BBC" w:rsidP="00452BBC">
      <w:pPr>
        <w:pStyle w:val="Sarakstarindkopa"/>
        <w:widowControl/>
        <w:numPr>
          <w:ilvl w:val="1"/>
          <w:numId w:val="12"/>
        </w:numPr>
        <w:autoSpaceDN w:val="0"/>
        <w:ind w:right="-1" w:hanging="562"/>
        <w:jc w:val="both"/>
        <w:textAlignment w:val="baseline"/>
      </w:pPr>
      <w:r w:rsidRPr="00452BBC">
        <w:t>Preces garantija neattiecas uz preces defektiem, kas radušies:</w:t>
      </w:r>
    </w:p>
    <w:p w:rsidR="00452BBC" w:rsidRPr="00452BBC" w:rsidRDefault="00452BBC" w:rsidP="00452BBC">
      <w:pPr>
        <w:ind w:left="1276" w:right="-1" w:hanging="709"/>
        <w:jc w:val="both"/>
        <w:rPr>
          <w:sz w:val="24"/>
          <w:szCs w:val="24"/>
        </w:rPr>
      </w:pPr>
      <w:r w:rsidRPr="00452BBC">
        <w:rPr>
          <w:sz w:val="24"/>
          <w:szCs w:val="24"/>
        </w:rPr>
        <w:t>5.3.1.</w:t>
      </w:r>
      <w:r w:rsidRPr="00452BBC">
        <w:rPr>
          <w:sz w:val="24"/>
          <w:szCs w:val="24"/>
        </w:rPr>
        <w:tab/>
        <w:t>ekspluatējot Preci neatbilstoši tās ekspluatācijas noteikumiem (ražotāja instrukcijām);</w:t>
      </w:r>
    </w:p>
    <w:p w:rsidR="00452BBC" w:rsidRPr="00452BBC" w:rsidRDefault="00452BBC" w:rsidP="00452BBC">
      <w:pPr>
        <w:pStyle w:val="Sarakstarindkopa"/>
        <w:widowControl/>
        <w:numPr>
          <w:ilvl w:val="2"/>
          <w:numId w:val="14"/>
        </w:numPr>
        <w:autoSpaceDN w:val="0"/>
        <w:ind w:left="1276" w:right="-1" w:hanging="709"/>
        <w:jc w:val="both"/>
        <w:textAlignment w:val="baseline"/>
      </w:pPr>
      <w:r w:rsidRPr="00452BBC">
        <w:t>pierādāmu Preces lietotāju nolaidības, nepareizas Preces lietošanas vai apzinātu bojājumu konstatēšanas gadījumā;</w:t>
      </w:r>
    </w:p>
    <w:p w:rsidR="00452BBC" w:rsidRPr="00452BBC" w:rsidRDefault="00452BBC" w:rsidP="00452BBC">
      <w:pPr>
        <w:pStyle w:val="Sarakstarindkopa"/>
        <w:widowControl/>
        <w:numPr>
          <w:ilvl w:val="2"/>
          <w:numId w:val="14"/>
        </w:numPr>
        <w:autoSpaceDN w:val="0"/>
        <w:ind w:left="1276" w:right="-1"/>
        <w:jc w:val="both"/>
        <w:textAlignment w:val="baseline"/>
      </w:pPr>
      <w:r w:rsidRPr="00452BBC">
        <w:t>neatļautu izmaiņu veikšanas, Pasūtītāja pašrocīgas remontēšanas, neapstiprinātu detaļu lietošanas Precei vai Preces lietošanu tādā veidā, kas ir pretrunā ar Preces ražotāja instrukcijām;</w:t>
      </w:r>
    </w:p>
    <w:p w:rsidR="00452BBC" w:rsidRPr="00452BBC" w:rsidRDefault="00452BBC" w:rsidP="00452BBC">
      <w:pPr>
        <w:numPr>
          <w:ilvl w:val="2"/>
          <w:numId w:val="14"/>
        </w:numPr>
        <w:suppressAutoHyphens/>
        <w:autoSpaceDN w:val="0"/>
        <w:spacing w:after="120"/>
        <w:ind w:left="1276" w:right="-1" w:hanging="709"/>
        <w:jc w:val="both"/>
        <w:textAlignment w:val="baseline"/>
        <w:rPr>
          <w:sz w:val="24"/>
          <w:szCs w:val="24"/>
        </w:rPr>
      </w:pPr>
      <w:r w:rsidRPr="00452BBC">
        <w:rPr>
          <w:sz w:val="24"/>
          <w:szCs w:val="24"/>
        </w:rPr>
        <w:t xml:space="preserve">nepārvaramas varas apstākļu rezultātā. </w:t>
      </w:r>
    </w:p>
    <w:p w:rsidR="00452BBC" w:rsidRPr="00452BBC" w:rsidRDefault="00452BBC" w:rsidP="00452BBC">
      <w:pPr>
        <w:pStyle w:val="Sarakstarindkopa"/>
        <w:widowControl/>
        <w:numPr>
          <w:ilvl w:val="1"/>
          <w:numId w:val="14"/>
        </w:numPr>
        <w:autoSpaceDN w:val="0"/>
        <w:ind w:left="567" w:right="-1" w:hanging="567"/>
        <w:jc w:val="both"/>
        <w:textAlignment w:val="baseline"/>
      </w:pPr>
      <w:r w:rsidRPr="00452BBC">
        <w:t>Par jebkuru Preces bojājumu vai darbības traucējumu, kas jānovērš Preces garantijas ietvaros, Pasūtītājs sastāda defektu aktu, kas ir saistošs Piegādātājam, un nekavējoties iesniedz Piegādātājam. Piegādātājam ne vēlāk kā 24 (divdesmit četru) stundu laikā no paziņošanas brīža jāierodas uz abpusēju defektu akta sastādīšanu. Ja Piegādātājs minētajā termiņā neierodas, Pasūtītājs vienpusēji sagatavo Preces defektu aktu, kas ir saistošs Piegādātajam.</w:t>
      </w:r>
    </w:p>
    <w:p w:rsidR="00452BBC" w:rsidRPr="00452BBC" w:rsidRDefault="00452BBC" w:rsidP="00452BBC">
      <w:pPr>
        <w:pStyle w:val="Sarakstarindkopa"/>
        <w:widowControl/>
        <w:numPr>
          <w:ilvl w:val="1"/>
          <w:numId w:val="14"/>
        </w:numPr>
        <w:autoSpaceDN w:val="0"/>
        <w:ind w:left="567" w:right="-1" w:hanging="567"/>
        <w:jc w:val="both"/>
        <w:textAlignment w:val="baseline"/>
      </w:pPr>
      <w:r w:rsidRPr="00452BBC">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452BBC" w:rsidRPr="00452BBC" w:rsidRDefault="00452BBC" w:rsidP="00452BBC">
      <w:pPr>
        <w:ind w:left="567" w:right="-1" w:hanging="567"/>
        <w:jc w:val="both"/>
        <w:rPr>
          <w:sz w:val="24"/>
          <w:szCs w:val="24"/>
        </w:rPr>
      </w:pPr>
      <w:r w:rsidRPr="00452BBC">
        <w:rPr>
          <w:sz w:val="24"/>
          <w:szCs w:val="24"/>
        </w:rPr>
        <w:t>5.6</w:t>
      </w:r>
      <w:r w:rsidRPr="00452BBC">
        <w:rPr>
          <w:sz w:val="24"/>
          <w:szCs w:val="24"/>
        </w:rPr>
        <w:tab/>
        <w:t>Pamatojoties uz Preces defektu aktu, Piegādātājam, ne vēlāk kā 5 (piecu) kalendāro dienu laikā no defektu akta saņemšanas dienas, jānomaina Prece ar jaunu Preci vai jāveic Preces remonts bez papildus samaksas.</w:t>
      </w:r>
    </w:p>
    <w:p w:rsidR="00452BBC" w:rsidRPr="00452BBC" w:rsidRDefault="00452BBC" w:rsidP="00452BBC">
      <w:pPr>
        <w:ind w:left="567" w:right="-1" w:hanging="567"/>
        <w:jc w:val="both"/>
        <w:rPr>
          <w:sz w:val="24"/>
          <w:szCs w:val="24"/>
        </w:rPr>
      </w:pPr>
      <w:r w:rsidRPr="00452BBC">
        <w:rPr>
          <w:sz w:val="24"/>
          <w:szCs w:val="24"/>
        </w:rPr>
        <w:t>5.7.</w:t>
      </w:r>
      <w:r w:rsidRPr="00452BBC">
        <w:rPr>
          <w:sz w:val="24"/>
          <w:szCs w:val="24"/>
        </w:rPr>
        <w:tab/>
        <w:t>Ja Preces bojājums radies Pasūtītāja vainas dēļ, Preces remontu apmaksā Pasūtītājs, iepriekš saskaņojot ar Piegādātāju Preces remonta darbu apjomu, cenu un laiku.</w:t>
      </w:r>
    </w:p>
    <w:p w:rsidR="00452BBC" w:rsidRPr="00452BBC" w:rsidRDefault="00452BBC" w:rsidP="00452BBC">
      <w:pPr>
        <w:ind w:left="567" w:right="-1" w:hanging="567"/>
        <w:jc w:val="both"/>
        <w:rPr>
          <w:sz w:val="24"/>
          <w:szCs w:val="24"/>
        </w:rPr>
      </w:pPr>
      <w:r w:rsidRPr="00452BBC">
        <w:rPr>
          <w:sz w:val="24"/>
          <w:szCs w:val="24"/>
        </w:rPr>
        <w:t>5.8.</w:t>
      </w:r>
      <w:r w:rsidRPr="00452BBC">
        <w:rPr>
          <w:sz w:val="24"/>
          <w:szCs w:val="24"/>
        </w:rPr>
        <w:tab/>
        <w:t>Piegādātājs garantijas laikā veic regulāras bezmaksas Preces pārbaudes un apkopes atbilstoši ražotāja noteiktajam.</w:t>
      </w:r>
    </w:p>
    <w:p w:rsidR="00452BBC" w:rsidRPr="00452BBC" w:rsidRDefault="00452BBC" w:rsidP="00452BBC">
      <w:pPr>
        <w:tabs>
          <w:tab w:val="left" w:pos="-698"/>
          <w:tab w:val="left" w:pos="-562"/>
        </w:tabs>
        <w:suppressAutoHyphens/>
        <w:autoSpaceDN w:val="0"/>
        <w:ind w:left="562" w:right="-1"/>
        <w:jc w:val="both"/>
        <w:textAlignment w:val="baseline"/>
        <w:rPr>
          <w:sz w:val="24"/>
          <w:szCs w:val="24"/>
        </w:rPr>
      </w:pPr>
    </w:p>
    <w:p w:rsidR="00452BBC" w:rsidRPr="00452BBC" w:rsidRDefault="00452BBC" w:rsidP="00452BBC">
      <w:pPr>
        <w:numPr>
          <w:ilvl w:val="0"/>
          <w:numId w:val="14"/>
        </w:numPr>
        <w:suppressAutoHyphens/>
        <w:autoSpaceDN w:val="0"/>
        <w:spacing w:before="120" w:after="120"/>
        <w:ind w:right="-1"/>
        <w:jc w:val="center"/>
        <w:textAlignment w:val="baseline"/>
        <w:rPr>
          <w:b/>
          <w:bCs/>
          <w:sz w:val="24"/>
          <w:szCs w:val="24"/>
        </w:rPr>
      </w:pPr>
      <w:r w:rsidRPr="00452BBC">
        <w:rPr>
          <w:b/>
          <w:bCs/>
          <w:sz w:val="24"/>
          <w:szCs w:val="24"/>
        </w:rPr>
        <w:t>Preces kvalitātes prasības</w:t>
      </w:r>
    </w:p>
    <w:p w:rsidR="00452BBC" w:rsidRPr="00452BBC" w:rsidRDefault="00452BBC" w:rsidP="00452BBC">
      <w:pPr>
        <w:ind w:left="567" w:right="-1" w:hanging="567"/>
        <w:jc w:val="both"/>
        <w:rPr>
          <w:sz w:val="24"/>
          <w:szCs w:val="24"/>
        </w:rPr>
      </w:pPr>
      <w:r w:rsidRPr="00452BBC">
        <w:rPr>
          <w:sz w:val="24"/>
          <w:szCs w:val="24"/>
        </w:rPr>
        <w:t>6.1. Piegādātā Prece ir jauna, augstas kvalitātes un tā uzglabāta atbilstoši ražotāja noteiktajām prasībām un instrukcijām par Preces uzglabāšanu.</w:t>
      </w:r>
    </w:p>
    <w:p w:rsidR="00452BBC" w:rsidRPr="00452BBC" w:rsidRDefault="00452BBC" w:rsidP="00452BBC">
      <w:pPr>
        <w:ind w:left="567" w:right="-1" w:hanging="567"/>
        <w:jc w:val="both"/>
        <w:rPr>
          <w:sz w:val="24"/>
          <w:szCs w:val="24"/>
        </w:rPr>
      </w:pPr>
      <w:r w:rsidRPr="00452BBC">
        <w:rPr>
          <w:sz w:val="24"/>
          <w:szCs w:val="24"/>
        </w:rPr>
        <w:t>6.2.</w:t>
      </w:r>
      <w:r w:rsidRPr="00452BBC">
        <w:rPr>
          <w:sz w:val="24"/>
          <w:szCs w:val="24"/>
        </w:rPr>
        <w:tab/>
        <w:t>Piegādātājs garantē, ka piegādātā Prece ir augstas kvalitātes un atbilst Latvijas Republikas normatīvo aktu prasībām.</w:t>
      </w:r>
    </w:p>
    <w:p w:rsidR="00452BBC" w:rsidRPr="00452BBC" w:rsidRDefault="00452BBC" w:rsidP="00452BBC">
      <w:pPr>
        <w:ind w:left="567" w:right="-1" w:hanging="567"/>
        <w:jc w:val="both"/>
        <w:rPr>
          <w:sz w:val="24"/>
          <w:szCs w:val="24"/>
        </w:rPr>
      </w:pPr>
      <w:r w:rsidRPr="00452BBC">
        <w:rPr>
          <w:sz w:val="24"/>
          <w:szCs w:val="24"/>
        </w:rPr>
        <w:t>6.3.</w:t>
      </w:r>
      <w:r w:rsidRPr="00452BBC">
        <w:rPr>
          <w:sz w:val="24"/>
          <w:szCs w:val="24"/>
        </w:rPr>
        <w:tab/>
        <w:t>Prece ir marķēta ar ražotāja firmas zīmi un ar pievienotu informāciju par ekspluatācijas tehniskajiem rādītājiem latviešu valodā, atbilstoši Ministru kabineta 02.08.2005. noteikumiem Nr. 581 “Medicīnisko ierīču reģistrācijas, atbilstības novērtēšanas, izplatīšanas, ekspluatācijas un tehniskās uzraudzības kārtība” prasībām (CE marķējums).</w:t>
      </w:r>
    </w:p>
    <w:p w:rsidR="00452BBC" w:rsidRPr="00452BBC" w:rsidRDefault="00452BBC" w:rsidP="00452BBC">
      <w:pPr>
        <w:ind w:left="567" w:right="-1" w:hanging="567"/>
        <w:jc w:val="both"/>
        <w:rPr>
          <w:sz w:val="24"/>
          <w:szCs w:val="24"/>
        </w:rPr>
      </w:pPr>
      <w:r w:rsidRPr="00452BBC">
        <w:rPr>
          <w:sz w:val="24"/>
          <w:szCs w:val="24"/>
        </w:rPr>
        <w:t>6.4.</w:t>
      </w:r>
      <w:r w:rsidRPr="00452BBC">
        <w:rPr>
          <w:sz w:val="24"/>
          <w:szCs w:val="24"/>
        </w:rPr>
        <w:tab/>
        <w:t>Piegādātājs garantē, ka Prece atbilst Līguma noteikumiem un ir derīga ekspluatācijai, kā arī to, ka Preces izmantošana, atbilstoši tās uzdevumiem, nenodarīs kaitējumu cilvēka veselībai un dzīvībai.</w:t>
      </w:r>
    </w:p>
    <w:p w:rsidR="00452BBC" w:rsidRPr="00452BBC" w:rsidRDefault="00452BBC" w:rsidP="00452BBC">
      <w:pPr>
        <w:ind w:right="-1"/>
        <w:jc w:val="both"/>
        <w:rPr>
          <w:sz w:val="24"/>
          <w:szCs w:val="24"/>
        </w:rPr>
      </w:pPr>
    </w:p>
    <w:p w:rsidR="00452BBC" w:rsidRPr="00452BBC" w:rsidRDefault="00452BBC" w:rsidP="00452BBC">
      <w:pPr>
        <w:numPr>
          <w:ilvl w:val="0"/>
          <w:numId w:val="14"/>
        </w:numPr>
        <w:suppressAutoHyphens/>
        <w:autoSpaceDN w:val="0"/>
        <w:spacing w:before="120" w:after="120"/>
        <w:ind w:right="-1"/>
        <w:jc w:val="center"/>
        <w:textAlignment w:val="baseline"/>
        <w:rPr>
          <w:b/>
          <w:bCs/>
          <w:sz w:val="24"/>
          <w:szCs w:val="24"/>
        </w:rPr>
      </w:pPr>
      <w:r w:rsidRPr="00452BBC">
        <w:rPr>
          <w:b/>
          <w:bCs/>
          <w:sz w:val="24"/>
          <w:szCs w:val="24"/>
        </w:rPr>
        <w:t>Pušu saistības</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Piegādātāja pienākumi:</w:t>
      </w:r>
    </w:p>
    <w:p w:rsidR="00452BBC" w:rsidRPr="00452BBC" w:rsidRDefault="00452BBC" w:rsidP="00452BBC">
      <w:pPr>
        <w:pStyle w:val="Sarakstarindkopa"/>
        <w:widowControl/>
        <w:numPr>
          <w:ilvl w:val="2"/>
          <w:numId w:val="13"/>
        </w:numPr>
        <w:autoSpaceDN w:val="0"/>
        <w:ind w:left="709" w:right="-1"/>
        <w:jc w:val="both"/>
        <w:textAlignment w:val="baseline"/>
      </w:pPr>
      <w:r w:rsidRPr="00452BBC">
        <w:t>piegādāt Līguma un Latvijas Republikas normatīvo aktu prasībām atbilstošu, pienācīgas kvalitātes Preci saskaņā ar Līguma noteikumiem;</w:t>
      </w:r>
    </w:p>
    <w:p w:rsidR="00452BBC" w:rsidRPr="00452BBC" w:rsidRDefault="00452BBC" w:rsidP="00452BBC">
      <w:pPr>
        <w:pStyle w:val="Sarakstarindkopa"/>
        <w:widowControl/>
        <w:numPr>
          <w:ilvl w:val="2"/>
          <w:numId w:val="13"/>
        </w:numPr>
        <w:autoSpaceDN w:val="0"/>
        <w:ind w:left="709" w:right="-1"/>
        <w:jc w:val="both"/>
        <w:textAlignment w:val="baseline"/>
      </w:pPr>
      <w:r w:rsidRPr="00452BBC">
        <w:t>transportējot Preci, nodrošināt Preces drošību pret iespējamajiem bojājumiem;</w:t>
      </w:r>
    </w:p>
    <w:p w:rsidR="00452BBC" w:rsidRPr="00452BBC" w:rsidRDefault="00452BBC" w:rsidP="00452BBC">
      <w:pPr>
        <w:pStyle w:val="Sarakstarindkopa"/>
        <w:widowControl/>
        <w:numPr>
          <w:ilvl w:val="2"/>
          <w:numId w:val="13"/>
        </w:numPr>
        <w:autoSpaceDN w:val="0"/>
        <w:ind w:left="709" w:right="-1"/>
        <w:jc w:val="both"/>
        <w:textAlignment w:val="baseline"/>
      </w:pPr>
      <w:r w:rsidRPr="00452BBC">
        <w:t>Piegādātājs nodrošina piegādei un uzstādīšanai izmantoto materiālu, metožu, paņēmienu, kā arī darbus pārraugošo un izpildošo darbinieku kvalifikācijas atbilstību Latvijas Republikas spēkā esošo normatīvo aktu prasībām;</w:t>
      </w:r>
    </w:p>
    <w:p w:rsidR="00452BBC" w:rsidRPr="00452BBC" w:rsidRDefault="00452BBC" w:rsidP="00452BBC">
      <w:pPr>
        <w:pStyle w:val="Sarakstarindkopa"/>
        <w:widowControl/>
        <w:numPr>
          <w:ilvl w:val="2"/>
          <w:numId w:val="13"/>
        </w:numPr>
        <w:autoSpaceDN w:val="0"/>
        <w:ind w:left="709" w:right="-1"/>
        <w:jc w:val="both"/>
        <w:textAlignment w:val="baseline"/>
      </w:pPr>
      <w:r w:rsidRPr="00452BBC">
        <w:t>Piegādātājs nodrošina tehniķa ierašanos iekārtas neprecīzas darbības vai salūšanas gadījumā ne vēlāk kā 24 (divdesmit četru) stundu laikā no izsaukuma brīža;</w:t>
      </w:r>
    </w:p>
    <w:p w:rsidR="00452BBC" w:rsidRPr="00452BBC" w:rsidRDefault="00452BBC" w:rsidP="00452BBC">
      <w:pPr>
        <w:pStyle w:val="Sarakstarindkopa"/>
        <w:widowControl/>
        <w:numPr>
          <w:ilvl w:val="2"/>
          <w:numId w:val="13"/>
        </w:numPr>
        <w:autoSpaceDN w:val="0"/>
        <w:ind w:left="709" w:right="-1"/>
        <w:jc w:val="both"/>
        <w:textAlignment w:val="baseline"/>
      </w:pPr>
      <w:r w:rsidRPr="00452BBC">
        <w:t>nodrošināt bezmaksas Pasūtītāja personāla apmācību darbam ar piegādāto preci. Par apmācības laiku Līdzēji vienojas 2 (divu) darbdienu laikā pēc Līguma abpusējas parakstīšanas;</w:t>
      </w:r>
    </w:p>
    <w:p w:rsidR="00452BBC" w:rsidRPr="00452BBC" w:rsidRDefault="00452BBC" w:rsidP="00452BBC">
      <w:pPr>
        <w:pStyle w:val="Sarakstarindkopa"/>
        <w:widowControl/>
        <w:numPr>
          <w:ilvl w:val="2"/>
          <w:numId w:val="13"/>
        </w:numPr>
        <w:autoSpaceDN w:val="0"/>
        <w:ind w:left="709" w:right="-1"/>
        <w:jc w:val="both"/>
        <w:textAlignment w:val="baseline"/>
      </w:pPr>
      <w:r w:rsidRPr="00452BBC">
        <w:t xml:space="preserve">Līguma prasībām neatbilstošas un/vai nekvalitatīvas Preces piegādes gadījumā, ne vēlā kā 10 (desmit) kalendāro dienu laikā apmainīt to pret jaunu, nelietotu un kvalitatīvu Preci uz sava rēķina; </w:t>
      </w:r>
    </w:p>
    <w:p w:rsidR="00452BBC" w:rsidRPr="00452BBC" w:rsidRDefault="00452BBC" w:rsidP="00452BBC">
      <w:pPr>
        <w:pStyle w:val="Sarakstarindkopa"/>
        <w:widowControl/>
        <w:numPr>
          <w:ilvl w:val="2"/>
          <w:numId w:val="13"/>
        </w:numPr>
        <w:autoSpaceDN w:val="0"/>
        <w:ind w:left="709" w:right="-1"/>
        <w:jc w:val="both"/>
        <w:textAlignment w:val="baseline"/>
      </w:pPr>
      <w:r w:rsidRPr="00452BBC">
        <w:t>laikus, vismaz 10 (desmit) darba dienas pirms Preces piegādes termiņa iestāšanās, informēt Pasūtītāju par iespējamiem vai paredzamiem kavējumiem Līguma izpildē un apstākļiem, notikumiem un problēmām, kas kavē Preces piegādi noteiktajā laikā;</w:t>
      </w:r>
    </w:p>
    <w:p w:rsidR="00452BBC" w:rsidRPr="00452BBC" w:rsidRDefault="00452BBC" w:rsidP="00452BBC">
      <w:pPr>
        <w:pStyle w:val="Sarakstarindkopa"/>
        <w:widowControl/>
        <w:numPr>
          <w:ilvl w:val="2"/>
          <w:numId w:val="13"/>
        </w:numPr>
        <w:autoSpaceDN w:val="0"/>
        <w:ind w:left="709" w:right="-1"/>
        <w:jc w:val="both"/>
        <w:textAlignment w:val="baseline"/>
      </w:pPr>
      <w:r w:rsidRPr="00452BBC">
        <w:t>veikt Līguma izpildi ar saviem spēkiem, resursiem un līdzekļiem.</w:t>
      </w:r>
    </w:p>
    <w:p w:rsidR="00452BBC" w:rsidRPr="00452BBC" w:rsidRDefault="00452BBC" w:rsidP="00452BBC">
      <w:pPr>
        <w:pStyle w:val="Sarakstarindkopa"/>
        <w:widowControl/>
        <w:numPr>
          <w:ilvl w:val="2"/>
          <w:numId w:val="13"/>
        </w:numPr>
        <w:autoSpaceDN w:val="0"/>
        <w:ind w:left="709" w:right="-1"/>
        <w:jc w:val="both"/>
        <w:textAlignment w:val="baseline"/>
      </w:pPr>
      <w:r w:rsidRPr="00452BBC">
        <w:t>Preces bezmaksas tehnisko apkopju un garantijas remonta nodrošināšana garantijas periodā.</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Piegādātāja tiesības:</w:t>
      </w:r>
    </w:p>
    <w:p w:rsidR="00452BBC" w:rsidRPr="00452BBC" w:rsidRDefault="00452BBC" w:rsidP="00452BBC">
      <w:pPr>
        <w:pStyle w:val="Sarakstarindkopa"/>
        <w:widowControl/>
        <w:numPr>
          <w:ilvl w:val="2"/>
          <w:numId w:val="13"/>
        </w:numPr>
        <w:autoSpaceDN w:val="0"/>
        <w:ind w:left="709" w:right="-1"/>
        <w:jc w:val="both"/>
        <w:textAlignment w:val="baseline"/>
      </w:pPr>
      <w:r w:rsidRPr="00452BBC">
        <w:t>par piegādātu kvalitatīvu Preci savlaicīgi saņemt Līgumā noteikto samaksu;</w:t>
      </w:r>
    </w:p>
    <w:p w:rsidR="00452BBC" w:rsidRPr="00452BBC" w:rsidRDefault="00452BBC" w:rsidP="00452BBC">
      <w:pPr>
        <w:pStyle w:val="Sarakstarindkopa"/>
        <w:widowControl/>
        <w:numPr>
          <w:ilvl w:val="2"/>
          <w:numId w:val="13"/>
        </w:numPr>
        <w:autoSpaceDN w:val="0"/>
        <w:ind w:left="709" w:right="-1"/>
        <w:jc w:val="both"/>
        <w:textAlignment w:val="baseline"/>
      </w:pPr>
      <w:r w:rsidRPr="00452BBC">
        <w:t>saņemt no Pasūtītāja saistību izpildei nepieciešamo informāciju.</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Pasūtītāja pienākumi:</w:t>
      </w:r>
    </w:p>
    <w:p w:rsidR="00452BBC" w:rsidRPr="00452BBC" w:rsidRDefault="00452BBC" w:rsidP="00452BBC">
      <w:pPr>
        <w:pStyle w:val="Sarakstarindkopa"/>
        <w:widowControl/>
        <w:numPr>
          <w:ilvl w:val="2"/>
          <w:numId w:val="13"/>
        </w:numPr>
        <w:autoSpaceDN w:val="0"/>
        <w:ind w:left="709" w:right="-1"/>
        <w:jc w:val="both"/>
        <w:textAlignment w:val="baseline"/>
      </w:pPr>
      <w:r w:rsidRPr="00452BBC">
        <w:t>pārbaudīt piegādāto Preču kvalitāti un atbilstību Līguma noteikumiem;</w:t>
      </w:r>
    </w:p>
    <w:p w:rsidR="00452BBC" w:rsidRPr="00452BBC" w:rsidRDefault="00452BBC" w:rsidP="00452BBC">
      <w:pPr>
        <w:pStyle w:val="Sarakstarindkopa"/>
        <w:widowControl/>
        <w:numPr>
          <w:ilvl w:val="2"/>
          <w:numId w:val="13"/>
        </w:numPr>
        <w:autoSpaceDN w:val="0"/>
        <w:ind w:left="709" w:right="-1"/>
        <w:jc w:val="both"/>
        <w:textAlignment w:val="baseline"/>
      </w:pPr>
      <w:r w:rsidRPr="00452BBC">
        <w:t>Līgumā noteiktajā kārtībā savlaicīgi samaksāt par pieņemto, Līguma prasībām atbilstošu un kvalitatīvu Preci.</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Pasūtītāja tiesības:</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dot Piegādātājam saistošus norādījumus attiecībā uz Līguma izpildi;</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saņemt no Piegādātāja informāciju un paskaidrojumus par Līguma izpildes gaitu un citiem Līguma izpildes jautājumiem;</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pieņemt, saskaņā ar Līguma noteikumiem piegādāto, Līguma prasībām atbilstošo, kvalitatīvo Preci, ievērojot Līguma 2.4.punktā noteikto;</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 xml:space="preserve">nekvalitatīvas un Līguma prasībām neatbilstošas Preces piegādes gadījumā, lūgt Piegādātāju ne vēlāk kā 10 (desmit) kalendāro dienu laikā apmainīt to pret jaunu, nelietotu, Līguma prasībām atbilstošu; </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laicīgi saņemt no Piegādātāja informāciju un paskaidrojumus par iespējamajiem vai paredzamajiem kavējumiem Līguma izpildē;</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apturēt Līguma izpildi Līguma 3.2.punktā noteiktajos gadījumos;</w:t>
      </w:r>
    </w:p>
    <w:p w:rsidR="00452BBC" w:rsidRPr="00452BBC" w:rsidRDefault="00452BBC" w:rsidP="00452BBC">
      <w:pPr>
        <w:pStyle w:val="Sarakstarindkopa"/>
        <w:widowControl/>
        <w:numPr>
          <w:ilvl w:val="2"/>
          <w:numId w:val="13"/>
        </w:numPr>
        <w:autoSpaceDN w:val="0"/>
        <w:ind w:left="709" w:right="-1" w:hanging="709"/>
        <w:jc w:val="both"/>
        <w:textAlignment w:val="baseline"/>
      </w:pPr>
      <w:r w:rsidRPr="00452BBC">
        <w:t xml:space="preserve">apturēt un atlikt Līgumā paredzēto maksājumu ārējā normatīvajā aktā vai šajā Līgumā noteiktajos gadījumos; </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Pasūtītājs atsaka pieņemt Līguma izpildījumu, ja piegādāta nekvalitatīva un Līguma noteikumiem neatbilstoša Prece.</w:t>
      </w:r>
    </w:p>
    <w:p w:rsidR="00452BBC" w:rsidRPr="00452BBC" w:rsidRDefault="00452BBC" w:rsidP="00452BBC">
      <w:pPr>
        <w:pStyle w:val="Sarakstarindkopa"/>
        <w:ind w:left="567" w:right="-1"/>
        <w:jc w:val="both"/>
      </w:pPr>
    </w:p>
    <w:p w:rsidR="00452BBC" w:rsidRPr="00452BBC" w:rsidRDefault="00452BBC" w:rsidP="00452BBC">
      <w:pPr>
        <w:pStyle w:val="Sarakstarindkopa"/>
        <w:widowControl/>
        <w:numPr>
          <w:ilvl w:val="0"/>
          <w:numId w:val="13"/>
        </w:numPr>
        <w:autoSpaceDN w:val="0"/>
        <w:spacing w:before="120" w:after="120"/>
        <w:ind w:right="-1"/>
        <w:jc w:val="center"/>
        <w:textAlignment w:val="baseline"/>
        <w:rPr>
          <w:b/>
          <w:bCs/>
        </w:rPr>
      </w:pPr>
      <w:r w:rsidRPr="00452BBC">
        <w:rPr>
          <w:b/>
          <w:bCs/>
        </w:rPr>
        <w:t>Pušu atbildība</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452BBC" w:rsidRPr="00452BBC" w:rsidRDefault="00452BBC" w:rsidP="00452BBC">
      <w:pPr>
        <w:numPr>
          <w:ilvl w:val="1"/>
          <w:numId w:val="13"/>
        </w:numPr>
        <w:tabs>
          <w:tab w:val="left" w:pos="993"/>
        </w:tabs>
        <w:suppressAutoHyphens/>
        <w:autoSpaceDN w:val="0"/>
        <w:ind w:left="567" w:right="-1" w:hanging="567"/>
        <w:jc w:val="both"/>
        <w:textAlignment w:val="baseline"/>
        <w:rPr>
          <w:sz w:val="24"/>
          <w:szCs w:val="24"/>
        </w:rPr>
      </w:pPr>
      <w:r w:rsidRPr="00452BBC">
        <w:rPr>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452BBC">
        <w:rPr>
          <w:color w:val="000000"/>
          <w:sz w:val="24"/>
          <w:szCs w:val="24"/>
        </w:rPr>
        <w:t xml:space="preserve"> </w:t>
      </w:r>
    </w:p>
    <w:p w:rsidR="00452BBC" w:rsidRPr="00452BBC" w:rsidRDefault="00452BBC" w:rsidP="00452BBC">
      <w:pPr>
        <w:numPr>
          <w:ilvl w:val="1"/>
          <w:numId w:val="13"/>
        </w:numPr>
        <w:tabs>
          <w:tab w:val="left" w:pos="993"/>
        </w:tabs>
        <w:suppressAutoHyphens/>
        <w:autoSpaceDN w:val="0"/>
        <w:ind w:left="567" w:right="-1" w:hanging="567"/>
        <w:jc w:val="both"/>
        <w:textAlignment w:val="baseline"/>
        <w:rPr>
          <w:sz w:val="24"/>
          <w:szCs w:val="24"/>
        </w:rPr>
      </w:pPr>
      <w:r w:rsidRPr="00452BBC">
        <w:rPr>
          <w:sz w:val="24"/>
          <w:szCs w:val="24"/>
        </w:rPr>
        <w:t xml:space="preserve">Līgumā noteikto līgumsodu apmaksa tiek veikta 30 (trīsdesmit) dienu laikā pēc attiecīgās puses rēķina par līgumsoda samaksu saņemšanas. </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Līgumsoda samaksa neatbrīvo Puses no turpmākas saistību izpildes pienākuma un netiek ieskaitīta zaudējumu atlīdzībā.</w:t>
      </w:r>
    </w:p>
    <w:p w:rsidR="00452BBC" w:rsidRPr="00452BBC" w:rsidRDefault="00452BBC" w:rsidP="00452BBC">
      <w:pPr>
        <w:suppressAutoHyphens/>
        <w:autoSpaceDN w:val="0"/>
        <w:ind w:left="567" w:right="-1"/>
        <w:jc w:val="both"/>
        <w:textAlignment w:val="baseline"/>
        <w:rPr>
          <w:sz w:val="24"/>
          <w:szCs w:val="24"/>
        </w:rPr>
      </w:pPr>
    </w:p>
    <w:p w:rsidR="00452BBC" w:rsidRPr="00452BBC" w:rsidRDefault="00452BBC" w:rsidP="00452BBC">
      <w:pPr>
        <w:numPr>
          <w:ilvl w:val="0"/>
          <w:numId w:val="13"/>
        </w:numPr>
        <w:suppressAutoHyphens/>
        <w:autoSpaceDN w:val="0"/>
        <w:spacing w:before="120" w:after="120"/>
        <w:ind w:right="-1"/>
        <w:jc w:val="center"/>
        <w:textAlignment w:val="baseline"/>
        <w:rPr>
          <w:b/>
          <w:bCs/>
          <w:sz w:val="24"/>
          <w:szCs w:val="24"/>
        </w:rPr>
      </w:pPr>
      <w:r w:rsidRPr="00452BBC">
        <w:rPr>
          <w:b/>
          <w:bCs/>
          <w:sz w:val="24"/>
          <w:szCs w:val="24"/>
        </w:rPr>
        <w:t>Nepārvarama vara</w:t>
      </w:r>
    </w:p>
    <w:p w:rsidR="00452BBC" w:rsidRPr="00452BBC" w:rsidRDefault="00452BBC" w:rsidP="00452BBC">
      <w:pPr>
        <w:pStyle w:val="Sarakstarindkopa"/>
        <w:widowControl/>
        <w:numPr>
          <w:ilvl w:val="1"/>
          <w:numId w:val="13"/>
        </w:numPr>
        <w:autoSpaceDN w:val="0"/>
        <w:ind w:left="567" w:right="-1" w:hanging="567"/>
        <w:jc w:val="both"/>
        <w:textAlignment w:val="baseline"/>
      </w:pPr>
      <w:r w:rsidRPr="00452BBC">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 xml:space="preserve">Gadījumā, ja iestājas Līguma 9.1.punktā noteiktie apstākļi, Līgumā noteiktie termiņi tiek pagarināti attiecīgi par tādu laika periodu, par kādu nepārvaramas varas apstākļi aizkavējuši Līguma izpildi. </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452BBC" w:rsidRPr="00452BBC" w:rsidRDefault="00452BBC" w:rsidP="00452BBC">
      <w:pPr>
        <w:ind w:left="567" w:right="-1"/>
        <w:jc w:val="both"/>
        <w:rPr>
          <w:sz w:val="24"/>
          <w:szCs w:val="24"/>
        </w:rPr>
      </w:pPr>
    </w:p>
    <w:p w:rsidR="00452BBC" w:rsidRPr="00452BBC" w:rsidRDefault="00452BBC" w:rsidP="00452BBC">
      <w:pPr>
        <w:numPr>
          <w:ilvl w:val="0"/>
          <w:numId w:val="13"/>
        </w:numPr>
        <w:suppressAutoHyphens/>
        <w:autoSpaceDN w:val="0"/>
        <w:spacing w:before="120" w:after="120"/>
        <w:ind w:right="-1"/>
        <w:jc w:val="center"/>
        <w:textAlignment w:val="baseline"/>
        <w:rPr>
          <w:b/>
          <w:bCs/>
          <w:sz w:val="24"/>
          <w:szCs w:val="24"/>
        </w:rPr>
      </w:pPr>
      <w:r w:rsidRPr="00452BBC">
        <w:rPr>
          <w:b/>
          <w:bCs/>
          <w:sz w:val="24"/>
          <w:szCs w:val="24"/>
        </w:rPr>
        <w:t>Strīdu izskatīšanas kārtība</w:t>
      </w:r>
    </w:p>
    <w:p w:rsidR="00452BBC" w:rsidRPr="00452BBC" w:rsidRDefault="00452BBC" w:rsidP="00452BBC">
      <w:pPr>
        <w:pStyle w:val="Sarakstarindkopa"/>
        <w:widowControl/>
        <w:numPr>
          <w:ilvl w:val="1"/>
          <w:numId w:val="13"/>
        </w:numPr>
        <w:autoSpaceDN w:val="0"/>
        <w:spacing w:before="120" w:after="120"/>
        <w:ind w:left="567" w:right="-1" w:hanging="567"/>
        <w:jc w:val="both"/>
        <w:textAlignment w:val="baseline"/>
      </w:pPr>
      <w:r w:rsidRPr="00452BBC">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452BBC" w:rsidRPr="00452BBC" w:rsidRDefault="00452BBC" w:rsidP="00452BBC">
      <w:pPr>
        <w:pStyle w:val="Sarakstarindkopa"/>
        <w:widowControl/>
        <w:numPr>
          <w:ilvl w:val="1"/>
          <w:numId w:val="13"/>
        </w:numPr>
        <w:autoSpaceDN w:val="0"/>
        <w:spacing w:before="120" w:after="120"/>
        <w:ind w:left="567" w:right="-1" w:hanging="567"/>
        <w:jc w:val="both"/>
        <w:textAlignment w:val="baseline"/>
      </w:pPr>
      <w:r w:rsidRPr="00452BBC">
        <w:t>Jautājumos, kas nav tiešā veidā paredzēti Līgumā, Puses risina saskaņā ar spēkā esošajiem normatīvajiem aktiem.</w:t>
      </w:r>
    </w:p>
    <w:p w:rsidR="00452BBC" w:rsidRPr="00452BBC" w:rsidRDefault="00452BBC" w:rsidP="00452BBC">
      <w:pPr>
        <w:pStyle w:val="Sarakstarindkopa"/>
        <w:autoSpaceDN w:val="0"/>
        <w:spacing w:before="120" w:after="120"/>
        <w:ind w:left="567" w:right="-1"/>
        <w:jc w:val="both"/>
        <w:textAlignment w:val="baseline"/>
      </w:pPr>
    </w:p>
    <w:p w:rsidR="00452BBC" w:rsidRPr="00452BBC" w:rsidRDefault="00452BBC" w:rsidP="00452BBC">
      <w:pPr>
        <w:numPr>
          <w:ilvl w:val="0"/>
          <w:numId w:val="13"/>
        </w:numPr>
        <w:suppressAutoHyphens/>
        <w:autoSpaceDN w:val="0"/>
        <w:spacing w:before="120" w:after="120"/>
        <w:ind w:right="-1" w:hanging="720"/>
        <w:jc w:val="center"/>
        <w:textAlignment w:val="baseline"/>
        <w:rPr>
          <w:b/>
          <w:bCs/>
          <w:sz w:val="24"/>
          <w:szCs w:val="24"/>
        </w:rPr>
      </w:pPr>
      <w:r w:rsidRPr="00452BBC">
        <w:rPr>
          <w:b/>
          <w:bCs/>
          <w:sz w:val="24"/>
          <w:szCs w:val="24"/>
        </w:rPr>
        <w:t>Citi noteikumi</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 xml:space="preserve">Puses ir tiesīgas veikt Līguma grozījumus, ja Piegādātāju aizstāj ar citu, atbilstoši komerctiesību jomas normatīvo aktu noteikumiem par komersantu reorganizāciju un uzņēmuma pāreju. </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P</w:t>
      </w:r>
      <w:r w:rsidRPr="00452BBC">
        <w:rPr>
          <w:sz w:val="24"/>
          <w:szCs w:val="24"/>
          <w:lang w:val="x-none"/>
        </w:rPr>
        <w:t xml:space="preserve">usēm ir tiesības vienoties par </w:t>
      </w:r>
      <w:r w:rsidRPr="00452BBC">
        <w:rPr>
          <w:sz w:val="24"/>
          <w:szCs w:val="24"/>
        </w:rPr>
        <w:t xml:space="preserve">Līguma 1.2. punktā minētā Preces piegādes termiņa </w:t>
      </w:r>
      <w:r w:rsidRPr="00452BBC">
        <w:rPr>
          <w:sz w:val="24"/>
          <w:szCs w:val="24"/>
          <w:lang w:val="x-none"/>
        </w:rPr>
        <w:t xml:space="preserve">pagarināšanu, ja </w:t>
      </w:r>
      <w:r w:rsidRPr="00452BBC">
        <w:rPr>
          <w:sz w:val="24"/>
          <w:szCs w:val="24"/>
        </w:rPr>
        <w:t>Piegādātājs</w:t>
      </w:r>
      <w:r w:rsidRPr="00452BBC">
        <w:rPr>
          <w:sz w:val="24"/>
          <w:szCs w:val="24"/>
          <w:lang w:val="x-none"/>
        </w:rPr>
        <w:t xml:space="preserve"> savlaicīgi ir </w:t>
      </w:r>
      <w:r w:rsidRPr="00452BBC">
        <w:rPr>
          <w:sz w:val="24"/>
          <w:szCs w:val="24"/>
        </w:rPr>
        <w:t>rakstiski paziņojis</w:t>
      </w:r>
      <w:r w:rsidRPr="00452BBC">
        <w:rPr>
          <w:sz w:val="24"/>
          <w:szCs w:val="24"/>
          <w:lang w:val="x-none"/>
        </w:rPr>
        <w:t xml:space="preserve"> </w:t>
      </w:r>
      <w:r w:rsidRPr="00452BBC">
        <w:rPr>
          <w:sz w:val="24"/>
          <w:szCs w:val="24"/>
        </w:rPr>
        <w:t>Pasūtītājam</w:t>
      </w:r>
      <w:r w:rsidRPr="00452BBC">
        <w:rPr>
          <w:sz w:val="24"/>
          <w:szCs w:val="24"/>
          <w:lang w:val="x-none"/>
        </w:rPr>
        <w:t xml:space="preserve"> par objektīviem apstākļiem, kas kavē </w:t>
      </w:r>
      <w:r w:rsidRPr="00452BBC">
        <w:rPr>
          <w:sz w:val="24"/>
          <w:szCs w:val="24"/>
        </w:rPr>
        <w:t>Preces piegādi</w:t>
      </w:r>
      <w:r w:rsidRPr="00452BBC">
        <w:rPr>
          <w:sz w:val="24"/>
          <w:szCs w:val="24"/>
          <w:lang w:val="x-none"/>
        </w:rPr>
        <w:t xml:space="preserve">, un </w:t>
      </w:r>
      <w:r w:rsidRPr="00452BBC">
        <w:rPr>
          <w:sz w:val="24"/>
          <w:szCs w:val="24"/>
        </w:rPr>
        <w:t xml:space="preserve">Pasūtītājs </w:t>
      </w:r>
      <w:r w:rsidRPr="00452BBC">
        <w:rPr>
          <w:sz w:val="24"/>
          <w:szCs w:val="24"/>
          <w:lang w:val="x-none"/>
        </w:rPr>
        <w:t>piekr</w:t>
      </w:r>
      <w:r w:rsidRPr="00452BBC">
        <w:rPr>
          <w:sz w:val="24"/>
          <w:szCs w:val="24"/>
        </w:rPr>
        <w:t>īt termiņa pagarināšanai</w:t>
      </w:r>
      <w:r w:rsidRPr="00452BBC">
        <w:rPr>
          <w:sz w:val="24"/>
          <w:szCs w:val="24"/>
          <w:lang w:val="x-none"/>
        </w:rPr>
        <w:t xml:space="preserve">. </w:t>
      </w:r>
      <w:r w:rsidRPr="00452BBC">
        <w:rPr>
          <w:sz w:val="24"/>
          <w:szCs w:val="24"/>
        </w:rPr>
        <w:t>P</w:t>
      </w:r>
      <w:r w:rsidRPr="00452BBC">
        <w:rPr>
          <w:sz w:val="24"/>
          <w:szCs w:val="24"/>
          <w:lang w:val="x-none"/>
        </w:rPr>
        <w:t xml:space="preserve">ar izpildes termiņa pagarināšanu </w:t>
      </w:r>
      <w:r w:rsidRPr="00452BBC">
        <w:rPr>
          <w:sz w:val="24"/>
          <w:szCs w:val="24"/>
        </w:rPr>
        <w:t>Puses paraksta</w:t>
      </w:r>
      <w:r w:rsidRPr="00452BBC">
        <w:rPr>
          <w:sz w:val="24"/>
          <w:szCs w:val="24"/>
          <w:lang w:val="x-none"/>
        </w:rPr>
        <w:t xml:space="preserve"> rakst</w:t>
      </w:r>
      <w:r w:rsidRPr="00452BBC">
        <w:rPr>
          <w:sz w:val="24"/>
          <w:szCs w:val="24"/>
        </w:rPr>
        <w:t>isku</w:t>
      </w:r>
      <w:r w:rsidRPr="00452BBC">
        <w:rPr>
          <w:sz w:val="24"/>
          <w:szCs w:val="24"/>
          <w:lang w:val="x-none"/>
        </w:rPr>
        <w:t xml:space="preserve"> vienošanos.</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Jebkuri Līguma grozījumi tiek noformēti rakstveidā un kļūst par Līguma neatņemamu sastāvdaļu. Puses ir tiesīgas veikt Līguma grozījumus (tajā skaitā, Preces piegādes termiņš) tādā apmērā, kas neskar piedāvātās Preces cenas palielināšanu.</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Ja kādai no Pusēm tiek mainīti rekvizīti vai Līguma 11.8. un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Gadījumā, ja notiek Pasūtītāja reorganizācija, Līgums paliek spēkā un tā nosacījumi ir saistoši tā tiesību un saistību pārņēmējam. Pasūtītājs par šādu apstākļu iestāšanos 5 (piecas) darbadienas iepriekš rakstiski brīdina Piegādātāju.</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Informācijas apmaiņa starp Pusēm var notikt arī izmantojot e-pasta saraksti, kas kļūst par Līguma neatņemamu sastāvdaļu.</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Puses nav tiesīgas nodot savas tiesības un saistības, kas saistītas ar Līgumu un izriet no tā, trešajai personai.</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Pasūtītāja kontaktpersona: ______, tālruņa numurs: _____, e-pasta adrese:______. Pilnvarotā persona ir tiesīga pieņemt Preci, parakstīt attiecīgos pieņemšanas – nodošanas dokumentus.</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Piegādātāja kontaktpersona: ______, tālruņa numurs: _________, e-pasta adrese:________.</w:t>
      </w:r>
    </w:p>
    <w:p w:rsidR="00452BBC" w:rsidRPr="00452BBC" w:rsidRDefault="00452BBC" w:rsidP="00452BBC">
      <w:pPr>
        <w:numPr>
          <w:ilvl w:val="1"/>
          <w:numId w:val="13"/>
        </w:numPr>
        <w:suppressAutoHyphens/>
        <w:autoSpaceDN w:val="0"/>
        <w:ind w:left="567" w:right="-1" w:hanging="567"/>
        <w:jc w:val="both"/>
        <w:textAlignment w:val="baseline"/>
        <w:rPr>
          <w:sz w:val="24"/>
          <w:szCs w:val="24"/>
        </w:rPr>
      </w:pPr>
      <w:r w:rsidRPr="00452BBC">
        <w:rPr>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rsidR="00452BBC" w:rsidRPr="00452BBC" w:rsidRDefault="00452BBC" w:rsidP="00452BBC">
      <w:pPr>
        <w:numPr>
          <w:ilvl w:val="0"/>
          <w:numId w:val="13"/>
        </w:numPr>
        <w:suppressAutoHyphens/>
        <w:autoSpaceDN w:val="0"/>
        <w:spacing w:before="120" w:after="120"/>
        <w:ind w:right="-1" w:hanging="720"/>
        <w:jc w:val="center"/>
        <w:textAlignment w:val="baseline"/>
        <w:rPr>
          <w:b/>
          <w:bCs/>
          <w:sz w:val="24"/>
          <w:szCs w:val="24"/>
        </w:rPr>
      </w:pPr>
      <w:r w:rsidRPr="00452BBC">
        <w:rPr>
          <w:b/>
          <w:bCs/>
          <w:sz w:val="24"/>
          <w:szCs w:val="24"/>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452BBC" w:rsidRPr="00452BBC" w:rsidTr="003E14B4">
        <w:trPr>
          <w:trHeight w:val="811"/>
        </w:trPr>
        <w:tc>
          <w:tcPr>
            <w:tcW w:w="4320" w:type="dxa"/>
            <w:shd w:val="clear" w:color="auto" w:fill="auto"/>
            <w:tcMar>
              <w:top w:w="0" w:type="dxa"/>
              <w:left w:w="108" w:type="dxa"/>
              <w:bottom w:w="0" w:type="dxa"/>
              <w:right w:w="108" w:type="dxa"/>
            </w:tcMar>
          </w:tcPr>
          <w:p w:rsidR="00452BBC" w:rsidRPr="00452BBC" w:rsidRDefault="00452BBC" w:rsidP="003E14B4">
            <w:pPr>
              <w:tabs>
                <w:tab w:val="left" w:pos="567"/>
              </w:tabs>
              <w:rPr>
                <w:sz w:val="24"/>
                <w:szCs w:val="24"/>
              </w:rPr>
            </w:pPr>
            <w:r w:rsidRPr="00452BBC">
              <w:rPr>
                <w:sz w:val="24"/>
                <w:szCs w:val="24"/>
              </w:rPr>
              <w:t>Pasūtītājs:</w:t>
            </w:r>
          </w:p>
          <w:p w:rsidR="00452BBC" w:rsidRPr="00452BBC" w:rsidRDefault="00452BBC" w:rsidP="003E14B4">
            <w:pPr>
              <w:tabs>
                <w:tab w:val="left" w:pos="567"/>
              </w:tabs>
              <w:rPr>
                <w:sz w:val="24"/>
                <w:szCs w:val="24"/>
              </w:rPr>
            </w:pPr>
            <w:r w:rsidRPr="00452BBC">
              <w:rPr>
                <w:sz w:val="24"/>
                <w:szCs w:val="24"/>
              </w:rPr>
              <w:t xml:space="preserve">Valsts sabiedrība ar ierobežotu atbildību </w:t>
            </w:r>
          </w:p>
          <w:p w:rsidR="00452BBC" w:rsidRPr="00452BBC" w:rsidRDefault="00452BBC" w:rsidP="003E14B4">
            <w:pPr>
              <w:tabs>
                <w:tab w:val="left" w:pos="567"/>
              </w:tabs>
              <w:rPr>
                <w:sz w:val="24"/>
                <w:szCs w:val="24"/>
              </w:rPr>
            </w:pPr>
            <w:r w:rsidRPr="00452BBC">
              <w:rPr>
                <w:sz w:val="24"/>
                <w:szCs w:val="24"/>
              </w:rPr>
              <w:t>“Traumatoloģijas un ortopēdijas slimnīca”</w:t>
            </w:r>
          </w:p>
          <w:p w:rsidR="00452BBC" w:rsidRPr="00452BBC" w:rsidRDefault="00452BBC" w:rsidP="003E14B4">
            <w:pPr>
              <w:tabs>
                <w:tab w:val="left" w:pos="567"/>
              </w:tabs>
              <w:rPr>
                <w:sz w:val="24"/>
                <w:szCs w:val="24"/>
              </w:rPr>
            </w:pPr>
            <w:r w:rsidRPr="00452BBC">
              <w:rPr>
                <w:sz w:val="24"/>
                <w:szCs w:val="24"/>
              </w:rPr>
              <w:t>Reģ. Nr. 40003410729</w:t>
            </w:r>
          </w:p>
          <w:p w:rsidR="00452BBC" w:rsidRPr="00452BBC" w:rsidRDefault="00452BBC" w:rsidP="003E14B4">
            <w:pPr>
              <w:tabs>
                <w:tab w:val="left" w:pos="567"/>
              </w:tabs>
              <w:rPr>
                <w:sz w:val="24"/>
                <w:szCs w:val="24"/>
              </w:rPr>
            </w:pPr>
            <w:r w:rsidRPr="00452BBC">
              <w:rPr>
                <w:sz w:val="24"/>
                <w:szCs w:val="24"/>
              </w:rPr>
              <w:t>Duntes iela 22, Rīga, LV-1005</w:t>
            </w:r>
          </w:p>
          <w:p w:rsidR="00452BBC" w:rsidRPr="00452BBC" w:rsidRDefault="00452BBC" w:rsidP="003E14B4">
            <w:pPr>
              <w:tabs>
                <w:tab w:val="left" w:pos="567"/>
              </w:tabs>
              <w:rPr>
                <w:sz w:val="24"/>
                <w:szCs w:val="24"/>
              </w:rPr>
            </w:pPr>
            <w:r w:rsidRPr="00452BBC">
              <w:rPr>
                <w:sz w:val="24"/>
                <w:szCs w:val="24"/>
              </w:rPr>
              <w:t>„Swedbank” AS</w:t>
            </w:r>
          </w:p>
          <w:p w:rsidR="00452BBC" w:rsidRPr="00452BBC" w:rsidRDefault="00452BBC" w:rsidP="003E14B4">
            <w:pPr>
              <w:tabs>
                <w:tab w:val="left" w:pos="567"/>
              </w:tabs>
              <w:rPr>
                <w:sz w:val="24"/>
                <w:szCs w:val="24"/>
              </w:rPr>
            </w:pPr>
            <w:r w:rsidRPr="00452BBC">
              <w:rPr>
                <w:sz w:val="24"/>
                <w:szCs w:val="24"/>
              </w:rPr>
              <w:t>Konta Nr. LV92HABA0551009437916</w:t>
            </w:r>
          </w:p>
          <w:p w:rsidR="00452BBC" w:rsidRPr="00452BBC" w:rsidRDefault="00452BBC" w:rsidP="003E14B4">
            <w:pPr>
              <w:tabs>
                <w:tab w:val="left" w:pos="567"/>
              </w:tabs>
              <w:rPr>
                <w:sz w:val="24"/>
                <w:szCs w:val="24"/>
              </w:rPr>
            </w:pPr>
            <w:r w:rsidRPr="00452BBC">
              <w:rPr>
                <w:sz w:val="24"/>
                <w:szCs w:val="24"/>
              </w:rPr>
              <w:t>Kods: HABALV22</w:t>
            </w:r>
          </w:p>
          <w:p w:rsidR="00452BBC" w:rsidRPr="00452BBC" w:rsidRDefault="00452BBC" w:rsidP="003E14B4">
            <w:pPr>
              <w:tabs>
                <w:tab w:val="left" w:pos="567"/>
              </w:tabs>
              <w:rPr>
                <w:sz w:val="24"/>
                <w:szCs w:val="24"/>
              </w:rPr>
            </w:pPr>
            <w:r w:rsidRPr="00452BBC">
              <w:rPr>
                <w:sz w:val="24"/>
                <w:szCs w:val="24"/>
              </w:rPr>
              <w:t>Tālrunis 67399300,  fakss 67392348</w:t>
            </w:r>
          </w:p>
        </w:tc>
        <w:tc>
          <w:tcPr>
            <w:tcW w:w="4326" w:type="dxa"/>
            <w:shd w:val="clear" w:color="auto" w:fill="auto"/>
            <w:tcMar>
              <w:top w:w="0" w:type="dxa"/>
              <w:left w:w="108" w:type="dxa"/>
              <w:bottom w:w="0" w:type="dxa"/>
              <w:right w:w="108" w:type="dxa"/>
            </w:tcMar>
          </w:tcPr>
          <w:p w:rsidR="00452BBC" w:rsidRPr="00452BBC" w:rsidRDefault="00452BBC" w:rsidP="003E14B4">
            <w:pPr>
              <w:tabs>
                <w:tab w:val="left" w:pos="567"/>
              </w:tabs>
              <w:rPr>
                <w:sz w:val="24"/>
                <w:szCs w:val="24"/>
              </w:rPr>
            </w:pPr>
            <w:r w:rsidRPr="00452BBC">
              <w:rPr>
                <w:sz w:val="24"/>
                <w:szCs w:val="24"/>
              </w:rPr>
              <w:t>Piegādātājs:</w:t>
            </w:r>
          </w:p>
          <w:p w:rsidR="00452BBC" w:rsidRPr="00452BBC" w:rsidRDefault="00452BBC" w:rsidP="003E14B4">
            <w:pPr>
              <w:tabs>
                <w:tab w:val="left" w:pos="567"/>
              </w:tabs>
              <w:rPr>
                <w:sz w:val="24"/>
                <w:szCs w:val="24"/>
              </w:rPr>
            </w:pPr>
          </w:p>
          <w:p w:rsidR="00452BBC" w:rsidRPr="00452BBC" w:rsidRDefault="00452BBC" w:rsidP="003E14B4">
            <w:pPr>
              <w:tabs>
                <w:tab w:val="left" w:pos="567"/>
              </w:tabs>
              <w:rPr>
                <w:sz w:val="24"/>
                <w:szCs w:val="24"/>
              </w:rPr>
            </w:pPr>
          </w:p>
        </w:tc>
      </w:tr>
      <w:tr w:rsidR="00452BBC" w:rsidRPr="00452BBC" w:rsidTr="003E14B4">
        <w:trPr>
          <w:trHeight w:val="811"/>
        </w:trPr>
        <w:tc>
          <w:tcPr>
            <w:tcW w:w="4320" w:type="dxa"/>
            <w:shd w:val="clear" w:color="auto" w:fill="auto"/>
            <w:tcMar>
              <w:top w:w="0" w:type="dxa"/>
              <w:left w:w="108" w:type="dxa"/>
              <w:bottom w:w="0" w:type="dxa"/>
              <w:right w:w="108" w:type="dxa"/>
            </w:tcMar>
          </w:tcPr>
          <w:p w:rsidR="00452BBC" w:rsidRPr="00452BBC" w:rsidRDefault="00452BBC" w:rsidP="003E14B4">
            <w:pPr>
              <w:tabs>
                <w:tab w:val="left" w:pos="567"/>
              </w:tabs>
              <w:rPr>
                <w:sz w:val="24"/>
                <w:szCs w:val="24"/>
              </w:rPr>
            </w:pPr>
            <w:r w:rsidRPr="00452BBC">
              <w:rPr>
                <w:sz w:val="24"/>
                <w:szCs w:val="24"/>
              </w:rPr>
              <w:t xml:space="preserve">_____________________                    </w:t>
            </w:r>
          </w:p>
          <w:p w:rsidR="00452BBC" w:rsidRPr="00452BBC" w:rsidRDefault="00452BBC" w:rsidP="003E14B4">
            <w:pPr>
              <w:tabs>
                <w:tab w:val="left" w:pos="567"/>
              </w:tabs>
              <w:jc w:val="right"/>
              <w:rPr>
                <w:sz w:val="24"/>
                <w:szCs w:val="24"/>
              </w:rPr>
            </w:pPr>
            <w:r w:rsidRPr="00452BBC">
              <w:rPr>
                <w:sz w:val="24"/>
                <w:szCs w:val="24"/>
              </w:rPr>
              <w:t>Z. v</w:t>
            </w:r>
          </w:p>
          <w:p w:rsidR="00452BBC" w:rsidRPr="00452BBC" w:rsidRDefault="00452BBC" w:rsidP="003E14B4">
            <w:pPr>
              <w:tabs>
                <w:tab w:val="left" w:pos="567"/>
              </w:tabs>
              <w:rPr>
                <w:sz w:val="24"/>
                <w:szCs w:val="24"/>
              </w:rPr>
            </w:pPr>
            <w:r w:rsidRPr="00452BBC">
              <w:rPr>
                <w:sz w:val="24"/>
                <w:szCs w:val="24"/>
              </w:rPr>
              <w:t xml:space="preserve">Valdes priekšsēdētāja Anita Vaivode  </w:t>
            </w:r>
          </w:p>
          <w:p w:rsidR="00452BBC" w:rsidRPr="00452BBC" w:rsidRDefault="00452BBC" w:rsidP="003E14B4">
            <w:pPr>
              <w:tabs>
                <w:tab w:val="left" w:pos="567"/>
              </w:tabs>
              <w:rPr>
                <w:sz w:val="24"/>
                <w:szCs w:val="24"/>
              </w:rPr>
            </w:pPr>
            <w:r w:rsidRPr="00452BBC">
              <w:rPr>
                <w:sz w:val="24"/>
                <w:szCs w:val="24"/>
              </w:rPr>
              <w:t>_________________________</w:t>
            </w:r>
          </w:p>
          <w:p w:rsidR="00452BBC" w:rsidRPr="00452BBC" w:rsidRDefault="00452BBC" w:rsidP="003E14B4">
            <w:pPr>
              <w:tabs>
                <w:tab w:val="left" w:pos="567"/>
              </w:tabs>
              <w:rPr>
                <w:sz w:val="24"/>
                <w:szCs w:val="24"/>
              </w:rPr>
            </w:pPr>
            <w:r w:rsidRPr="00452BBC">
              <w:rPr>
                <w:sz w:val="24"/>
                <w:szCs w:val="24"/>
              </w:rPr>
              <w:t>Valdes locekle Inese Rantiņa</w:t>
            </w:r>
          </w:p>
          <w:p w:rsidR="00452BBC" w:rsidRPr="00452BBC" w:rsidRDefault="00452BBC" w:rsidP="003E14B4">
            <w:pPr>
              <w:tabs>
                <w:tab w:val="left" w:pos="567"/>
              </w:tabs>
              <w:rPr>
                <w:sz w:val="24"/>
                <w:szCs w:val="24"/>
              </w:rPr>
            </w:pPr>
            <w:r w:rsidRPr="00452BBC">
              <w:rPr>
                <w:sz w:val="24"/>
                <w:szCs w:val="24"/>
              </w:rPr>
              <w:t>_________________________</w:t>
            </w:r>
          </w:p>
          <w:p w:rsidR="00452BBC" w:rsidRPr="00452BBC" w:rsidRDefault="00452BBC" w:rsidP="003E14B4">
            <w:pPr>
              <w:tabs>
                <w:tab w:val="left" w:pos="567"/>
              </w:tabs>
              <w:rPr>
                <w:sz w:val="24"/>
                <w:szCs w:val="24"/>
              </w:rPr>
            </w:pPr>
            <w:r w:rsidRPr="00452BBC">
              <w:rPr>
                <w:sz w:val="24"/>
                <w:szCs w:val="24"/>
              </w:rPr>
              <w:t>Valdes loceklis Modris Ciems</w:t>
            </w:r>
          </w:p>
        </w:tc>
        <w:tc>
          <w:tcPr>
            <w:tcW w:w="4326" w:type="dxa"/>
            <w:shd w:val="clear" w:color="auto" w:fill="auto"/>
            <w:tcMar>
              <w:top w:w="0" w:type="dxa"/>
              <w:left w:w="108" w:type="dxa"/>
              <w:bottom w:w="0" w:type="dxa"/>
              <w:right w:w="108" w:type="dxa"/>
            </w:tcMar>
          </w:tcPr>
          <w:p w:rsidR="00452BBC" w:rsidRPr="00452BBC" w:rsidRDefault="00452BBC" w:rsidP="003E14B4">
            <w:pPr>
              <w:tabs>
                <w:tab w:val="left" w:pos="567"/>
              </w:tabs>
              <w:jc w:val="right"/>
              <w:rPr>
                <w:sz w:val="24"/>
                <w:szCs w:val="24"/>
              </w:rPr>
            </w:pPr>
            <w:r w:rsidRPr="00452BBC">
              <w:rPr>
                <w:sz w:val="24"/>
                <w:szCs w:val="24"/>
              </w:rPr>
              <w:t xml:space="preserve">  ______________________                    Z. v</w:t>
            </w:r>
          </w:p>
          <w:p w:rsidR="00452BBC" w:rsidRPr="00452BBC" w:rsidRDefault="00452BBC" w:rsidP="003E14B4">
            <w:pPr>
              <w:tabs>
                <w:tab w:val="left" w:pos="567"/>
              </w:tabs>
              <w:rPr>
                <w:sz w:val="24"/>
                <w:szCs w:val="24"/>
              </w:rPr>
            </w:pPr>
            <w:r w:rsidRPr="00452BBC">
              <w:rPr>
                <w:sz w:val="24"/>
                <w:szCs w:val="24"/>
              </w:rPr>
              <w:t xml:space="preserve">   </w:t>
            </w:r>
          </w:p>
          <w:p w:rsidR="00452BBC" w:rsidRPr="00452BBC" w:rsidRDefault="00452BBC" w:rsidP="003E14B4">
            <w:pPr>
              <w:tabs>
                <w:tab w:val="left" w:pos="567"/>
              </w:tabs>
              <w:rPr>
                <w:sz w:val="24"/>
                <w:szCs w:val="24"/>
              </w:rPr>
            </w:pPr>
          </w:p>
        </w:tc>
      </w:tr>
    </w:tbl>
    <w:p w:rsidR="001B154A" w:rsidRPr="00452BBC" w:rsidRDefault="001B154A" w:rsidP="00B3481E">
      <w:pPr>
        <w:rPr>
          <w:bCs/>
          <w:sz w:val="24"/>
          <w:szCs w:val="24"/>
        </w:rPr>
        <w:sectPr w:rsidR="001B154A" w:rsidRPr="00452BBC" w:rsidSect="001E4E48">
          <w:footnotePr>
            <w:pos w:val="beneathText"/>
          </w:footnotePr>
          <w:pgSz w:w="11905" w:h="16837"/>
          <w:pgMar w:top="851" w:right="848" w:bottom="709" w:left="1701" w:header="720" w:footer="720" w:gutter="0"/>
          <w:cols w:space="720"/>
          <w:docGrid w:linePitch="360"/>
        </w:sectPr>
      </w:pPr>
    </w:p>
    <w:p w:rsidR="001B154A" w:rsidRPr="001B1D15" w:rsidRDefault="001B154A" w:rsidP="001B154A">
      <w:pPr>
        <w:jc w:val="right"/>
        <w:rPr>
          <w:rFonts w:eastAsia="Times New Roman"/>
          <w:b/>
          <w:sz w:val="24"/>
          <w:szCs w:val="24"/>
          <w:lang w:eastAsia="en-US"/>
        </w:rPr>
      </w:pPr>
      <w:r w:rsidRPr="001B1D15">
        <w:rPr>
          <w:rFonts w:eastAsia="Times New Roman"/>
          <w:b/>
          <w:sz w:val="24"/>
          <w:szCs w:val="24"/>
          <w:lang w:eastAsia="en-US"/>
        </w:rPr>
        <w:t>Pielikums Nr.5</w:t>
      </w:r>
    </w:p>
    <w:p w:rsidR="001B154A" w:rsidRPr="00C27EEE" w:rsidRDefault="001B154A" w:rsidP="001B154A">
      <w:pPr>
        <w:pStyle w:val="Parastais"/>
        <w:jc w:val="center"/>
        <w:rPr>
          <w:b/>
        </w:rPr>
      </w:pPr>
      <w:r w:rsidRPr="00C27EEE">
        <w:t>Iepirkuma procedūras</w:t>
      </w:r>
    </w:p>
    <w:p w:rsidR="001B154A" w:rsidRPr="00D17948" w:rsidRDefault="001B154A" w:rsidP="001B154A">
      <w:pPr>
        <w:jc w:val="center"/>
        <w:rPr>
          <w:b/>
          <w:sz w:val="24"/>
          <w:szCs w:val="24"/>
        </w:rPr>
      </w:pPr>
      <w:r w:rsidRPr="00D17948">
        <w:rPr>
          <w:b/>
          <w:sz w:val="24"/>
          <w:szCs w:val="24"/>
        </w:rPr>
        <w:t>„</w:t>
      </w:r>
      <w:r w:rsidR="003E7AA6">
        <w:rPr>
          <w:b/>
          <w:sz w:val="24"/>
          <w:szCs w:val="24"/>
        </w:rPr>
        <w:t>Anestēzijas darba stacijas piegāde</w:t>
      </w:r>
      <w:r w:rsidRPr="00D17948">
        <w:rPr>
          <w:b/>
          <w:sz w:val="24"/>
          <w:szCs w:val="24"/>
        </w:rPr>
        <w:t>”</w:t>
      </w:r>
    </w:p>
    <w:p w:rsidR="001B154A" w:rsidRPr="00C27EEE" w:rsidRDefault="001B154A" w:rsidP="001B154A">
      <w:pPr>
        <w:jc w:val="center"/>
        <w:rPr>
          <w:sz w:val="24"/>
          <w:szCs w:val="24"/>
        </w:rPr>
      </w:pPr>
      <w:r w:rsidRPr="00C27EEE">
        <w:rPr>
          <w:sz w:val="24"/>
          <w:szCs w:val="24"/>
        </w:rPr>
        <w:t xml:space="preserve">Identifikācijas Nr. </w:t>
      </w:r>
      <w:r w:rsidR="003E7AA6">
        <w:rPr>
          <w:sz w:val="24"/>
          <w:szCs w:val="24"/>
        </w:rPr>
        <w:t>VSIA TOS 2017/1MP-ERAF</w:t>
      </w:r>
    </w:p>
    <w:p w:rsidR="001B154A" w:rsidRPr="005815FC" w:rsidRDefault="001B154A" w:rsidP="001B154A">
      <w:pPr>
        <w:pStyle w:val="Pamatteksts"/>
        <w:spacing w:after="0" w:line="276" w:lineRule="auto"/>
        <w:ind w:left="357"/>
        <w:jc w:val="center"/>
        <w:rPr>
          <w:sz w:val="24"/>
          <w:lang w:val="lv-LV"/>
        </w:rPr>
      </w:pPr>
    </w:p>
    <w:p w:rsidR="001B154A" w:rsidRPr="001B1D15" w:rsidRDefault="001B154A" w:rsidP="001B154A">
      <w:pPr>
        <w:pStyle w:val="Pamatteksts"/>
        <w:spacing w:after="0" w:line="276" w:lineRule="auto"/>
        <w:ind w:left="357"/>
        <w:jc w:val="center"/>
        <w:rPr>
          <w:rFonts w:eastAsia="Times New Roman"/>
          <w:b/>
          <w:sz w:val="24"/>
          <w:lang w:eastAsia="en-US"/>
        </w:rPr>
      </w:pPr>
      <w:r w:rsidRPr="001B1D15">
        <w:rPr>
          <w:rFonts w:eastAsia="Times New Roman"/>
          <w:b/>
          <w:sz w:val="24"/>
          <w:lang w:eastAsia="en-US"/>
        </w:rPr>
        <w:t>TEHNISKĀ PIEDĀVĀJUMA FORMA</w:t>
      </w:r>
    </w:p>
    <w:p w:rsidR="001B154A" w:rsidRPr="001B1D15" w:rsidRDefault="001B154A" w:rsidP="001B154A">
      <w:pPr>
        <w:jc w:val="center"/>
        <w:rPr>
          <w:rFonts w:eastAsia="Times New Roman"/>
          <w:b/>
          <w:sz w:val="24"/>
          <w:szCs w:val="24"/>
          <w:lang w:eastAsia="en-US"/>
        </w:rPr>
      </w:pPr>
    </w:p>
    <w:p w:rsidR="001B154A" w:rsidRPr="001B1D15" w:rsidRDefault="001B154A" w:rsidP="001B154A">
      <w:pPr>
        <w:keepNext/>
        <w:suppressAutoHyphens/>
        <w:ind w:firstLine="720"/>
        <w:jc w:val="both"/>
        <w:rPr>
          <w:rFonts w:eastAsia="Times New Roman"/>
          <w:bCs/>
          <w:sz w:val="24"/>
          <w:szCs w:val="24"/>
          <w:lang w:eastAsia="ar-SA"/>
        </w:rPr>
      </w:pPr>
      <w:r w:rsidRPr="001B1D15">
        <w:rPr>
          <w:rFonts w:eastAsia="Times New Roman"/>
          <w:bCs/>
          <w:sz w:val="24"/>
          <w:szCs w:val="24"/>
          <w:lang w:eastAsia="ar-SA"/>
        </w:rPr>
        <w:t xml:space="preserve"> Pretendents</w:t>
      </w:r>
    </w:p>
    <w:tbl>
      <w:tblPr>
        <w:tblW w:w="0" w:type="auto"/>
        <w:jc w:val="center"/>
        <w:tblInd w:w="-342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914"/>
        <w:gridCol w:w="4817"/>
        <w:gridCol w:w="3831"/>
      </w:tblGrid>
      <w:tr w:rsidR="001B154A" w:rsidRPr="001B1D15" w:rsidTr="003E14B4">
        <w:trPr>
          <w:jc w:val="center"/>
        </w:trPr>
        <w:tc>
          <w:tcPr>
            <w:tcW w:w="4914" w:type="dxa"/>
            <w:shd w:val="clear" w:color="auto" w:fill="E0E0E0"/>
          </w:tcPr>
          <w:p w:rsidR="001B154A" w:rsidRPr="001B1D15" w:rsidRDefault="001B154A" w:rsidP="003E14B4">
            <w:pPr>
              <w:suppressAutoHyphens/>
              <w:jc w:val="center"/>
              <w:rPr>
                <w:rFonts w:eastAsia="Times New Roman"/>
                <w:b/>
                <w:sz w:val="24"/>
                <w:szCs w:val="24"/>
                <w:lang w:eastAsia="ar-SA"/>
              </w:rPr>
            </w:pPr>
            <w:r w:rsidRPr="001B1D15">
              <w:rPr>
                <w:rFonts w:eastAsia="Times New Roman"/>
                <w:b/>
                <w:sz w:val="24"/>
                <w:szCs w:val="24"/>
                <w:lang w:eastAsia="ar-SA"/>
              </w:rPr>
              <w:t>Nosaukums</w:t>
            </w:r>
          </w:p>
        </w:tc>
        <w:tc>
          <w:tcPr>
            <w:tcW w:w="4817" w:type="dxa"/>
            <w:shd w:val="clear" w:color="auto" w:fill="E0E0E0"/>
          </w:tcPr>
          <w:p w:rsidR="001B154A" w:rsidRPr="001B1D15" w:rsidRDefault="001B154A" w:rsidP="003E14B4">
            <w:pPr>
              <w:suppressAutoHyphens/>
              <w:jc w:val="center"/>
              <w:rPr>
                <w:rFonts w:eastAsia="Times New Roman"/>
                <w:b/>
                <w:sz w:val="24"/>
                <w:szCs w:val="24"/>
                <w:lang w:eastAsia="ar-SA"/>
              </w:rPr>
            </w:pPr>
            <w:r w:rsidRPr="001B1D15">
              <w:rPr>
                <w:rFonts w:eastAsia="Times New Roman"/>
                <w:b/>
                <w:sz w:val="24"/>
                <w:szCs w:val="24"/>
                <w:lang w:eastAsia="ar-SA"/>
              </w:rPr>
              <w:t>reģistrācijas nr.</w:t>
            </w:r>
          </w:p>
        </w:tc>
        <w:tc>
          <w:tcPr>
            <w:tcW w:w="3831" w:type="dxa"/>
            <w:shd w:val="clear" w:color="auto" w:fill="E0E0E0"/>
          </w:tcPr>
          <w:p w:rsidR="001B154A" w:rsidRPr="001B1D15" w:rsidRDefault="001B154A" w:rsidP="003E14B4">
            <w:pPr>
              <w:suppressAutoHyphens/>
              <w:jc w:val="center"/>
              <w:rPr>
                <w:rFonts w:eastAsia="Times New Roman"/>
                <w:b/>
                <w:sz w:val="24"/>
                <w:szCs w:val="24"/>
                <w:lang w:eastAsia="ar-SA"/>
              </w:rPr>
            </w:pPr>
            <w:r w:rsidRPr="001B1D15">
              <w:rPr>
                <w:rFonts w:eastAsia="Times New Roman"/>
                <w:b/>
                <w:sz w:val="24"/>
                <w:szCs w:val="24"/>
                <w:lang w:eastAsia="ar-SA"/>
              </w:rPr>
              <w:t>adrese</w:t>
            </w:r>
          </w:p>
        </w:tc>
      </w:tr>
      <w:tr w:rsidR="001B154A" w:rsidRPr="001B1D15" w:rsidTr="003E14B4">
        <w:trPr>
          <w:trHeight w:val="475"/>
          <w:jc w:val="center"/>
        </w:trPr>
        <w:tc>
          <w:tcPr>
            <w:tcW w:w="4914" w:type="dxa"/>
          </w:tcPr>
          <w:p w:rsidR="001B154A" w:rsidRPr="001B1D15" w:rsidRDefault="001B154A" w:rsidP="003E14B4">
            <w:pPr>
              <w:suppressAutoHyphens/>
              <w:rPr>
                <w:rFonts w:eastAsia="Times New Roman"/>
                <w:sz w:val="24"/>
                <w:szCs w:val="24"/>
                <w:lang w:eastAsia="ar-SA"/>
              </w:rPr>
            </w:pPr>
          </w:p>
        </w:tc>
        <w:tc>
          <w:tcPr>
            <w:tcW w:w="4817" w:type="dxa"/>
          </w:tcPr>
          <w:p w:rsidR="001B154A" w:rsidRPr="001B1D15" w:rsidRDefault="001B154A" w:rsidP="003E14B4">
            <w:pPr>
              <w:suppressAutoHyphens/>
              <w:jc w:val="center"/>
              <w:rPr>
                <w:rFonts w:eastAsia="Times New Roman"/>
                <w:sz w:val="24"/>
                <w:szCs w:val="24"/>
                <w:lang w:eastAsia="ar-SA"/>
              </w:rPr>
            </w:pPr>
          </w:p>
          <w:p w:rsidR="001B154A" w:rsidRPr="001B1D15" w:rsidRDefault="001B154A" w:rsidP="003E14B4">
            <w:pPr>
              <w:suppressAutoHyphens/>
              <w:jc w:val="center"/>
              <w:rPr>
                <w:rFonts w:eastAsia="Times New Roman"/>
                <w:sz w:val="24"/>
                <w:szCs w:val="24"/>
                <w:lang w:eastAsia="ar-SA"/>
              </w:rPr>
            </w:pPr>
          </w:p>
          <w:p w:rsidR="001B154A" w:rsidRPr="001B1D15" w:rsidRDefault="001B154A" w:rsidP="003E14B4">
            <w:pPr>
              <w:suppressAutoHyphens/>
              <w:jc w:val="center"/>
              <w:rPr>
                <w:rFonts w:eastAsia="Times New Roman"/>
                <w:sz w:val="24"/>
                <w:szCs w:val="24"/>
                <w:lang w:eastAsia="ar-SA"/>
              </w:rPr>
            </w:pPr>
          </w:p>
        </w:tc>
        <w:tc>
          <w:tcPr>
            <w:tcW w:w="3831" w:type="dxa"/>
          </w:tcPr>
          <w:p w:rsidR="001B154A" w:rsidRPr="001B1D15" w:rsidRDefault="001B154A" w:rsidP="003E14B4">
            <w:pPr>
              <w:suppressAutoHyphens/>
              <w:jc w:val="center"/>
              <w:rPr>
                <w:rFonts w:eastAsia="Times New Roman"/>
                <w:sz w:val="24"/>
                <w:szCs w:val="24"/>
                <w:lang w:eastAsia="ar-SA"/>
              </w:rPr>
            </w:pPr>
          </w:p>
        </w:tc>
      </w:tr>
    </w:tbl>
    <w:p w:rsidR="001B154A" w:rsidRPr="001B1D15" w:rsidRDefault="001B154A" w:rsidP="001B154A">
      <w:pPr>
        <w:keepNext/>
        <w:suppressAutoHyphens/>
        <w:ind w:left="142"/>
        <w:jc w:val="both"/>
        <w:rPr>
          <w:rFonts w:eastAsia="Times New Roman"/>
          <w:bCs/>
          <w:sz w:val="24"/>
          <w:szCs w:val="24"/>
          <w:lang w:eastAsia="ar-SA"/>
        </w:rPr>
      </w:pPr>
    </w:p>
    <w:p w:rsidR="001B154A" w:rsidRPr="001B1D15" w:rsidRDefault="001B154A" w:rsidP="001B154A">
      <w:pPr>
        <w:keepNext/>
        <w:suppressAutoHyphens/>
        <w:ind w:left="142"/>
        <w:jc w:val="both"/>
        <w:rPr>
          <w:rFonts w:eastAsia="Times New Roman"/>
          <w:bCs/>
          <w:sz w:val="24"/>
          <w:szCs w:val="24"/>
          <w:lang w:eastAsia="ar-SA"/>
        </w:rPr>
      </w:pPr>
      <w:r w:rsidRPr="001B1D15">
        <w:rPr>
          <w:rFonts w:eastAsia="Times New Roman"/>
          <w:bCs/>
          <w:sz w:val="24"/>
          <w:szCs w:val="24"/>
          <w:lang w:eastAsia="ar-SA"/>
        </w:rPr>
        <w:t xml:space="preserve">piedāvā piegādāt Pasūtītājam iepirkuma procedūras </w:t>
      </w:r>
      <w:r w:rsidRPr="005F1917">
        <w:rPr>
          <w:rFonts w:eastAsia="Times New Roman"/>
          <w:bCs/>
          <w:sz w:val="24"/>
          <w:szCs w:val="24"/>
          <w:lang w:eastAsia="ar-SA"/>
        </w:rPr>
        <w:t>„</w:t>
      </w:r>
      <w:r w:rsidR="003E7AA6">
        <w:rPr>
          <w:rFonts w:eastAsia="Times New Roman"/>
          <w:bCs/>
          <w:sz w:val="24"/>
          <w:szCs w:val="24"/>
          <w:lang w:eastAsia="ar-SA"/>
        </w:rPr>
        <w:t>Anestēzijas darba stacijas piegāde</w:t>
      </w:r>
      <w:r w:rsidRPr="001B1D15">
        <w:rPr>
          <w:rFonts w:eastAsia="Times New Roman"/>
          <w:bCs/>
          <w:sz w:val="24"/>
          <w:szCs w:val="24"/>
          <w:lang w:eastAsia="ar-SA"/>
        </w:rPr>
        <w:t xml:space="preserve">” nolikuma un tā Tehniskās specifikācijas prasībām atbilstošu Preci: </w:t>
      </w:r>
    </w:p>
    <w:tbl>
      <w:tblPr>
        <w:tblW w:w="1416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127"/>
        <w:gridCol w:w="4677"/>
        <w:gridCol w:w="2694"/>
        <w:gridCol w:w="3402"/>
      </w:tblGrid>
      <w:tr w:rsidR="001B154A" w:rsidRPr="006C79F7" w:rsidTr="003E14B4">
        <w:tc>
          <w:tcPr>
            <w:tcW w:w="1269" w:type="dxa"/>
            <w:shd w:val="clear" w:color="auto" w:fill="auto"/>
            <w:vAlign w:val="center"/>
          </w:tcPr>
          <w:p w:rsidR="001B154A" w:rsidRPr="006C79F7" w:rsidRDefault="001B154A" w:rsidP="003E14B4">
            <w:pPr>
              <w:jc w:val="center"/>
              <w:rPr>
                <w:rFonts w:eastAsia="Times New Roman"/>
                <w:b/>
                <w:sz w:val="22"/>
                <w:szCs w:val="22"/>
                <w:lang w:eastAsia="en-US"/>
              </w:rPr>
            </w:pPr>
            <w:r>
              <w:rPr>
                <w:rFonts w:eastAsia="Times New Roman"/>
                <w:b/>
                <w:sz w:val="22"/>
                <w:szCs w:val="22"/>
                <w:lang w:eastAsia="en-US"/>
              </w:rPr>
              <w:t>Nr. p. k.</w:t>
            </w:r>
          </w:p>
        </w:tc>
        <w:tc>
          <w:tcPr>
            <w:tcW w:w="2127" w:type="dxa"/>
            <w:shd w:val="clear" w:color="auto" w:fill="auto"/>
            <w:vAlign w:val="center"/>
          </w:tcPr>
          <w:p w:rsidR="001B154A" w:rsidRPr="006C79F7" w:rsidRDefault="001B154A" w:rsidP="003E14B4">
            <w:pPr>
              <w:jc w:val="center"/>
              <w:rPr>
                <w:rFonts w:eastAsia="Times New Roman"/>
                <w:b/>
                <w:sz w:val="22"/>
                <w:szCs w:val="22"/>
                <w:lang w:eastAsia="en-US"/>
              </w:rPr>
            </w:pPr>
            <w:r w:rsidRPr="006C79F7">
              <w:rPr>
                <w:rFonts w:eastAsia="Times New Roman"/>
                <w:b/>
                <w:sz w:val="22"/>
                <w:szCs w:val="22"/>
                <w:lang w:eastAsia="en-US"/>
              </w:rPr>
              <w:t>Preces nosaukums (izmērs)</w:t>
            </w:r>
          </w:p>
        </w:tc>
        <w:tc>
          <w:tcPr>
            <w:tcW w:w="4677" w:type="dxa"/>
            <w:shd w:val="clear" w:color="auto" w:fill="auto"/>
            <w:vAlign w:val="center"/>
          </w:tcPr>
          <w:p w:rsidR="001B154A" w:rsidRPr="006C79F7" w:rsidRDefault="001B154A" w:rsidP="003E14B4">
            <w:pPr>
              <w:jc w:val="center"/>
              <w:rPr>
                <w:rFonts w:eastAsia="Times New Roman"/>
                <w:b/>
                <w:sz w:val="22"/>
                <w:szCs w:val="22"/>
                <w:lang w:eastAsia="en-US"/>
              </w:rPr>
            </w:pPr>
            <w:r w:rsidRPr="006C79F7">
              <w:rPr>
                <w:rFonts w:eastAsia="Times New Roman"/>
                <w:b/>
                <w:sz w:val="22"/>
                <w:szCs w:val="22"/>
                <w:lang w:eastAsia="en-US"/>
              </w:rPr>
              <w:t>Preces raksturojums (t.sk. atbilstība tehniskās specifikācijas prasībām)</w:t>
            </w:r>
          </w:p>
        </w:tc>
        <w:tc>
          <w:tcPr>
            <w:tcW w:w="2694" w:type="dxa"/>
            <w:shd w:val="clear" w:color="auto" w:fill="auto"/>
            <w:vAlign w:val="center"/>
          </w:tcPr>
          <w:p w:rsidR="001B154A" w:rsidRPr="006C79F7" w:rsidRDefault="001B154A" w:rsidP="003E14B4">
            <w:pPr>
              <w:jc w:val="center"/>
              <w:rPr>
                <w:rFonts w:eastAsia="Times New Roman"/>
                <w:b/>
                <w:sz w:val="22"/>
                <w:szCs w:val="22"/>
                <w:lang w:eastAsia="en-US"/>
              </w:rPr>
            </w:pPr>
            <w:r w:rsidRPr="006C79F7">
              <w:rPr>
                <w:rFonts w:eastAsia="Times New Roman"/>
                <w:b/>
                <w:sz w:val="22"/>
                <w:szCs w:val="22"/>
                <w:lang w:eastAsia="en-US"/>
              </w:rPr>
              <w:t>Ražotājs,</w:t>
            </w:r>
          </w:p>
          <w:p w:rsidR="001B154A" w:rsidRPr="006C79F7" w:rsidRDefault="001B154A" w:rsidP="003E14B4">
            <w:pPr>
              <w:jc w:val="center"/>
              <w:rPr>
                <w:rFonts w:eastAsia="Times New Roman"/>
                <w:b/>
                <w:sz w:val="22"/>
                <w:szCs w:val="22"/>
                <w:lang w:eastAsia="en-US"/>
              </w:rPr>
            </w:pPr>
            <w:r w:rsidRPr="006C79F7">
              <w:rPr>
                <w:rFonts w:eastAsia="Times New Roman"/>
                <w:b/>
                <w:sz w:val="22"/>
                <w:szCs w:val="22"/>
                <w:lang w:eastAsia="en-US"/>
              </w:rPr>
              <w:t>valsts</w:t>
            </w:r>
          </w:p>
        </w:tc>
        <w:tc>
          <w:tcPr>
            <w:tcW w:w="3402" w:type="dxa"/>
            <w:shd w:val="clear" w:color="auto" w:fill="auto"/>
            <w:vAlign w:val="center"/>
          </w:tcPr>
          <w:p w:rsidR="001B154A" w:rsidRPr="006C79F7" w:rsidRDefault="001B154A" w:rsidP="003E14B4">
            <w:pPr>
              <w:jc w:val="center"/>
              <w:rPr>
                <w:rFonts w:eastAsia="Times New Roman"/>
                <w:b/>
                <w:sz w:val="22"/>
                <w:szCs w:val="22"/>
                <w:lang w:eastAsia="en-US"/>
              </w:rPr>
            </w:pPr>
            <w:r w:rsidRPr="006C79F7">
              <w:rPr>
                <w:rFonts w:eastAsia="Times New Roman"/>
                <w:b/>
                <w:sz w:val="22"/>
                <w:szCs w:val="22"/>
                <w:lang w:eastAsia="en-US"/>
              </w:rPr>
              <w:t>Pretendenta piedāvājumā iesniegtā uzskates materiāla, bukleta un/vai kataloga lpp. nr., kurā tā fiksēta</w:t>
            </w:r>
          </w:p>
        </w:tc>
      </w:tr>
      <w:tr w:rsidR="001B154A" w:rsidRPr="006C79F7" w:rsidTr="003E14B4">
        <w:tc>
          <w:tcPr>
            <w:tcW w:w="1269"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2127"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4677"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2694"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3402" w:type="dxa"/>
            <w:shd w:val="clear" w:color="auto" w:fill="auto"/>
          </w:tcPr>
          <w:p w:rsidR="001B154A" w:rsidRPr="006C79F7" w:rsidRDefault="001B154A" w:rsidP="003E14B4">
            <w:pPr>
              <w:spacing w:line="480" w:lineRule="auto"/>
              <w:jc w:val="center"/>
              <w:rPr>
                <w:rFonts w:eastAsia="Times New Roman"/>
                <w:sz w:val="22"/>
                <w:szCs w:val="22"/>
                <w:lang w:eastAsia="en-US"/>
              </w:rPr>
            </w:pPr>
          </w:p>
        </w:tc>
      </w:tr>
      <w:tr w:rsidR="001B154A" w:rsidRPr="006C79F7" w:rsidTr="003E14B4">
        <w:tc>
          <w:tcPr>
            <w:tcW w:w="1269"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2127"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4677"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2694" w:type="dxa"/>
            <w:shd w:val="clear" w:color="auto" w:fill="auto"/>
          </w:tcPr>
          <w:p w:rsidR="001B154A" w:rsidRPr="006C79F7" w:rsidRDefault="001B154A" w:rsidP="003E14B4">
            <w:pPr>
              <w:spacing w:line="480" w:lineRule="auto"/>
              <w:jc w:val="center"/>
              <w:rPr>
                <w:rFonts w:eastAsia="Times New Roman"/>
                <w:sz w:val="22"/>
                <w:szCs w:val="22"/>
                <w:lang w:eastAsia="en-US"/>
              </w:rPr>
            </w:pPr>
          </w:p>
        </w:tc>
        <w:tc>
          <w:tcPr>
            <w:tcW w:w="3402" w:type="dxa"/>
            <w:shd w:val="clear" w:color="auto" w:fill="auto"/>
          </w:tcPr>
          <w:p w:rsidR="001B154A" w:rsidRPr="006C79F7" w:rsidRDefault="001B154A" w:rsidP="003E14B4">
            <w:pPr>
              <w:spacing w:line="480" w:lineRule="auto"/>
              <w:jc w:val="center"/>
              <w:rPr>
                <w:rFonts w:eastAsia="Times New Roman"/>
                <w:sz w:val="22"/>
                <w:szCs w:val="22"/>
                <w:lang w:eastAsia="en-US"/>
              </w:rPr>
            </w:pPr>
          </w:p>
        </w:tc>
      </w:tr>
    </w:tbl>
    <w:p w:rsidR="001B154A" w:rsidRPr="001B1D15" w:rsidRDefault="001B154A" w:rsidP="001B154A">
      <w:pPr>
        <w:keepNext/>
        <w:suppressAutoHyphens/>
        <w:ind w:left="142"/>
        <w:jc w:val="both"/>
        <w:rPr>
          <w:rFonts w:eastAsia="Times New Roman"/>
          <w:bCs/>
          <w:sz w:val="24"/>
          <w:szCs w:val="24"/>
          <w:lang w:eastAsia="ar-SA"/>
        </w:rPr>
      </w:pPr>
    </w:p>
    <w:p w:rsidR="001B154A" w:rsidRPr="001B1D15" w:rsidRDefault="001B154A" w:rsidP="001B154A">
      <w:pPr>
        <w:keepNext/>
        <w:suppressAutoHyphens/>
        <w:ind w:left="142"/>
        <w:jc w:val="both"/>
        <w:rPr>
          <w:rFonts w:eastAsia="Times New Roman"/>
          <w:bCs/>
          <w:sz w:val="24"/>
          <w:szCs w:val="24"/>
          <w:lang w:eastAsia="ar-SA"/>
        </w:rPr>
      </w:pPr>
    </w:p>
    <w:p w:rsidR="001B154A" w:rsidRDefault="001B154A" w:rsidP="001B154A">
      <w:pPr>
        <w:widowControl w:val="0"/>
        <w:tabs>
          <w:tab w:val="left" w:pos="375"/>
        </w:tabs>
        <w:suppressAutoHyphens/>
        <w:rPr>
          <w:rFonts w:eastAsia="Arial Unicode MS"/>
          <w:noProof/>
          <w:kern w:val="1"/>
          <w:sz w:val="24"/>
          <w:szCs w:val="24"/>
          <w:lang w:eastAsia="ar-SA"/>
        </w:rPr>
      </w:pPr>
      <w:r>
        <w:rPr>
          <w:rFonts w:eastAsia="Arial Unicode MS"/>
          <w:noProof/>
          <w:kern w:val="1"/>
          <w:sz w:val="24"/>
          <w:szCs w:val="24"/>
          <w:lang w:eastAsia="ar-SA"/>
        </w:rPr>
        <w:tab/>
      </w:r>
      <w:r>
        <w:rPr>
          <w:rFonts w:eastAsia="Arial Unicode MS"/>
          <w:noProof/>
          <w:kern w:val="1"/>
          <w:sz w:val="24"/>
          <w:szCs w:val="24"/>
          <w:lang w:eastAsia="ar-SA"/>
        </w:rPr>
        <w:tab/>
      </w:r>
    </w:p>
    <w:p w:rsidR="001B154A" w:rsidRPr="001B1D15" w:rsidRDefault="001B154A" w:rsidP="001B154A">
      <w:pPr>
        <w:widowControl w:val="0"/>
        <w:tabs>
          <w:tab w:val="left" w:pos="375"/>
        </w:tabs>
        <w:suppressAutoHyphens/>
        <w:rPr>
          <w:rFonts w:eastAsia="Arial Unicode MS"/>
          <w:noProof/>
          <w:kern w:val="1"/>
          <w:sz w:val="24"/>
          <w:szCs w:val="24"/>
          <w:lang w:eastAsia="ar-SA"/>
        </w:rPr>
      </w:pPr>
      <w:r w:rsidRPr="001B1D15">
        <w:rPr>
          <w:rFonts w:eastAsia="Arial Unicode MS"/>
          <w:noProof/>
          <w:kern w:val="1"/>
          <w:sz w:val="24"/>
          <w:szCs w:val="24"/>
          <w:lang w:eastAsia="ar-SA"/>
        </w:rPr>
        <w:t xml:space="preserve">Uzņēmuma vadītājs (pilnvarotā persona)                                           </w:t>
      </w:r>
      <w:r w:rsidRPr="001B1D15">
        <w:rPr>
          <w:rFonts w:eastAsia="Arial Unicode MS"/>
          <w:noProof/>
          <w:kern w:val="1"/>
          <w:sz w:val="24"/>
          <w:szCs w:val="24"/>
          <w:lang w:eastAsia="ar-SA"/>
        </w:rPr>
        <w:tab/>
      </w:r>
      <w:r w:rsidRPr="001B1D15">
        <w:rPr>
          <w:rFonts w:eastAsia="Arial Unicode MS"/>
          <w:noProof/>
          <w:kern w:val="1"/>
          <w:sz w:val="24"/>
          <w:szCs w:val="24"/>
          <w:lang w:eastAsia="ar-SA"/>
        </w:rPr>
        <w:tab/>
        <w:t>(paraksts)</w:t>
      </w:r>
    </w:p>
    <w:p w:rsidR="001B154A" w:rsidRDefault="001B154A" w:rsidP="001B154A">
      <w:pPr>
        <w:widowControl w:val="0"/>
        <w:tabs>
          <w:tab w:val="left" w:pos="375"/>
        </w:tabs>
        <w:suppressAutoHyphens/>
        <w:rPr>
          <w:rFonts w:eastAsia="Arial Unicode MS"/>
          <w:noProof/>
          <w:kern w:val="1"/>
          <w:sz w:val="24"/>
          <w:szCs w:val="24"/>
          <w:lang w:eastAsia="ar-SA"/>
        </w:rPr>
      </w:pPr>
      <w:r>
        <w:rPr>
          <w:rFonts w:eastAsia="Arial Unicode MS"/>
          <w:noProof/>
          <w:kern w:val="1"/>
          <w:sz w:val="24"/>
          <w:szCs w:val="24"/>
          <w:lang w:eastAsia="ar-SA"/>
        </w:rPr>
        <w:tab/>
      </w:r>
      <w:r>
        <w:rPr>
          <w:rFonts w:eastAsia="Arial Unicode MS"/>
          <w:noProof/>
          <w:kern w:val="1"/>
          <w:sz w:val="24"/>
          <w:szCs w:val="24"/>
          <w:lang w:eastAsia="ar-SA"/>
        </w:rPr>
        <w:tab/>
      </w:r>
      <w:r>
        <w:rPr>
          <w:rFonts w:eastAsia="Arial Unicode MS"/>
          <w:noProof/>
          <w:kern w:val="1"/>
          <w:sz w:val="24"/>
          <w:szCs w:val="24"/>
          <w:lang w:eastAsia="ar-SA"/>
        </w:rPr>
        <w:tab/>
      </w:r>
      <w:r w:rsidRPr="001B1D15">
        <w:rPr>
          <w:rFonts w:eastAsia="Arial Unicode MS"/>
          <w:noProof/>
          <w:kern w:val="1"/>
          <w:sz w:val="24"/>
          <w:szCs w:val="24"/>
          <w:lang w:eastAsia="ar-SA"/>
        </w:rPr>
        <w:t xml:space="preserve">__ / __ / ____                                                           </w:t>
      </w:r>
      <w:r>
        <w:rPr>
          <w:rFonts w:eastAsia="Arial Unicode MS"/>
          <w:noProof/>
          <w:kern w:val="1"/>
          <w:sz w:val="24"/>
          <w:szCs w:val="24"/>
          <w:lang w:eastAsia="ar-SA"/>
        </w:rPr>
        <w:t xml:space="preserve">                              </w:t>
      </w:r>
      <w:r>
        <w:rPr>
          <w:rFonts w:eastAsia="Arial Unicode MS"/>
          <w:noProof/>
          <w:kern w:val="1"/>
          <w:sz w:val="24"/>
          <w:szCs w:val="24"/>
          <w:lang w:eastAsia="ar-SA"/>
        </w:rPr>
        <w:tab/>
      </w:r>
      <w:r w:rsidRPr="001B1D15">
        <w:rPr>
          <w:rFonts w:eastAsia="Arial Unicode MS"/>
          <w:noProof/>
          <w:kern w:val="1"/>
          <w:sz w:val="24"/>
          <w:szCs w:val="24"/>
          <w:lang w:eastAsia="ar-SA"/>
        </w:rPr>
        <w:t>Z.v.</w:t>
      </w:r>
      <w:r w:rsidRPr="001B1D15">
        <w:rPr>
          <w:rFonts w:eastAsia="Arial Unicode MS"/>
          <w:noProof/>
          <w:kern w:val="1"/>
          <w:sz w:val="24"/>
          <w:szCs w:val="24"/>
          <w:lang w:eastAsia="ar-SA"/>
        </w:rPr>
        <w:tab/>
      </w:r>
      <w:r w:rsidRPr="001B1D15">
        <w:rPr>
          <w:rFonts w:eastAsia="Arial Unicode MS"/>
          <w:noProof/>
          <w:kern w:val="1"/>
          <w:sz w:val="24"/>
          <w:szCs w:val="24"/>
          <w:lang w:eastAsia="ar-SA"/>
        </w:rPr>
        <w:tab/>
      </w:r>
    </w:p>
    <w:p w:rsidR="001B154A" w:rsidRPr="00356CE6" w:rsidRDefault="001B154A" w:rsidP="001B154A">
      <w:pPr>
        <w:widowControl w:val="0"/>
        <w:tabs>
          <w:tab w:val="left" w:pos="375"/>
        </w:tabs>
        <w:suppressAutoHyphens/>
        <w:rPr>
          <w:rFonts w:eastAsia="Arial Unicode MS"/>
          <w:noProof/>
          <w:kern w:val="1"/>
          <w:sz w:val="24"/>
          <w:szCs w:val="24"/>
          <w:vertAlign w:val="superscript"/>
          <w:lang w:eastAsia="ar-SA"/>
        </w:rPr>
      </w:pPr>
      <w:r w:rsidRPr="001B1D15">
        <w:rPr>
          <w:rFonts w:eastAsia="Arial Unicode MS"/>
          <w:noProof/>
          <w:kern w:val="1"/>
          <w:sz w:val="24"/>
          <w:szCs w:val="24"/>
          <w:vertAlign w:val="superscript"/>
          <w:lang w:eastAsia="ar-SA"/>
        </w:rPr>
        <w:t xml:space="preserve">                 </w:t>
      </w:r>
      <w:r>
        <w:rPr>
          <w:rFonts w:eastAsia="Arial Unicode MS"/>
          <w:noProof/>
          <w:kern w:val="1"/>
          <w:sz w:val="24"/>
          <w:szCs w:val="24"/>
          <w:vertAlign w:val="superscript"/>
          <w:lang w:eastAsia="ar-SA"/>
        </w:rPr>
        <w:t xml:space="preserve">             </w:t>
      </w:r>
      <w:r w:rsidRPr="001B1D15">
        <w:rPr>
          <w:rFonts w:eastAsia="Arial Unicode MS"/>
          <w:noProof/>
          <w:kern w:val="1"/>
          <w:sz w:val="24"/>
          <w:szCs w:val="24"/>
          <w:vertAlign w:val="superscript"/>
          <w:lang w:eastAsia="ar-SA"/>
        </w:rPr>
        <w:t>(diena/mēnesis/ga</w:t>
      </w:r>
      <w:r>
        <w:rPr>
          <w:rFonts w:eastAsia="Arial Unicode MS"/>
          <w:noProof/>
          <w:kern w:val="1"/>
          <w:sz w:val="24"/>
          <w:szCs w:val="24"/>
          <w:vertAlign w:val="superscript"/>
          <w:lang w:eastAsia="ar-SA"/>
        </w:rPr>
        <w:t>ds)</w:t>
      </w:r>
    </w:p>
    <w:p w:rsidR="00241DB3" w:rsidRPr="00C27EEE" w:rsidRDefault="00241DB3" w:rsidP="00B3481E">
      <w:pPr>
        <w:rPr>
          <w:bCs/>
          <w:sz w:val="24"/>
          <w:szCs w:val="24"/>
        </w:rPr>
      </w:pPr>
    </w:p>
    <w:sectPr w:rsidR="00241DB3" w:rsidRPr="00C27EEE" w:rsidSect="001B154A">
      <w:footnotePr>
        <w:pos w:val="beneathText"/>
      </w:footnotePr>
      <w:pgSz w:w="16837" w:h="11905" w:orient="landscape"/>
      <w:pgMar w:top="848" w:right="709" w:bottom="170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4C" w:rsidRDefault="004F544C">
      <w:pPr>
        <w:pStyle w:val="Parastais"/>
      </w:pPr>
      <w:r>
        <w:separator/>
      </w:r>
    </w:p>
  </w:endnote>
  <w:endnote w:type="continuationSeparator" w:id="0">
    <w:p w:rsidR="004F544C" w:rsidRDefault="004F544C">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S Full Life Sans Bold">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B4" w:rsidRDefault="003E14B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3E14B4" w:rsidRDefault="003E14B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B4" w:rsidRDefault="003E14B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F544C">
      <w:rPr>
        <w:rStyle w:val="Lappusesnumurs"/>
        <w:noProof/>
      </w:rPr>
      <w:t>1</w:t>
    </w:r>
    <w:r>
      <w:rPr>
        <w:rStyle w:val="Lappusesnumurs"/>
      </w:rPr>
      <w:fldChar w:fldCharType="end"/>
    </w:r>
  </w:p>
  <w:p w:rsidR="003E14B4" w:rsidRDefault="003E14B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B4" w:rsidRDefault="003E14B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3E14B4" w:rsidRDefault="003E14B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B4" w:rsidRDefault="003E14B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11B38">
      <w:rPr>
        <w:rStyle w:val="Lappusesnumurs"/>
        <w:noProof/>
      </w:rPr>
      <w:t>12</w:t>
    </w:r>
    <w:r>
      <w:rPr>
        <w:rStyle w:val="Lappusesnumurs"/>
      </w:rPr>
      <w:fldChar w:fldCharType="end"/>
    </w:r>
  </w:p>
  <w:p w:rsidR="003E14B4" w:rsidRDefault="003E14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4C" w:rsidRDefault="004F544C">
      <w:pPr>
        <w:pStyle w:val="Parastais"/>
      </w:pPr>
      <w:r>
        <w:separator/>
      </w:r>
    </w:p>
  </w:footnote>
  <w:footnote w:type="continuationSeparator" w:id="0">
    <w:p w:rsidR="004F544C" w:rsidRDefault="004F544C">
      <w:pPr>
        <w:pStyle w:val="Parastais"/>
      </w:pPr>
      <w:r>
        <w:continuationSeparator/>
      </w:r>
    </w:p>
  </w:footnote>
  <w:footnote w:id="1">
    <w:p w:rsidR="00321B4B" w:rsidRPr="00E94ADC" w:rsidRDefault="00321B4B" w:rsidP="00321B4B">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97115"/>
    <w:multiLevelType w:val="multilevel"/>
    <w:tmpl w:val="15D85AC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0D03A46"/>
    <w:multiLevelType w:val="multilevel"/>
    <w:tmpl w:val="DD800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1CC73003"/>
    <w:multiLevelType w:val="multilevel"/>
    <w:tmpl w:val="5150FFFC"/>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1DB42C8B"/>
    <w:multiLevelType w:val="multilevel"/>
    <w:tmpl w:val="0C28C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D873D8"/>
    <w:multiLevelType w:val="multilevel"/>
    <w:tmpl w:val="C316C03A"/>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9">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D316B40"/>
    <w:multiLevelType w:val="hybridMultilevel"/>
    <w:tmpl w:val="2EACC386"/>
    <w:lvl w:ilvl="0" w:tplc="715E7ED0">
      <w:start w:val="1"/>
      <w:numFmt w:val="decimal"/>
      <w:lvlText w:val="%1."/>
      <w:lvlJc w:val="left"/>
      <w:pPr>
        <w:tabs>
          <w:tab w:val="num" w:pos="1080"/>
        </w:tabs>
        <w:ind w:left="1080" w:hanging="360"/>
      </w:pPr>
      <w:rPr>
        <w:rFonts w:ascii="Times New Roman" w:eastAsia="Times New Roman" w:hAnsi="Times New Roman" w:cs="Times New Roman"/>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7D2B40A4"/>
    <w:multiLevelType w:val="multilevel"/>
    <w:tmpl w:val="A648B35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39"/>
        </w:tabs>
        <w:ind w:left="1439"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4"/>
  </w:num>
  <w:num w:numId="3">
    <w:abstractNumId w:val="12"/>
  </w:num>
  <w:num w:numId="4">
    <w:abstractNumId w:val="3"/>
  </w:num>
  <w:num w:numId="5">
    <w:abstractNumId w:val="7"/>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5"/>
  </w:num>
  <w:num w:numId="11">
    <w:abstractNumId w:val="17"/>
  </w:num>
  <w:num w:numId="12">
    <w:abstractNumId w:val="5"/>
  </w:num>
  <w:num w:numId="13">
    <w:abstractNumId w:val="16"/>
  </w:num>
  <w:num w:numId="14">
    <w:abstractNumId w:val="6"/>
  </w:num>
  <w:num w:numId="15">
    <w:abstractNumId w:val="14"/>
  </w:num>
  <w:num w:numId="16">
    <w:abstractNumId w:val="1"/>
  </w:num>
  <w:num w:numId="17">
    <w:abstractNumId w:val="2"/>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1D33"/>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63CB"/>
    <w:rsid w:val="0007733A"/>
    <w:rsid w:val="00077FA9"/>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3762"/>
    <w:rsid w:val="000B50F0"/>
    <w:rsid w:val="000C15B1"/>
    <w:rsid w:val="000C1674"/>
    <w:rsid w:val="000C19F3"/>
    <w:rsid w:val="000C5FB4"/>
    <w:rsid w:val="000C6F26"/>
    <w:rsid w:val="000D38B7"/>
    <w:rsid w:val="000D3C96"/>
    <w:rsid w:val="000D5250"/>
    <w:rsid w:val="000D5BE1"/>
    <w:rsid w:val="000D774A"/>
    <w:rsid w:val="000E0EFD"/>
    <w:rsid w:val="000E13F6"/>
    <w:rsid w:val="000E41BB"/>
    <w:rsid w:val="000E57C3"/>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6A8A"/>
    <w:rsid w:val="00176B6E"/>
    <w:rsid w:val="001812C1"/>
    <w:rsid w:val="00190315"/>
    <w:rsid w:val="00196F73"/>
    <w:rsid w:val="001A0704"/>
    <w:rsid w:val="001A149E"/>
    <w:rsid w:val="001A2D1F"/>
    <w:rsid w:val="001A5A30"/>
    <w:rsid w:val="001A7B73"/>
    <w:rsid w:val="001B154A"/>
    <w:rsid w:val="001B1989"/>
    <w:rsid w:val="001B27D2"/>
    <w:rsid w:val="001B3826"/>
    <w:rsid w:val="001B4EDE"/>
    <w:rsid w:val="001B5CB2"/>
    <w:rsid w:val="001B72A9"/>
    <w:rsid w:val="001B7C8E"/>
    <w:rsid w:val="001B7EE7"/>
    <w:rsid w:val="001C51E6"/>
    <w:rsid w:val="001C5DA5"/>
    <w:rsid w:val="001C6CFD"/>
    <w:rsid w:val="001C6F35"/>
    <w:rsid w:val="001D0A36"/>
    <w:rsid w:val="001D3288"/>
    <w:rsid w:val="001E2283"/>
    <w:rsid w:val="001E4E48"/>
    <w:rsid w:val="001E521A"/>
    <w:rsid w:val="001E5534"/>
    <w:rsid w:val="001E63BC"/>
    <w:rsid w:val="001E6B65"/>
    <w:rsid w:val="001F1DF6"/>
    <w:rsid w:val="001F3E4D"/>
    <w:rsid w:val="00200239"/>
    <w:rsid w:val="00200CB2"/>
    <w:rsid w:val="00200FF8"/>
    <w:rsid w:val="002023BD"/>
    <w:rsid w:val="00206300"/>
    <w:rsid w:val="0020634E"/>
    <w:rsid w:val="00211B07"/>
    <w:rsid w:val="002162F6"/>
    <w:rsid w:val="00222B9B"/>
    <w:rsid w:val="0022302C"/>
    <w:rsid w:val="002237C2"/>
    <w:rsid w:val="0022541A"/>
    <w:rsid w:val="0023334E"/>
    <w:rsid w:val="0023452E"/>
    <w:rsid w:val="00236CAF"/>
    <w:rsid w:val="00241792"/>
    <w:rsid w:val="00241DB3"/>
    <w:rsid w:val="00242EF3"/>
    <w:rsid w:val="00245464"/>
    <w:rsid w:val="0024649C"/>
    <w:rsid w:val="00246F2C"/>
    <w:rsid w:val="0025725C"/>
    <w:rsid w:val="002621FA"/>
    <w:rsid w:val="002643AC"/>
    <w:rsid w:val="002644CF"/>
    <w:rsid w:val="00264ACC"/>
    <w:rsid w:val="002746D3"/>
    <w:rsid w:val="00276857"/>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0FC7"/>
    <w:rsid w:val="00302BAF"/>
    <w:rsid w:val="00303EB7"/>
    <w:rsid w:val="00304E9A"/>
    <w:rsid w:val="00306109"/>
    <w:rsid w:val="003112F0"/>
    <w:rsid w:val="00312AF1"/>
    <w:rsid w:val="00321385"/>
    <w:rsid w:val="00321B4B"/>
    <w:rsid w:val="00321C51"/>
    <w:rsid w:val="0032472D"/>
    <w:rsid w:val="0032517D"/>
    <w:rsid w:val="0033487D"/>
    <w:rsid w:val="003349D6"/>
    <w:rsid w:val="00336FFB"/>
    <w:rsid w:val="00337894"/>
    <w:rsid w:val="00337F64"/>
    <w:rsid w:val="00344F4D"/>
    <w:rsid w:val="00346755"/>
    <w:rsid w:val="00347BA5"/>
    <w:rsid w:val="00347E0B"/>
    <w:rsid w:val="00350124"/>
    <w:rsid w:val="00351A49"/>
    <w:rsid w:val="00354CEE"/>
    <w:rsid w:val="00356A2D"/>
    <w:rsid w:val="0036098C"/>
    <w:rsid w:val="00362DF0"/>
    <w:rsid w:val="003638B2"/>
    <w:rsid w:val="00365B96"/>
    <w:rsid w:val="00371043"/>
    <w:rsid w:val="003739C6"/>
    <w:rsid w:val="00374CC1"/>
    <w:rsid w:val="003773D4"/>
    <w:rsid w:val="00380A1E"/>
    <w:rsid w:val="0038483F"/>
    <w:rsid w:val="00385952"/>
    <w:rsid w:val="0038669B"/>
    <w:rsid w:val="003900D8"/>
    <w:rsid w:val="00392A70"/>
    <w:rsid w:val="00396D81"/>
    <w:rsid w:val="00397710"/>
    <w:rsid w:val="00397B2A"/>
    <w:rsid w:val="00397D70"/>
    <w:rsid w:val="003A2DFA"/>
    <w:rsid w:val="003A511D"/>
    <w:rsid w:val="003A7088"/>
    <w:rsid w:val="003A774B"/>
    <w:rsid w:val="003C3412"/>
    <w:rsid w:val="003C48D8"/>
    <w:rsid w:val="003C5837"/>
    <w:rsid w:val="003D1E85"/>
    <w:rsid w:val="003D4B65"/>
    <w:rsid w:val="003D63E3"/>
    <w:rsid w:val="003D6B47"/>
    <w:rsid w:val="003D7F81"/>
    <w:rsid w:val="003E01DA"/>
    <w:rsid w:val="003E14B4"/>
    <w:rsid w:val="003E31B0"/>
    <w:rsid w:val="003E4EFA"/>
    <w:rsid w:val="003E5C28"/>
    <w:rsid w:val="003E6EEB"/>
    <w:rsid w:val="003E7AA6"/>
    <w:rsid w:val="003F1395"/>
    <w:rsid w:val="003F2719"/>
    <w:rsid w:val="004042E5"/>
    <w:rsid w:val="00404CC0"/>
    <w:rsid w:val="0040648D"/>
    <w:rsid w:val="004074BE"/>
    <w:rsid w:val="00411E07"/>
    <w:rsid w:val="00422F16"/>
    <w:rsid w:val="00423250"/>
    <w:rsid w:val="004305EE"/>
    <w:rsid w:val="00432E8F"/>
    <w:rsid w:val="00434544"/>
    <w:rsid w:val="00435440"/>
    <w:rsid w:val="00437218"/>
    <w:rsid w:val="00440868"/>
    <w:rsid w:val="00440E24"/>
    <w:rsid w:val="00452A67"/>
    <w:rsid w:val="00452BBC"/>
    <w:rsid w:val="00456B40"/>
    <w:rsid w:val="0045748F"/>
    <w:rsid w:val="00462921"/>
    <w:rsid w:val="0046338B"/>
    <w:rsid w:val="0046395A"/>
    <w:rsid w:val="00464FBD"/>
    <w:rsid w:val="00470A2D"/>
    <w:rsid w:val="00470E98"/>
    <w:rsid w:val="00471152"/>
    <w:rsid w:val="00473C19"/>
    <w:rsid w:val="0048065D"/>
    <w:rsid w:val="004829F3"/>
    <w:rsid w:val="00483444"/>
    <w:rsid w:val="00486C53"/>
    <w:rsid w:val="00487DCA"/>
    <w:rsid w:val="0049057A"/>
    <w:rsid w:val="00492402"/>
    <w:rsid w:val="00494BC3"/>
    <w:rsid w:val="004977F9"/>
    <w:rsid w:val="00497D02"/>
    <w:rsid w:val="004A0C19"/>
    <w:rsid w:val="004A12A1"/>
    <w:rsid w:val="004A5410"/>
    <w:rsid w:val="004A7CE7"/>
    <w:rsid w:val="004B43E0"/>
    <w:rsid w:val="004C0DC0"/>
    <w:rsid w:val="004C18DD"/>
    <w:rsid w:val="004C1DCF"/>
    <w:rsid w:val="004C6423"/>
    <w:rsid w:val="004D0C5F"/>
    <w:rsid w:val="004E0C52"/>
    <w:rsid w:val="004E3C44"/>
    <w:rsid w:val="004E43F4"/>
    <w:rsid w:val="004F317D"/>
    <w:rsid w:val="004F32D6"/>
    <w:rsid w:val="004F39AF"/>
    <w:rsid w:val="004F544C"/>
    <w:rsid w:val="004F6525"/>
    <w:rsid w:val="004F7A0E"/>
    <w:rsid w:val="00503028"/>
    <w:rsid w:val="005057B5"/>
    <w:rsid w:val="0050674B"/>
    <w:rsid w:val="00507BCE"/>
    <w:rsid w:val="00510D28"/>
    <w:rsid w:val="00514435"/>
    <w:rsid w:val="00514822"/>
    <w:rsid w:val="005149D6"/>
    <w:rsid w:val="005171D8"/>
    <w:rsid w:val="00517DB9"/>
    <w:rsid w:val="00527CFA"/>
    <w:rsid w:val="005419C9"/>
    <w:rsid w:val="00542B8D"/>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F65"/>
    <w:rsid w:val="005A60A9"/>
    <w:rsid w:val="005B034B"/>
    <w:rsid w:val="005B75AB"/>
    <w:rsid w:val="005C0FC9"/>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916"/>
    <w:rsid w:val="00611699"/>
    <w:rsid w:val="00614E22"/>
    <w:rsid w:val="006177AF"/>
    <w:rsid w:val="00622DC3"/>
    <w:rsid w:val="00632F15"/>
    <w:rsid w:val="0063560D"/>
    <w:rsid w:val="0064643B"/>
    <w:rsid w:val="006628DB"/>
    <w:rsid w:val="00663603"/>
    <w:rsid w:val="00663CA8"/>
    <w:rsid w:val="0066744F"/>
    <w:rsid w:val="00671477"/>
    <w:rsid w:val="00672786"/>
    <w:rsid w:val="00673546"/>
    <w:rsid w:val="006758EE"/>
    <w:rsid w:val="00676058"/>
    <w:rsid w:val="00677B51"/>
    <w:rsid w:val="00677FD5"/>
    <w:rsid w:val="0069274E"/>
    <w:rsid w:val="00696237"/>
    <w:rsid w:val="00697582"/>
    <w:rsid w:val="0069789B"/>
    <w:rsid w:val="006A1F7C"/>
    <w:rsid w:val="006A3950"/>
    <w:rsid w:val="006A7E38"/>
    <w:rsid w:val="006B2058"/>
    <w:rsid w:val="006B301B"/>
    <w:rsid w:val="006B5003"/>
    <w:rsid w:val="006B535E"/>
    <w:rsid w:val="006B71AE"/>
    <w:rsid w:val="006B7B68"/>
    <w:rsid w:val="006C0E5B"/>
    <w:rsid w:val="006C2E5A"/>
    <w:rsid w:val="006D201E"/>
    <w:rsid w:val="006D281B"/>
    <w:rsid w:val="006D37FD"/>
    <w:rsid w:val="006D3970"/>
    <w:rsid w:val="006D6986"/>
    <w:rsid w:val="006E1B78"/>
    <w:rsid w:val="006F0F3C"/>
    <w:rsid w:val="006F1BED"/>
    <w:rsid w:val="006F54F0"/>
    <w:rsid w:val="006F75C4"/>
    <w:rsid w:val="006F7646"/>
    <w:rsid w:val="00701906"/>
    <w:rsid w:val="0070648C"/>
    <w:rsid w:val="00710A91"/>
    <w:rsid w:val="00714588"/>
    <w:rsid w:val="00726A70"/>
    <w:rsid w:val="007336F0"/>
    <w:rsid w:val="00734D39"/>
    <w:rsid w:val="00734FDC"/>
    <w:rsid w:val="00735D07"/>
    <w:rsid w:val="00736B87"/>
    <w:rsid w:val="00744BB1"/>
    <w:rsid w:val="00747A8C"/>
    <w:rsid w:val="00750329"/>
    <w:rsid w:val="00754B28"/>
    <w:rsid w:val="00755499"/>
    <w:rsid w:val="00760FB8"/>
    <w:rsid w:val="00761FAE"/>
    <w:rsid w:val="00763B08"/>
    <w:rsid w:val="00764909"/>
    <w:rsid w:val="0076625B"/>
    <w:rsid w:val="007664E7"/>
    <w:rsid w:val="0077346F"/>
    <w:rsid w:val="00783232"/>
    <w:rsid w:val="007852D8"/>
    <w:rsid w:val="007859C4"/>
    <w:rsid w:val="0078602C"/>
    <w:rsid w:val="00796094"/>
    <w:rsid w:val="007A17DD"/>
    <w:rsid w:val="007A4D82"/>
    <w:rsid w:val="007A6178"/>
    <w:rsid w:val="007B54D9"/>
    <w:rsid w:val="007B6684"/>
    <w:rsid w:val="007B693B"/>
    <w:rsid w:val="007B767D"/>
    <w:rsid w:val="007B7E08"/>
    <w:rsid w:val="007C1592"/>
    <w:rsid w:val="007C27D7"/>
    <w:rsid w:val="007C57BE"/>
    <w:rsid w:val="007C7081"/>
    <w:rsid w:val="007C70C4"/>
    <w:rsid w:val="007C7D79"/>
    <w:rsid w:val="007C7E07"/>
    <w:rsid w:val="007D141A"/>
    <w:rsid w:val="007D52F4"/>
    <w:rsid w:val="007E0415"/>
    <w:rsid w:val="007E7C22"/>
    <w:rsid w:val="007F1167"/>
    <w:rsid w:val="007F18DB"/>
    <w:rsid w:val="007F39E0"/>
    <w:rsid w:val="007F4124"/>
    <w:rsid w:val="007F5DEF"/>
    <w:rsid w:val="007F5F27"/>
    <w:rsid w:val="007F7AA1"/>
    <w:rsid w:val="00800B80"/>
    <w:rsid w:val="008015B5"/>
    <w:rsid w:val="0080575B"/>
    <w:rsid w:val="00811B38"/>
    <w:rsid w:val="008148B3"/>
    <w:rsid w:val="008155E2"/>
    <w:rsid w:val="00815D0A"/>
    <w:rsid w:val="00816237"/>
    <w:rsid w:val="008162C6"/>
    <w:rsid w:val="00820417"/>
    <w:rsid w:val="00821262"/>
    <w:rsid w:val="00822F75"/>
    <w:rsid w:val="00823725"/>
    <w:rsid w:val="0082616C"/>
    <w:rsid w:val="008304BD"/>
    <w:rsid w:val="008313E1"/>
    <w:rsid w:val="0083643A"/>
    <w:rsid w:val="008369C0"/>
    <w:rsid w:val="0083764D"/>
    <w:rsid w:val="0084194D"/>
    <w:rsid w:val="00844ECF"/>
    <w:rsid w:val="0084714C"/>
    <w:rsid w:val="00851636"/>
    <w:rsid w:val="008545DE"/>
    <w:rsid w:val="00855C7D"/>
    <w:rsid w:val="008562B4"/>
    <w:rsid w:val="008563D6"/>
    <w:rsid w:val="008628BB"/>
    <w:rsid w:val="00865070"/>
    <w:rsid w:val="00867F05"/>
    <w:rsid w:val="00870AA6"/>
    <w:rsid w:val="00872986"/>
    <w:rsid w:val="00876357"/>
    <w:rsid w:val="008771F4"/>
    <w:rsid w:val="008816B4"/>
    <w:rsid w:val="008845F2"/>
    <w:rsid w:val="008848C3"/>
    <w:rsid w:val="00885B1B"/>
    <w:rsid w:val="00886D93"/>
    <w:rsid w:val="00887CDA"/>
    <w:rsid w:val="00887EB5"/>
    <w:rsid w:val="008904F7"/>
    <w:rsid w:val="00893457"/>
    <w:rsid w:val="008937FA"/>
    <w:rsid w:val="00894E5C"/>
    <w:rsid w:val="00897F4D"/>
    <w:rsid w:val="008A1665"/>
    <w:rsid w:val="008A63A1"/>
    <w:rsid w:val="008B573C"/>
    <w:rsid w:val="008B6CAB"/>
    <w:rsid w:val="008C378A"/>
    <w:rsid w:val="008C6635"/>
    <w:rsid w:val="008C6E92"/>
    <w:rsid w:val="008C7C3B"/>
    <w:rsid w:val="008D126D"/>
    <w:rsid w:val="008D3B57"/>
    <w:rsid w:val="008D5BB8"/>
    <w:rsid w:val="008D6360"/>
    <w:rsid w:val="008E28E8"/>
    <w:rsid w:val="008F0F29"/>
    <w:rsid w:val="008F19A0"/>
    <w:rsid w:val="008F345E"/>
    <w:rsid w:val="008F369A"/>
    <w:rsid w:val="008F3E80"/>
    <w:rsid w:val="008F6658"/>
    <w:rsid w:val="008F7268"/>
    <w:rsid w:val="00902C26"/>
    <w:rsid w:val="009133D8"/>
    <w:rsid w:val="00920E2A"/>
    <w:rsid w:val="0092748C"/>
    <w:rsid w:val="00931562"/>
    <w:rsid w:val="009329B3"/>
    <w:rsid w:val="00932E8B"/>
    <w:rsid w:val="00941092"/>
    <w:rsid w:val="009435DF"/>
    <w:rsid w:val="00946F1E"/>
    <w:rsid w:val="009501FB"/>
    <w:rsid w:val="00952B82"/>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51328"/>
    <w:rsid w:val="00A542C9"/>
    <w:rsid w:val="00A543E4"/>
    <w:rsid w:val="00A56D49"/>
    <w:rsid w:val="00A57418"/>
    <w:rsid w:val="00A602A0"/>
    <w:rsid w:val="00A609C1"/>
    <w:rsid w:val="00A66179"/>
    <w:rsid w:val="00A67DC4"/>
    <w:rsid w:val="00A711E3"/>
    <w:rsid w:val="00A74968"/>
    <w:rsid w:val="00A817E2"/>
    <w:rsid w:val="00A87F2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304D6"/>
    <w:rsid w:val="00B32F96"/>
    <w:rsid w:val="00B33E12"/>
    <w:rsid w:val="00B3481E"/>
    <w:rsid w:val="00B36342"/>
    <w:rsid w:val="00B425F0"/>
    <w:rsid w:val="00B43BCB"/>
    <w:rsid w:val="00B5108B"/>
    <w:rsid w:val="00B52368"/>
    <w:rsid w:val="00B565E6"/>
    <w:rsid w:val="00B605CF"/>
    <w:rsid w:val="00B65BA2"/>
    <w:rsid w:val="00B65C2E"/>
    <w:rsid w:val="00B67003"/>
    <w:rsid w:val="00B74772"/>
    <w:rsid w:val="00B76ED4"/>
    <w:rsid w:val="00B77C8B"/>
    <w:rsid w:val="00B83752"/>
    <w:rsid w:val="00B85AD2"/>
    <w:rsid w:val="00B90108"/>
    <w:rsid w:val="00B91B02"/>
    <w:rsid w:val="00B94EE3"/>
    <w:rsid w:val="00B95937"/>
    <w:rsid w:val="00B96B8A"/>
    <w:rsid w:val="00B97CB0"/>
    <w:rsid w:val="00BA04D5"/>
    <w:rsid w:val="00BA0670"/>
    <w:rsid w:val="00BA51FA"/>
    <w:rsid w:val="00BB33DD"/>
    <w:rsid w:val="00BB7477"/>
    <w:rsid w:val="00BC1824"/>
    <w:rsid w:val="00BC4481"/>
    <w:rsid w:val="00BC6F46"/>
    <w:rsid w:val="00BC7524"/>
    <w:rsid w:val="00BD0BD5"/>
    <w:rsid w:val="00BD1072"/>
    <w:rsid w:val="00BE3F7F"/>
    <w:rsid w:val="00BE6217"/>
    <w:rsid w:val="00BE6A39"/>
    <w:rsid w:val="00BE7D12"/>
    <w:rsid w:val="00BF26FF"/>
    <w:rsid w:val="00BF2FA9"/>
    <w:rsid w:val="00BF4AD2"/>
    <w:rsid w:val="00BF57C3"/>
    <w:rsid w:val="00BF58B1"/>
    <w:rsid w:val="00BF65FA"/>
    <w:rsid w:val="00C05DF9"/>
    <w:rsid w:val="00C06152"/>
    <w:rsid w:val="00C06BE8"/>
    <w:rsid w:val="00C109E5"/>
    <w:rsid w:val="00C10EE4"/>
    <w:rsid w:val="00C14D05"/>
    <w:rsid w:val="00C2307B"/>
    <w:rsid w:val="00C27EEE"/>
    <w:rsid w:val="00C3209F"/>
    <w:rsid w:val="00C32DC8"/>
    <w:rsid w:val="00C33238"/>
    <w:rsid w:val="00C33A40"/>
    <w:rsid w:val="00C340E6"/>
    <w:rsid w:val="00C37B50"/>
    <w:rsid w:val="00C46B05"/>
    <w:rsid w:val="00C5041C"/>
    <w:rsid w:val="00C511BD"/>
    <w:rsid w:val="00C5515E"/>
    <w:rsid w:val="00C62E76"/>
    <w:rsid w:val="00C675C4"/>
    <w:rsid w:val="00C711AA"/>
    <w:rsid w:val="00C73667"/>
    <w:rsid w:val="00C73F4B"/>
    <w:rsid w:val="00C746A9"/>
    <w:rsid w:val="00C754E8"/>
    <w:rsid w:val="00C770F3"/>
    <w:rsid w:val="00C77B30"/>
    <w:rsid w:val="00C80D74"/>
    <w:rsid w:val="00C82B15"/>
    <w:rsid w:val="00C84375"/>
    <w:rsid w:val="00C92D22"/>
    <w:rsid w:val="00C9686A"/>
    <w:rsid w:val="00C9790C"/>
    <w:rsid w:val="00CA4A6C"/>
    <w:rsid w:val="00CB3251"/>
    <w:rsid w:val="00CB44DE"/>
    <w:rsid w:val="00CC36BD"/>
    <w:rsid w:val="00CD06BF"/>
    <w:rsid w:val="00CD6B60"/>
    <w:rsid w:val="00CE1B30"/>
    <w:rsid w:val="00CE40B2"/>
    <w:rsid w:val="00CE41E3"/>
    <w:rsid w:val="00CF3B54"/>
    <w:rsid w:val="00CF4504"/>
    <w:rsid w:val="00CF56C7"/>
    <w:rsid w:val="00CF685A"/>
    <w:rsid w:val="00D00F73"/>
    <w:rsid w:val="00D013ED"/>
    <w:rsid w:val="00D05619"/>
    <w:rsid w:val="00D07F30"/>
    <w:rsid w:val="00D149BC"/>
    <w:rsid w:val="00D161D8"/>
    <w:rsid w:val="00D16BDF"/>
    <w:rsid w:val="00D1754A"/>
    <w:rsid w:val="00D17948"/>
    <w:rsid w:val="00D20094"/>
    <w:rsid w:val="00D306AA"/>
    <w:rsid w:val="00D30785"/>
    <w:rsid w:val="00D3122C"/>
    <w:rsid w:val="00D31664"/>
    <w:rsid w:val="00D343D2"/>
    <w:rsid w:val="00D40521"/>
    <w:rsid w:val="00D408F7"/>
    <w:rsid w:val="00D4128E"/>
    <w:rsid w:val="00D44489"/>
    <w:rsid w:val="00D55079"/>
    <w:rsid w:val="00D567B6"/>
    <w:rsid w:val="00D609E9"/>
    <w:rsid w:val="00D649D2"/>
    <w:rsid w:val="00D728F2"/>
    <w:rsid w:val="00D72A42"/>
    <w:rsid w:val="00D75CA4"/>
    <w:rsid w:val="00D774DF"/>
    <w:rsid w:val="00D805A0"/>
    <w:rsid w:val="00D82130"/>
    <w:rsid w:val="00D82B14"/>
    <w:rsid w:val="00D82E7C"/>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3305"/>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738E8"/>
    <w:rsid w:val="00E81ED8"/>
    <w:rsid w:val="00E87ACA"/>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37B8"/>
    <w:rsid w:val="00EE792B"/>
    <w:rsid w:val="00EF29C8"/>
    <w:rsid w:val="00EF4404"/>
    <w:rsid w:val="00EF7ADE"/>
    <w:rsid w:val="00F00A04"/>
    <w:rsid w:val="00F01575"/>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2A25"/>
    <w:rsid w:val="00F40DE3"/>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56D3"/>
    <w:rsid w:val="00FC6109"/>
    <w:rsid w:val="00FD1E53"/>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6"/>
      </w:numPr>
    </w:pPr>
  </w:style>
  <w:style w:type="paragraph" w:styleId="Vresteksts">
    <w:name w:val="footnote text"/>
    <w:aliases w:val="Footnote,Fußnote Char,Fußnote Char Char,Fußnote Char Char Char Char Char Char"/>
    <w:basedOn w:val="Parasts"/>
    <w:link w:val="VrestekstsRakstz"/>
    <w:uiPriority w:val="99"/>
    <w:unhideWhenUsed/>
    <w:rsid w:val="00676058"/>
    <w:rPr>
      <w:rFonts w:eastAsia="Times New Roman"/>
      <w:lang w:val="en-GB" w:eastAsia="en-US"/>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676058"/>
    <w:rPr>
      <w:rFonts w:eastAsia="Times New Roman"/>
      <w:lang w:val="en-GB" w:eastAsia="en-US"/>
    </w:rPr>
  </w:style>
  <w:style w:type="character" w:styleId="Vresatsauce">
    <w:name w:val="footnote reference"/>
    <w:uiPriority w:val="99"/>
    <w:unhideWhenUsed/>
    <w:rsid w:val="00676058"/>
    <w:rPr>
      <w:vertAlign w:val="superscript"/>
    </w:rPr>
  </w:style>
  <w:style w:type="paragraph" w:customStyle="1" w:styleId="Pa13">
    <w:name w:val="Pa13"/>
    <w:basedOn w:val="Parasts"/>
    <w:next w:val="Parasts"/>
    <w:uiPriority w:val="99"/>
    <w:rsid w:val="00300FC7"/>
    <w:pPr>
      <w:autoSpaceDE w:val="0"/>
      <w:autoSpaceDN w:val="0"/>
      <w:adjustRightInd w:val="0"/>
      <w:spacing w:line="241" w:lineRule="atLeast"/>
    </w:pPr>
    <w:rPr>
      <w:rFonts w:ascii="AS Full Life Sans Bold" w:hAnsi="AS Full Life Sans Bold"/>
      <w:sz w:val="24"/>
      <w:szCs w:val="24"/>
    </w:rPr>
  </w:style>
  <w:style w:type="character" w:customStyle="1" w:styleId="SarakstarindkopaRakstz">
    <w:name w:val="Saraksta rindkopa Rakstz."/>
    <w:aliases w:val="Strip Rakstz.,H&amp;P List Paragraph Rakstz.,2 Rakstz.,Colorful List - Accent 12 Rakstz."/>
    <w:link w:val="Sarakstarindkopa"/>
    <w:qFormat/>
    <w:rsid w:val="00CF4504"/>
    <w:rPr>
      <w:rFonts w:eastAsia="Arial Unicode M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6"/>
      </w:numPr>
    </w:pPr>
  </w:style>
  <w:style w:type="paragraph" w:styleId="Vresteksts">
    <w:name w:val="footnote text"/>
    <w:aliases w:val="Footnote,Fußnote Char,Fußnote Char Char,Fußnote Char Char Char Char Char Char"/>
    <w:basedOn w:val="Parasts"/>
    <w:link w:val="VrestekstsRakstz"/>
    <w:uiPriority w:val="99"/>
    <w:unhideWhenUsed/>
    <w:rsid w:val="00676058"/>
    <w:rPr>
      <w:rFonts w:eastAsia="Times New Roman"/>
      <w:lang w:val="en-GB" w:eastAsia="en-US"/>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676058"/>
    <w:rPr>
      <w:rFonts w:eastAsia="Times New Roman"/>
      <w:lang w:val="en-GB" w:eastAsia="en-US"/>
    </w:rPr>
  </w:style>
  <w:style w:type="character" w:styleId="Vresatsauce">
    <w:name w:val="footnote reference"/>
    <w:uiPriority w:val="99"/>
    <w:unhideWhenUsed/>
    <w:rsid w:val="00676058"/>
    <w:rPr>
      <w:vertAlign w:val="superscript"/>
    </w:rPr>
  </w:style>
  <w:style w:type="paragraph" w:customStyle="1" w:styleId="Pa13">
    <w:name w:val="Pa13"/>
    <w:basedOn w:val="Parasts"/>
    <w:next w:val="Parasts"/>
    <w:uiPriority w:val="99"/>
    <w:rsid w:val="00300FC7"/>
    <w:pPr>
      <w:autoSpaceDE w:val="0"/>
      <w:autoSpaceDN w:val="0"/>
      <w:adjustRightInd w:val="0"/>
      <w:spacing w:line="241" w:lineRule="atLeast"/>
    </w:pPr>
    <w:rPr>
      <w:rFonts w:ascii="AS Full Life Sans Bold" w:hAnsi="AS Full Life Sans Bold"/>
      <w:sz w:val="24"/>
      <w:szCs w:val="24"/>
    </w:rPr>
  </w:style>
  <w:style w:type="character" w:customStyle="1" w:styleId="SarakstarindkopaRakstz">
    <w:name w:val="Saraksta rindkopa Rakstz."/>
    <w:aliases w:val="Strip Rakstz.,H&amp;P List Paragraph Rakstz.,2 Rakstz.,Colorful List - Accent 12 Rakstz."/>
    <w:link w:val="Sarakstarindkopa"/>
    <w:qFormat/>
    <w:rsid w:val="00CF4504"/>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685711757">
      <w:bodyDiv w:val="1"/>
      <w:marLeft w:val="0"/>
      <w:marRight w:val="0"/>
      <w:marTop w:val="0"/>
      <w:marBottom w:val="0"/>
      <w:divBdr>
        <w:top w:val="none" w:sz="0" w:space="0" w:color="auto"/>
        <w:left w:val="none" w:sz="0" w:space="0" w:color="auto"/>
        <w:bottom w:val="none" w:sz="0" w:space="0" w:color="auto"/>
        <w:right w:val="none" w:sz="0" w:space="0" w:color="auto"/>
      </w:divBdr>
    </w:div>
    <w:div w:id="879635680">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zane.liepina@to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F698-6594-48A7-97C5-61EC7C1E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33054</Words>
  <Characters>18841</Characters>
  <Application>Microsoft Office Word</Application>
  <DocSecurity>0</DocSecurity>
  <Lines>157</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51792</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2015-06-04T07:32:00Z</dcterms:created>
  <dcterms:modified xsi:type="dcterms:W3CDTF">2017-11-10T08:41:00Z</dcterms:modified>
</cp:coreProperties>
</file>