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377887" w:rsidRDefault="00B93027"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97274465"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14:paraId="4F51E2AB" w14:textId="77777777" w:rsidR="00C90FFD" w:rsidRPr="00377887" w:rsidRDefault="00C90FFD" w:rsidP="0004430F"/>
          <w:p w14:paraId="13718EDE" w14:textId="77777777" w:rsidR="00C90FFD" w:rsidRPr="00377887" w:rsidRDefault="00C90FFD" w:rsidP="0004430F">
            <w:pPr>
              <w:jc w:val="center"/>
              <w:rPr>
                <w:b/>
                <w:bCs/>
              </w:rPr>
            </w:pPr>
            <w:r w:rsidRPr="00377887">
              <w:t>Valsts sabiedrība ar ierobežotu atbildību</w:t>
            </w:r>
          </w:p>
          <w:p w14:paraId="06829ED6" w14:textId="77777777"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14:paraId="5C143675" w14:textId="77777777" w:rsidR="00C90FFD" w:rsidRPr="00377887" w:rsidRDefault="00C90FFD" w:rsidP="0004430F">
            <w:pPr>
              <w:ind w:left="33"/>
              <w:jc w:val="center"/>
            </w:pPr>
          </w:p>
          <w:p w14:paraId="0E7A019F" w14:textId="77777777" w:rsidR="00C90FFD" w:rsidRPr="00377887" w:rsidRDefault="00C90FFD" w:rsidP="0004430F">
            <w:pPr>
              <w:ind w:left="33"/>
            </w:pPr>
            <w:r w:rsidRPr="00377887">
              <w:t xml:space="preserve">       Duntes ielā 22, Rīgā, LV - 1005, reģistrācijas Nr.40003410729</w:t>
            </w:r>
          </w:p>
          <w:p w14:paraId="799CDF70" w14:textId="77777777"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14:paraId="1234D21D" w14:textId="77777777" w:rsidR="00C90FFD" w:rsidRPr="00377887"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377887" w:rsidRDefault="00C90FFD" w:rsidP="0004430F">
            <w:pPr>
              <w:pStyle w:val="Galvene"/>
            </w:pPr>
          </w:p>
          <w:p w14:paraId="6FC60B8E" w14:textId="77777777" w:rsidR="00C90FFD" w:rsidRPr="00377887" w:rsidRDefault="00C90FFD" w:rsidP="0004430F">
            <w:pPr>
              <w:pStyle w:val="Galvene"/>
            </w:pPr>
          </w:p>
        </w:tc>
      </w:tr>
    </w:tbl>
    <w:p w14:paraId="7D5C66EC" w14:textId="08C00906" w:rsidR="006E6CEF" w:rsidRPr="000009D2" w:rsidRDefault="00526A5C" w:rsidP="00DF2054">
      <w:pPr>
        <w:spacing w:line="360" w:lineRule="auto"/>
        <w:jc w:val="center"/>
        <w:rPr>
          <w:b/>
          <w:sz w:val="22"/>
          <w:szCs w:val="22"/>
        </w:rPr>
      </w:pPr>
      <w:r w:rsidRPr="000009D2">
        <w:rPr>
          <w:b/>
          <w:sz w:val="22"/>
          <w:szCs w:val="22"/>
        </w:rPr>
        <w:t>VADĪBAS ZIŅOJUMS PAR VSIA „TRAUMATOLOĢIJAS UN ORTOPĒDIJAS SLIMNĪCA” REZUL</w:t>
      </w:r>
      <w:r w:rsidR="00717992" w:rsidRPr="000009D2">
        <w:rPr>
          <w:b/>
          <w:sz w:val="22"/>
          <w:szCs w:val="22"/>
        </w:rPr>
        <w:t>TATĪVAJIEM RĀDĪTĀJIEM 20</w:t>
      </w:r>
      <w:r w:rsidR="00B37156" w:rsidRPr="000009D2">
        <w:rPr>
          <w:b/>
          <w:sz w:val="22"/>
          <w:szCs w:val="22"/>
        </w:rPr>
        <w:t>2</w:t>
      </w:r>
      <w:r w:rsidR="006C1446" w:rsidRPr="000009D2">
        <w:rPr>
          <w:b/>
          <w:sz w:val="22"/>
          <w:szCs w:val="22"/>
        </w:rPr>
        <w:t>1</w:t>
      </w:r>
      <w:r w:rsidR="00506187" w:rsidRPr="000009D2">
        <w:rPr>
          <w:b/>
          <w:sz w:val="22"/>
          <w:szCs w:val="22"/>
        </w:rPr>
        <w:t xml:space="preserve">.GADA JANVĀRĪ </w:t>
      </w:r>
      <w:r w:rsidR="009D1521" w:rsidRPr="000009D2">
        <w:rPr>
          <w:b/>
          <w:sz w:val="22"/>
          <w:szCs w:val="22"/>
        </w:rPr>
        <w:t>–</w:t>
      </w:r>
      <w:r w:rsidR="00DF393A">
        <w:rPr>
          <w:b/>
          <w:sz w:val="22"/>
          <w:szCs w:val="22"/>
        </w:rPr>
        <w:t>SEPTEMBRĪ</w:t>
      </w:r>
    </w:p>
    <w:p w14:paraId="32111A6E" w14:textId="77777777" w:rsidR="00DF2054" w:rsidRDefault="00DF2054" w:rsidP="00DF2054">
      <w:pPr>
        <w:spacing w:line="360" w:lineRule="auto"/>
        <w:ind w:firstLine="720"/>
        <w:jc w:val="both"/>
        <w:rPr>
          <w:sz w:val="22"/>
          <w:szCs w:val="22"/>
        </w:rPr>
      </w:pPr>
    </w:p>
    <w:p w14:paraId="095A5A69" w14:textId="6326A7A5" w:rsidR="006C1446" w:rsidRPr="005C105A" w:rsidRDefault="00885FAC" w:rsidP="00DF2054">
      <w:pPr>
        <w:spacing w:line="360" w:lineRule="auto"/>
        <w:ind w:firstLine="720"/>
        <w:jc w:val="both"/>
        <w:rPr>
          <w:sz w:val="22"/>
          <w:szCs w:val="22"/>
        </w:rPr>
      </w:pPr>
      <w:r w:rsidRPr="005C105A">
        <w:rPr>
          <w:sz w:val="22"/>
          <w:szCs w:val="22"/>
        </w:rPr>
        <w:t xml:space="preserve">Apkopojot </w:t>
      </w:r>
      <w:r w:rsidR="00BF6FD8" w:rsidRPr="005C105A">
        <w:rPr>
          <w:sz w:val="22"/>
          <w:szCs w:val="22"/>
        </w:rPr>
        <w:t>finanšu</w:t>
      </w:r>
      <w:r w:rsidRPr="005C105A">
        <w:rPr>
          <w:sz w:val="22"/>
          <w:szCs w:val="22"/>
        </w:rPr>
        <w:t xml:space="preserve"> un statistikas dat</w:t>
      </w:r>
      <w:r w:rsidR="00DE01C0" w:rsidRPr="005C105A">
        <w:rPr>
          <w:sz w:val="22"/>
          <w:szCs w:val="22"/>
        </w:rPr>
        <w:t xml:space="preserve">us </w:t>
      </w:r>
      <w:r w:rsidR="00717992" w:rsidRPr="005C105A">
        <w:rPr>
          <w:sz w:val="22"/>
          <w:szCs w:val="22"/>
        </w:rPr>
        <w:t xml:space="preserve"> par 20</w:t>
      </w:r>
      <w:r w:rsidR="003B10E3" w:rsidRPr="005C105A">
        <w:rPr>
          <w:sz w:val="22"/>
          <w:szCs w:val="22"/>
        </w:rPr>
        <w:t>2</w:t>
      </w:r>
      <w:r w:rsidR="006C1446" w:rsidRPr="005C105A">
        <w:rPr>
          <w:sz w:val="22"/>
          <w:szCs w:val="22"/>
        </w:rPr>
        <w:t>1</w:t>
      </w:r>
      <w:r w:rsidR="007A19C5" w:rsidRPr="005C105A">
        <w:rPr>
          <w:sz w:val="22"/>
          <w:szCs w:val="22"/>
        </w:rPr>
        <w:t xml:space="preserve">.gada janvāra - </w:t>
      </w:r>
      <w:r w:rsidR="00DF393A" w:rsidRPr="005C105A">
        <w:rPr>
          <w:sz w:val="22"/>
          <w:szCs w:val="22"/>
        </w:rPr>
        <w:t>septembra</w:t>
      </w:r>
      <w:r w:rsidRPr="005C105A">
        <w:rPr>
          <w:sz w:val="22"/>
          <w:szCs w:val="22"/>
        </w:rPr>
        <w:t xml:space="preserve"> rezultatīvajiem rādītājiem, atzīmējam, ka VSIA „Traumatoloģijas un ortopēdijas slimnīcas” (turpmāk tekstā – Slimnīca) saimnieciskā un ārstnieciskā darbība kopumā šajā laika periodā  ir bijusi apmierinoša. </w:t>
      </w:r>
      <w:r w:rsidR="006C1446" w:rsidRPr="005C105A">
        <w:rPr>
          <w:sz w:val="22"/>
          <w:szCs w:val="22"/>
        </w:rPr>
        <w:t xml:space="preserve">Neatliekamā palīdzība visa perioda laikā pacientiem tika nodrošināta pilnā apjomā, savukārt  plānveida palīdzība tika sniegta </w:t>
      </w:r>
      <w:r w:rsidR="008439BD">
        <w:rPr>
          <w:sz w:val="22"/>
          <w:szCs w:val="22"/>
        </w:rPr>
        <w:t>ļoti</w:t>
      </w:r>
      <w:r w:rsidR="00480C0A" w:rsidRPr="005C105A">
        <w:rPr>
          <w:sz w:val="22"/>
          <w:szCs w:val="22"/>
        </w:rPr>
        <w:t xml:space="preserve"> </w:t>
      </w:r>
      <w:r w:rsidR="006C1446" w:rsidRPr="005C105A">
        <w:rPr>
          <w:sz w:val="22"/>
          <w:szCs w:val="22"/>
        </w:rPr>
        <w:t>ierobežotā apjomā, vadoties no esošās situācijas valstī vīrusa izplatības dēļ.</w:t>
      </w:r>
    </w:p>
    <w:p w14:paraId="6E6CF11E" w14:textId="4E71F50D" w:rsidR="00885FAC" w:rsidRPr="008439BD" w:rsidRDefault="00885FAC" w:rsidP="000C7D34">
      <w:pPr>
        <w:spacing w:line="360" w:lineRule="auto"/>
        <w:ind w:firstLine="720"/>
        <w:jc w:val="both"/>
        <w:rPr>
          <w:sz w:val="22"/>
          <w:szCs w:val="22"/>
        </w:rPr>
      </w:pPr>
      <w:r w:rsidRPr="008439BD">
        <w:rPr>
          <w:sz w:val="22"/>
          <w:szCs w:val="22"/>
        </w:rPr>
        <w:t>Kop</w:t>
      </w:r>
      <w:r w:rsidR="00717992" w:rsidRPr="008439BD">
        <w:rPr>
          <w:sz w:val="22"/>
          <w:szCs w:val="22"/>
        </w:rPr>
        <w:t>ējie budžeta tāmes ieņēmumi 20</w:t>
      </w:r>
      <w:r w:rsidR="00B37156" w:rsidRPr="008439BD">
        <w:rPr>
          <w:sz w:val="22"/>
          <w:szCs w:val="22"/>
        </w:rPr>
        <w:t>2</w:t>
      </w:r>
      <w:r w:rsidR="006C1446" w:rsidRPr="008439BD">
        <w:rPr>
          <w:sz w:val="22"/>
          <w:szCs w:val="22"/>
        </w:rPr>
        <w:t>1</w:t>
      </w:r>
      <w:r w:rsidRPr="008439BD">
        <w:rPr>
          <w:sz w:val="22"/>
          <w:szCs w:val="22"/>
        </w:rPr>
        <w:t xml:space="preserve">.gada janvārī – </w:t>
      </w:r>
      <w:r w:rsidR="00DF393A" w:rsidRPr="008439BD">
        <w:rPr>
          <w:sz w:val="22"/>
          <w:szCs w:val="22"/>
        </w:rPr>
        <w:t>septembrī</w:t>
      </w:r>
      <w:r w:rsidR="000C7D34" w:rsidRPr="008439BD">
        <w:rPr>
          <w:sz w:val="22"/>
          <w:szCs w:val="22"/>
        </w:rPr>
        <w:t xml:space="preserve"> ir izp</w:t>
      </w:r>
      <w:r w:rsidR="00950986" w:rsidRPr="008439BD">
        <w:rPr>
          <w:sz w:val="22"/>
          <w:szCs w:val="22"/>
        </w:rPr>
        <w:t xml:space="preserve">ildīti </w:t>
      </w:r>
      <w:r w:rsidR="00295464" w:rsidRPr="008439BD">
        <w:rPr>
          <w:sz w:val="22"/>
          <w:szCs w:val="22"/>
        </w:rPr>
        <w:t>1</w:t>
      </w:r>
      <w:r w:rsidR="00545DA5" w:rsidRPr="008439BD">
        <w:rPr>
          <w:sz w:val="22"/>
          <w:szCs w:val="22"/>
        </w:rPr>
        <w:t>6 736 456</w:t>
      </w:r>
      <w:r w:rsidRPr="008439BD">
        <w:rPr>
          <w:sz w:val="22"/>
          <w:szCs w:val="22"/>
        </w:rPr>
        <w:t xml:space="preserve"> EUR apmērā, kas ir par </w:t>
      </w:r>
      <w:r w:rsidR="00545DA5" w:rsidRPr="008439BD">
        <w:rPr>
          <w:sz w:val="22"/>
          <w:szCs w:val="22"/>
        </w:rPr>
        <w:t>39 456</w:t>
      </w:r>
      <w:r w:rsidRPr="008439BD">
        <w:rPr>
          <w:sz w:val="22"/>
          <w:szCs w:val="22"/>
        </w:rPr>
        <w:t xml:space="preserve">  EUR </w:t>
      </w:r>
      <w:r w:rsidR="00730EE6" w:rsidRPr="008439BD">
        <w:rPr>
          <w:sz w:val="22"/>
          <w:szCs w:val="22"/>
        </w:rPr>
        <w:t xml:space="preserve">mazāk </w:t>
      </w:r>
      <w:r w:rsidRPr="008439BD">
        <w:rPr>
          <w:sz w:val="22"/>
          <w:szCs w:val="22"/>
        </w:rPr>
        <w:t xml:space="preserve">kā sākotnēji plānots, savukārt, kopējie izdevumi sastāda </w:t>
      </w:r>
      <w:r w:rsidR="00295464" w:rsidRPr="008439BD">
        <w:rPr>
          <w:sz w:val="22"/>
          <w:szCs w:val="22"/>
        </w:rPr>
        <w:t>1</w:t>
      </w:r>
      <w:r w:rsidR="00545DA5" w:rsidRPr="008439BD">
        <w:rPr>
          <w:sz w:val="22"/>
          <w:szCs w:val="22"/>
        </w:rPr>
        <w:t>7 071 865</w:t>
      </w:r>
      <w:r w:rsidR="00950986" w:rsidRPr="008439BD">
        <w:rPr>
          <w:sz w:val="22"/>
          <w:szCs w:val="22"/>
        </w:rPr>
        <w:t xml:space="preserve"> EUR  un ir par  </w:t>
      </w:r>
      <w:r w:rsidR="00545DA5" w:rsidRPr="008439BD">
        <w:rPr>
          <w:sz w:val="22"/>
          <w:szCs w:val="22"/>
        </w:rPr>
        <w:t xml:space="preserve">1 007 783 </w:t>
      </w:r>
      <w:r w:rsidRPr="008439BD">
        <w:rPr>
          <w:sz w:val="22"/>
          <w:szCs w:val="22"/>
        </w:rPr>
        <w:t xml:space="preserve">EUR </w:t>
      </w:r>
      <w:r w:rsidR="00295464" w:rsidRPr="008439BD">
        <w:rPr>
          <w:sz w:val="22"/>
          <w:szCs w:val="22"/>
        </w:rPr>
        <w:t>vairā</w:t>
      </w:r>
      <w:r w:rsidR="00480C0A" w:rsidRPr="008439BD">
        <w:rPr>
          <w:sz w:val="22"/>
          <w:szCs w:val="22"/>
        </w:rPr>
        <w:t>k</w:t>
      </w:r>
      <w:r w:rsidRPr="008439BD">
        <w:rPr>
          <w:sz w:val="22"/>
          <w:szCs w:val="22"/>
        </w:rPr>
        <w:t xml:space="preserve"> kā sākotn</w:t>
      </w:r>
      <w:r w:rsidR="000C7D34" w:rsidRPr="008439BD">
        <w:rPr>
          <w:sz w:val="22"/>
          <w:szCs w:val="22"/>
        </w:rPr>
        <w:t xml:space="preserve">ēji plānots. Slimnīcas </w:t>
      </w:r>
      <w:r w:rsidR="00503D63" w:rsidRPr="008439BD">
        <w:rPr>
          <w:sz w:val="22"/>
          <w:szCs w:val="22"/>
        </w:rPr>
        <w:t>zaudējumi</w:t>
      </w:r>
      <w:r w:rsidR="00717992" w:rsidRPr="008439BD">
        <w:rPr>
          <w:sz w:val="22"/>
          <w:szCs w:val="22"/>
        </w:rPr>
        <w:t xml:space="preserve"> 20</w:t>
      </w:r>
      <w:r w:rsidR="00B37156" w:rsidRPr="008439BD">
        <w:rPr>
          <w:sz w:val="22"/>
          <w:szCs w:val="22"/>
        </w:rPr>
        <w:t>2</w:t>
      </w:r>
      <w:r w:rsidR="006C1446" w:rsidRPr="008439BD">
        <w:rPr>
          <w:sz w:val="22"/>
          <w:szCs w:val="22"/>
        </w:rPr>
        <w:t>1</w:t>
      </w:r>
      <w:r w:rsidRPr="008439BD">
        <w:rPr>
          <w:sz w:val="22"/>
          <w:szCs w:val="22"/>
        </w:rPr>
        <w:t>.gada janvār</w:t>
      </w:r>
      <w:r w:rsidR="00745C9F" w:rsidRPr="008439BD">
        <w:rPr>
          <w:sz w:val="22"/>
          <w:szCs w:val="22"/>
        </w:rPr>
        <w:t xml:space="preserve">ī – </w:t>
      </w:r>
      <w:r w:rsidR="00DF393A" w:rsidRPr="008439BD">
        <w:rPr>
          <w:sz w:val="22"/>
          <w:szCs w:val="22"/>
        </w:rPr>
        <w:t>septembrī</w:t>
      </w:r>
      <w:r w:rsidR="00950986" w:rsidRPr="008439BD">
        <w:rPr>
          <w:sz w:val="22"/>
          <w:szCs w:val="22"/>
        </w:rPr>
        <w:t xml:space="preserve"> ir  </w:t>
      </w:r>
      <w:r w:rsidR="00545DA5" w:rsidRPr="008439BD">
        <w:rPr>
          <w:sz w:val="22"/>
          <w:szCs w:val="22"/>
        </w:rPr>
        <w:t>335 409</w:t>
      </w:r>
      <w:r w:rsidR="000C7D34" w:rsidRPr="008439BD">
        <w:rPr>
          <w:sz w:val="22"/>
          <w:szCs w:val="22"/>
        </w:rPr>
        <w:t xml:space="preserve"> EUR, kas ir p</w:t>
      </w:r>
      <w:r w:rsidR="00950986" w:rsidRPr="008439BD">
        <w:rPr>
          <w:sz w:val="22"/>
          <w:szCs w:val="22"/>
        </w:rPr>
        <w:t xml:space="preserve">ar </w:t>
      </w:r>
      <w:r w:rsidR="00545DA5" w:rsidRPr="008439BD">
        <w:rPr>
          <w:sz w:val="22"/>
          <w:szCs w:val="22"/>
        </w:rPr>
        <w:t>1 047 239</w:t>
      </w:r>
      <w:r w:rsidR="000C7D34" w:rsidRPr="008439BD">
        <w:rPr>
          <w:sz w:val="22"/>
          <w:szCs w:val="22"/>
        </w:rPr>
        <w:t xml:space="preserve"> EUR</w:t>
      </w:r>
      <w:r w:rsidR="00950986" w:rsidRPr="008439BD">
        <w:rPr>
          <w:sz w:val="22"/>
          <w:szCs w:val="22"/>
        </w:rPr>
        <w:t xml:space="preserve"> vairāk</w:t>
      </w:r>
      <w:r w:rsidR="000C7D34" w:rsidRPr="008439BD">
        <w:rPr>
          <w:sz w:val="22"/>
          <w:szCs w:val="22"/>
        </w:rPr>
        <w:t xml:space="preserve"> kā sākotnēji plānots.</w:t>
      </w:r>
      <w:r w:rsidR="00436DF6" w:rsidRPr="008439BD">
        <w:rPr>
          <w:sz w:val="22"/>
          <w:szCs w:val="22"/>
        </w:rPr>
        <w:t xml:space="preserve"> Izdevumu sadaļā lielākā nobīde ir darba samaksas sadaļā, kurā </w:t>
      </w:r>
      <w:r w:rsidR="008B38AB" w:rsidRPr="008439BD">
        <w:rPr>
          <w:sz w:val="22"/>
          <w:szCs w:val="22"/>
        </w:rPr>
        <w:t>piemaksas saistībā ar Covid 19 iepriekš netika plānotas, jo bija grūti prognozēt cik ilgi būs noteikts ārkārtas stāvoklis un cik ilgs būs periods, par kādu piemaksas tik</w:t>
      </w:r>
      <w:r w:rsidR="00DE4F9B" w:rsidRPr="008439BD">
        <w:rPr>
          <w:sz w:val="22"/>
          <w:szCs w:val="22"/>
        </w:rPr>
        <w:t>s</w:t>
      </w:r>
      <w:r w:rsidR="008B38AB" w:rsidRPr="008439BD">
        <w:rPr>
          <w:sz w:val="22"/>
          <w:szCs w:val="22"/>
        </w:rPr>
        <w:t xml:space="preserve"> piešķirtas, kā arī medicīnas precēm</w:t>
      </w:r>
      <w:r w:rsidR="00545DA5" w:rsidRPr="008439BD">
        <w:rPr>
          <w:sz w:val="22"/>
          <w:szCs w:val="22"/>
        </w:rPr>
        <w:t xml:space="preserve">. </w:t>
      </w:r>
      <w:r w:rsidR="00DE4F9B" w:rsidRPr="008439BD">
        <w:rPr>
          <w:sz w:val="22"/>
          <w:szCs w:val="22"/>
        </w:rPr>
        <w:t>Ieņēmumu sadaļā</w:t>
      </w:r>
      <w:r w:rsidR="00980ECC" w:rsidRPr="008439BD">
        <w:rPr>
          <w:sz w:val="22"/>
          <w:szCs w:val="22"/>
        </w:rPr>
        <w:t xml:space="preserve"> par izmaksātajām piemaksām saistībā ar Covid 19 no </w:t>
      </w:r>
      <w:r w:rsidR="00723F50" w:rsidRPr="008439BD">
        <w:rPr>
          <w:sz w:val="22"/>
          <w:szCs w:val="22"/>
        </w:rPr>
        <w:t>N</w:t>
      </w:r>
      <w:r w:rsidR="00980ECC" w:rsidRPr="008439BD">
        <w:rPr>
          <w:sz w:val="22"/>
          <w:szCs w:val="22"/>
        </w:rPr>
        <w:t>acionālā veselības dienesta nav saņemta apmaks</w:t>
      </w:r>
      <w:r w:rsidR="00723F50" w:rsidRPr="008439BD">
        <w:rPr>
          <w:sz w:val="22"/>
          <w:szCs w:val="22"/>
        </w:rPr>
        <w:t xml:space="preserve">a par </w:t>
      </w:r>
      <w:r w:rsidR="00545DA5" w:rsidRPr="008439BD">
        <w:rPr>
          <w:sz w:val="22"/>
          <w:szCs w:val="22"/>
        </w:rPr>
        <w:t>septembra</w:t>
      </w:r>
      <w:r w:rsidR="00723F50" w:rsidRPr="008439BD">
        <w:rPr>
          <w:sz w:val="22"/>
          <w:szCs w:val="22"/>
        </w:rPr>
        <w:t xml:space="preserve"> mēnesi </w:t>
      </w:r>
      <w:r w:rsidR="00545DA5" w:rsidRPr="008439BD">
        <w:rPr>
          <w:sz w:val="22"/>
          <w:szCs w:val="22"/>
        </w:rPr>
        <w:t>22 000</w:t>
      </w:r>
      <w:r w:rsidR="00723F50" w:rsidRPr="008439BD">
        <w:rPr>
          <w:sz w:val="22"/>
          <w:szCs w:val="22"/>
        </w:rPr>
        <w:t xml:space="preserve"> EUR apmērā.</w:t>
      </w:r>
    </w:p>
    <w:p w14:paraId="1FF8618C" w14:textId="2E6225EF" w:rsidR="00295464" w:rsidRPr="008439BD" w:rsidRDefault="00295464" w:rsidP="00480C0A">
      <w:pPr>
        <w:spacing w:line="360" w:lineRule="auto"/>
        <w:ind w:firstLine="720"/>
        <w:jc w:val="both"/>
        <w:rPr>
          <w:sz w:val="22"/>
          <w:szCs w:val="22"/>
        </w:rPr>
      </w:pPr>
      <w:r w:rsidRPr="008439BD">
        <w:rPr>
          <w:sz w:val="22"/>
          <w:szCs w:val="22"/>
        </w:rPr>
        <w:t xml:space="preserve">2021.g. janvārī- </w:t>
      </w:r>
      <w:r w:rsidR="00DF393A" w:rsidRPr="008439BD">
        <w:rPr>
          <w:sz w:val="22"/>
          <w:szCs w:val="22"/>
        </w:rPr>
        <w:t>septembrī</w:t>
      </w:r>
      <w:r w:rsidRPr="008439BD">
        <w:rPr>
          <w:sz w:val="22"/>
          <w:szCs w:val="22"/>
        </w:rPr>
        <w:t xml:space="preserve"> sniegtie </w:t>
      </w:r>
      <w:r w:rsidR="00480C0A" w:rsidRPr="008439BD">
        <w:rPr>
          <w:sz w:val="22"/>
          <w:szCs w:val="22"/>
        </w:rPr>
        <w:t xml:space="preserve">valsts apmaksātie </w:t>
      </w:r>
      <w:r w:rsidRPr="008439BD">
        <w:rPr>
          <w:sz w:val="22"/>
          <w:szCs w:val="22"/>
        </w:rPr>
        <w:t>stacionārie pakalpojumi, kas nav iekļauti rēķinos</w:t>
      </w:r>
      <w:r w:rsidR="00480C0A" w:rsidRPr="008439BD">
        <w:rPr>
          <w:sz w:val="22"/>
          <w:szCs w:val="22"/>
        </w:rPr>
        <w:t xml:space="preserve"> sastāda </w:t>
      </w:r>
      <w:r w:rsidR="00A32C77" w:rsidRPr="008439BD">
        <w:rPr>
          <w:rFonts w:eastAsia="Calibri"/>
          <w:sz w:val="22"/>
          <w:szCs w:val="22"/>
        </w:rPr>
        <w:t>2</w:t>
      </w:r>
      <w:r w:rsidR="002A0491" w:rsidRPr="008439BD">
        <w:rPr>
          <w:rFonts w:eastAsia="Calibri"/>
          <w:sz w:val="22"/>
          <w:szCs w:val="22"/>
        </w:rPr>
        <w:t>50</w:t>
      </w:r>
      <w:r w:rsidR="00480C0A" w:rsidRPr="008439BD">
        <w:rPr>
          <w:rFonts w:eastAsia="Calibri"/>
          <w:sz w:val="22"/>
          <w:szCs w:val="22"/>
        </w:rPr>
        <w:t xml:space="preserve"> </w:t>
      </w:r>
      <w:r w:rsidR="001D15E7" w:rsidRPr="008439BD">
        <w:rPr>
          <w:rFonts w:eastAsia="Calibri"/>
          <w:sz w:val="22"/>
          <w:szCs w:val="22"/>
        </w:rPr>
        <w:t>589</w:t>
      </w:r>
      <w:r w:rsidRPr="008439BD">
        <w:rPr>
          <w:rFonts w:eastAsia="Calibri"/>
          <w:sz w:val="22"/>
          <w:szCs w:val="22"/>
        </w:rPr>
        <w:t xml:space="preserve"> EUR</w:t>
      </w:r>
      <w:r w:rsidR="00480C0A" w:rsidRPr="008439BD">
        <w:rPr>
          <w:rFonts w:eastAsia="Calibri"/>
          <w:sz w:val="22"/>
          <w:szCs w:val="22"/>
        </w:rPr>
        <w:t xml:space="preserve">, jo </w:t>
      </w:r>
      <w:r w:rsidR="00480C0A" w:rsidRPr="008439BD">
        <w:rPr>
          <w:sz w:val="22"/>
          <w:szCs w:val="22"/>
        </w:rPr>
        <w:t>n</w:t>
      </w:r>
      <w:r w:rsidRPr="008439BD">
        <w:rPr>
          <w:sz w:val="22"/>
          <w:szCs w:val="22"/>
        </w:rPr>
        <w:t>orēķinu kārtība ar N</w:t>
      </w:r>
      <w:r w:rsidR="00480C0A" w:rsidRPr="008439BD">
        <w:rPr>
          <w:sz w:val="22"/>
          <w:szCs w:val="22"/>
        </w:rPr>
        <w:t>acionālo veselības dienestu</w:t>
      </w:r>
      <w:r w:rsidRPr="008439BD">
        <w:rPr>
          <w:sz w:val="22"/>
          <w:szCs w:val="22"/>
        </w:rPr>
        <w:t xml:space="preserve"> par sniegtajiem stacionārajiem pakalpojumiem paredz, ka:</w:t>
      </w:r>
    </w:p>
    <w:p w14:paraId="16C2EE56" w14:textId="16F37094" w:rsidR="00295464" w:rsidRPr="008439BD" w:rsidRDefault="00295464" w:rsidP="00480C0A">
      <w:pPr>
        <w:pStyle w:val="Sarakstarindkopa"/>
        <w:spacing w:after="160" w:line="360" w:lineRule="auto"/>
        <w:ind w:left="405"/>
        <w:jc w:val="both"/>
        <w:rPr>
          <w:i/>
          <w:iCs/>
          <w:sz w:val="22"/>
          <w:szCs w:val="22"/>
        </w:rPr>
      </w:pPr>
      <w:r w:rsidRPr="008439BD">
        <w:rPr>
          <w:i/>
          <w:iCs/>
          <w:sz w:val="22"/>
          <w:szCs w:val="22"/>
        </w:rPr>
        <w:t xml:space="preserve">līgumā iezīmēto pakalpojumu apmaksa notiek atbilstoši periodā paredzētajam pakalpojumu apjomam un pārstrāde tiek pārcelta uz turpmākajiem mēnešiem, tādēļ rēķinos nav iekļauti pakalpojumi par kopējo summu </w:t>
      </w:r>
      <w:r w:rsidR="0012676F" w:rsidRPr="008439BD">
        <w:rPr>
          <w:i/>
          <w:iCs/>
          <w:sz w:val="22"/>
          <w:szCs w:val="22"/>
        </w:rPr>
        <w:t>185</w:t>
      </w:r>
      <w:r w:rsidR="00480C0A" w:rsidRPr="008439BD">
        <w:rPr>
          <w:i/>
          <w:iCs/>
          <w:sz w:val="22"/>
          <w:szCs w:val="22"/>
        </w:rPr>
        <w:t xml:space="preserve"> </w:t>
      </w:r>
      <w:r w:rsidR="0012676F" w:rsidRPr="008439BD">
        <w:rPr>
          <w:i/>
          <w:iCs/>
          <w:sz w:val="22"/>
          <w:szCs w:val="22"/>
        </w:rPr>
        <w:t>332</w:t>
      </w:r>
      <w:r w:rsidRPr="008439BD">
        <w:rPr>
          <w:i/>
          <w:iCs/>
          <w:sz w:val="22"/>
          <w:szCs w:val="22"/>
        </w:rPr>
        <w:t xml:space="preserve"> EUR (lielo locītavu endoprotezēšanas, revīzijas endoprotezēšanas, mikrodiskektomijas, izgulējumu programmas);</w:t>
      </w:r>
    </w:p>
    <w:p w14:paraId="4F3E0EBE" w14:textId="12FE689B" w:rsidR="00295464" w:rsidRPr="008439BD" w:rsidRDefault="00295464" w:rsidP="00DE4F9B">
      <w:pPr>
        <w:pStyle w:val="Sarakstarindkopa"/>
        <w:spacing w:after="160" w:line="360" w:lineRule="auto"/>
        <w:ind w:left="405"/>
        <w:jc w:val="both"/>
        <w:rPr>
          <w:i/>
          <w:iCs/>
          <w:sz w:val="22"/>
          <w:szCs w:val="22"/>
        </w:rPr>
      </w:pPr>
      <w:r w:rsidRPr="008439BD">
        <w:rPr>
          <w:i/>
          <w:iCs/>
          <w:sz w:val="22"/>
          <w:szCs w:val="22"/>
        </w:rPr>
        <w:t xml:space="preserve">samaksa par </w:t>
      </w:r>
      <w:r w:rsidR="00464BB9" w:rsidRPr="008439BD">
        <w:rPr>
          <w:i/>
          <w:iCs/>
          <w:sz w:val="22"/>
          <w:szCs w:val="22"/>
        </w:rPr>
        <w:t>septembrī</w:t>
      </w:r>
      <w:r w:rsidRPr="008439BD">
        <w:rPr>
          <w:i/>
          <w:iCs/>
          <w:sz w:val="22"/>
          <w:szCs w:val="22"/>
        </w:rPr>
        <w:t xml:space="preserve"> veiktajām iezīmētajām pie gultas</w:t>
      </w:r>
      <w:r w:rsidR="00980ECC" w:rsidRPr="008439BD">
        <w:rPr>
          <w:i/>
          <w:iCs/>
          <w:sz w:val="22"/>
          <w:szCs w:val="22"/>
        </w:rPr>
        <w:t xml:space="preserve"> </w:t>
      </w:r>
      <w:r w:rsidRPr="008439BD">
        <w:rPr>
          <w:i/>
          <w:iCs/>
          <w:sz w:val="22"/>
          <w:szCs w:val="22"/>
        </w:rPr>
        <w:t xml:space="preserve">dienas  piemaksājamām manipulācijām notiek ar mēneša nobīdi un tiks iekļautas </w:t>
      </w:r>
      <w:r w:rsidR="00B37B3F" w:rsidRPr="008439BD">
        <w:rPr>
          <w:i/>
          <w:iCs/>
          <w:sz w:val="22"/>
          <w:szCs w:val="22"/>
        </w:rPr>
        <w:t>novembrī</w:t>
      </w:r>
      <w:r w:rsidRPr="008439BD">
        <w:rPr>
          <w:i/>
          <w:iCs/>
          <w:sz w:val="22"/>
          <w:szCs w:val="22"/>
        </w:rPr>
        <w:t xml:space="preserve"> veidotajos rēķinos, šādi rēķinos nav vēl iekļauti kopā </w:t>
      </w:r>
      <w:r w:rsidR="008C0372" w:rsidRPr="008439BD">
        <w:rPr>
          <w:i/>
          <w:iCs/>
          <w:sz w:val="22"/>
          <w:szCs w:val="22"/>
        </w:rPr>
        <w:t>65</w:t>
      </w:r>
      <w:r w:rsidR="00DE4F9B" w:rsidRPr="008439BD">
        <w:rPr>
          <w:i/>
          <w:iCs/>
          <w:sz w:val="22"/>
          <w:szCs w:val="22"/>
        </w:rPr>
        <w:t xml:space="preserve"> </w:t>
      </w:r>
      <w:r w:rsidR="008C0372" w:rsidRPr="008439BD">
        <w:rPr>
          <w:i/>
          <w:iCs/>
          <w:sz w:val="22"/>
          <w:szCs w:val="22"/>
        </w:rPr>
        <w:t>257</w:t>
      </w:r>
      <w:r w:rsidRPr="008439BD">
        <w:rPr>
          <w:i/>
          <w:iCs/>
          <w:sz w:val="22"/>
          <w:szCs w:val="22"/>
        </w:rPr>
        <w:t xml:space="preserve"> EUR (piemaksa par endoprotezēšanu sarežģītos gadījumos</w:t>
      </w:r>
      <w:r w:rsidR="00B37B3F" w:rsidRPr="008439BD">
        <w:rPr>
          <w:i/>
          <w:iCs/>
          <w:sz w:val="22"/>
          <w:szCs w:val="22"/>
        </w:rPr>
        <w:t xml:space="preserve">, </w:t>
      </w:r>
      <w:r w:rsidR="007748CC" w:rsidRPr="008439BD">
        <w:rPr>
          <w:i/>
          <w:iCs/>
          <w:sz w:val="22"/>
          <w:szCs w:val="22"/>
        </w:rPr>
        <w:t xml:space="preserve">onkoloģiskiem pacientiem, </w:t>
      </w:r>
      <w:r w:rsidRPr="008439BD">
        <w:rPr>
          <w:i/>
          <w:iCs/>
          <w:sz w:val="22"/>
          <w:szCs w:val="22"/>
        </w:rPr>
        <w:t>akūto rehabilitāciju</w:t>
      </w:r>
      <w:r w:rsidR="007748CC" w:rsidRPr="008439BD">
        <w:rPr>
          <w:i/>
          <w:iCs/>
          <w:sz w:val="22"/>
          <w:szCs w:val="22"/>
        </w:rPr>
        <w:t xml:space="preserve"> un intensīvās terapijas gultām</w:t>
      </w:r>
      <w:r w:rsidRPr="008439BD">
        <w:rPr>
          <w:i/>
          <w:iCs/>
          <w:sz w:val="22"/>
          <w:szCs w:val="22"/>
        </w:rPr>
        <w:t>)</w:t>
      </w:r>
      <w:r w:rsidR="007748CC" w:rsidRPr="008439BD">
        <w:rPr>
          <w:i/>
          <w:iCs/>
          <w:sz w:val="22"/>
          <w:szCs w:val="22"/>
        </w:rPr>
        <w:t>.</w:t>
      </w:r>
    </w:p>
    <w:p w14:paraId="646B06DB" w14:textId="6D8F1D88" w:rsidR="00191F1D" w:rsidRPr="005C105A" w:rsidRDefault="00885FAC" w:rsidP="008D2A81">
      <w:pPr>
        <w:pStyle w:val="Sarakstarindkopa"/>
        <w:spacing w:line="360" w:lineRule="auto"/>
        <w:ind w:left="0" w:firstLine="720"/>
        <w:jc w:val="both"/>
        <w:rPr>
          <w:sz w:val="22"/>
          <w:szCs w:val="22"/>
        </w:rPr>
      </w:pPr>
      <w:r w:rsidRPr="005C105A">
        <w:rPr>
          <w:sz w:val="22"/>
          <w:szCs w:val="22"/>
        </w:rPr>
        <w:t>Lai gūtu priekšst</w:t>
      </w:r>
      <w:r w:rsidR="00717992" w:rsidRPr="005C105A">
        <w:rPr>
          <w:sz w:val="22"/>
          <w:szCs w:val="22"/>
        </w:rPr>
        <w:t>atu par 20</w:t>
      </w:r>
      <w:r w:rsidR="00B37156" w:rsidRPr="005C105A">
        <w:rPr>
          <w:sz w:val="22"/>
          <w:szCs w:val="22"/>
        </w:rPr>
        <w:t>2</w:t>
      </w:r>
      <w:r w:rsidR="006C1446" w:rsidRPr="005C105A">
        <w:rPr>
          <w:sz w:val="22"/>
          <w:szCs w:val="22"/>
        </w:rPr>
        <w:t>1</w:t>
      </w:r>
      <w:r w:rsidR="007A19C5" w:rsidRPr="005C105A">
        <w:rPr>
          <w:sz w:val="22"/>
          <w:szCs w:val="22"/>
        </w:rPr>
        <w:t xml:space="preserve">.gada janvārī – </w:t>
      </w:r>
      <w:r w:rsidR="00DF393A" w:rsidRPr="005C105A">
        <w:rPr>
          <w:sz w:val="22"/>
          <w:szCs w:val="22"/>
        </w:rPr>
        <w:t>septembrī</w:t>
      </w:r>
      <w:r w:rsidRPr="005C105A">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5C105A" w:rsidRDefault="004A6B64" w:rsidP="00E81CCB">
      <w:pPr>
        <w:jc w:val="both"/>
        <w:rPr>
          <w:b/>
          <w:bCs/>
          <w:u w:val="single"/>
        </w:rPr>
      </w:pPr>
    </w:p>
    <w:p w14:paraId="1AA8FA65" w14:textId="77777777" w:rsidR="008439BD" w:rsidRDefault="008439BD" w:rsidP="000009D2">
      <w:pPr>
        <w:jc w:val="both"/>
        <w:rPr>
          <w:b/>
          <w:bCs/>
          <w:sz w:val="22"/>
          <w:szCs w:val="22"/>
          <w:u w:val="single"/>
        </w:rPr>
      </w:pPr>
    </w:p>
    <w:p w14:paraId="4C37DF86" w14:textId="77777777" w:rsidR="008439BD" w:rsidRDefault="008439BD" w:rsidP="000009D2">
      <w:pPr>
        <w:jc w:val="both"/>
        <w:rPr>
          <w:b/>
          <w:bCs/>
          <w:sz w:val="22"/>
          <w:szCs w:val="22"/>
          <w:u w:val="single"/>
        </w:rPr>
      </w:pPr>
    </w:p>
    <w:p w14:paraId="53259EE4" w14:textId="77777777" w:rsidR="008439BD" w:rsidRDefault="008439BD" w:rsidP="000009D2">
      <w:pPr>
        <w:jc w:val="both"/>
        <w:rPr>
          <w:b/>
          <w:bCs/>
          <w:sz w:val="22"/>
          <w:szCs w:val="22"/>
          <w:u w:val="single"/>
        </w:rPr>
      </w:pPr>
    </w:p>
    <w:p w14:paraId="679D014C" w14:textId="77777777" w:rsidR="008439BD" w:rsidRDefault="008439BD" w:rsidP="000009D2">
      <w:pPr>
        <w:jc w:val="both"/>
        <w:rPr>
          <w:b/>
          <w:bCs/>
          <w:sz w:val="22"/>
          <w:szCs w:val="22"/>
          <w:u w:val="single"/>
        </w:rPr>
      </w:pPr>
    </w:p>
    <w:p w14:paraId="425CEBF6" w14:textId="654D7561" w:rsidR="000009D2" w:rsidRPr="008439BD" w:rsidRDefault="000009D2" w:rsidP="000009D2">
      <w:pPr>
        <w:jc w:val="both"/>
        <w:rPr>
          <w:b/>
          <w:i/>
          <w:noProof/>
        </w:rPr>
      </w:pPr>
      <w:r w:rsidRPr="008439BD">
        <w:rPr>
          <w:b/>
          <w:bCs/>
          <w:u w:val="single"/>
        </w:rPr>
        <w:lastRenderedPageBreak/>
        <w:t>Stacionāro pacientu skaits sadalījumā: maksas pacienti un valsts apmaksājamie pacienti</w:t>
      </w:r>
    </w:p>
    <w:p w14:paraId="01D50AAC" w14:textId="77777777" w:rsidR="000009D2" w:rsidRPr="005C105A"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5C105A" w:rsidRPr="005C105A"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5C105A" w:rsidRDefault="000009D2" w:rsidP="00061335">
            <w:pPr>
              <w:jc w:val="center"/>
            </w:pPr>
            <w:r w:rsidRPr="005C105A">
              <w:t>Periods</w:t>
            </w:r>
          </w:p>
          <w:p w14:paraId="5BB76A53" w14:textId="77777777" w:rsidR="000009D2" w:rsidRPr="005C105A" w:rsidRDefault="000009D2" w:rsidP="00061335">
            <w:pPr>
              <w:jc w:val="center"/>
            </w:pPr>
            <w:r w:rsidRPr="005C105A">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5C105A" w:rsidRDefault="000009D2" w:rsidP="00061335">
            <w:pPr>
              <w:jc w:val="center"/>
            </w:pPr>
            <w:r w:rsidRPr="005C105A">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5C105A" w:rsidRDefault="000009D2" w:rsidP="00061335">
            <w:pPr>
              <w:jc w:val="center"/>
            </w:pPr>
            <w:r w:rsidRPr="005C105A">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5C105A" w:rsidRDefault="000009D2" w:rsidP="00061335">
            <w:pPr>
              <w:jc w:val="center"/>
            </w:pPr>
            <w:r w:rsidRPr="005C105A">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5C105A" w:rsidRDefault="000009D2" w:rsidP="00061335">
            <w:pPr>
              <w:jc w:val="center"/>
            </w:pPr>
            <w:r w:rsidRPr="005C105A">
              <w:t>Maksas pacientu īpatsvars no kopā ārstētajiem (%)</w:t>
            </w:r>
          </w:p>
        </w:tc>
      </w:tr>
      <w:tr w:rsidR="005C105A" w:rsidRPr="005C105A"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600E5EB0" w:rsidR="00992B2D" w:rsidRPr="005C105A" w:rsidRDefault="00992B2D" w:rsidP="00992B2D">
            <w:pPr>
              <w:jc w:val="center"/>
            </w:pPr>
            <w:r w:rsidRPr="005C105A">
              <w:t>2021. gada janvārī - septembrī</w:t>
            </w:r>
          </w:p>
        </w:tc>
        <w:tc>
          <w:tcPr>
            <w:tcW w:w="1588" w:type="dxa"/>
            <w:tcBorders>
              <w:top w:val="nil"/>
              <w:left w:val="nil"/>
              <w:bottom w:val="single" w:sz="4" w:space="0" w:color="auto"/>
              <w:right w:val="single" w:sz="4" w:space="0" w:color="auto"/>
            </w:tcBorders>
            <w:noWrap/>
            <w:vAlign w:val="center"/>
          </w:tcPr>
          <w:p w14:paraId="090A12C3" w14:textId="74C62A23" w:rsidR="00992B2D" w:rsidRPr="005C105A" w:rsidRDefault="00992B2D" w:rsidP="00992B2D">
            <w:pPr>
              <w:jc w:val="center"/>
            </w:pPr>
            <w:r w:rsidRPr="005C105A">
              <w:t>4</w:t>
            </w:r>
            <w:r w:rsidRPr="005C105A">
              <w:rPr>
                <w:lang w:val="ru-RU"/>
              </w:rPr>
              <w:t xml:space="preserve"> </w:t>
            </w:r>
            <w:r w:rsidRPr="005C105A">
              <w:t>347</w:t>
            </w:r>
          </w:p>
        </w:tc>
        <w:tc>
          <w:tcPr>
            <w:tcW w:w="1102" w:type="dxa"/>
            <w:tcBorders>
              <w:top w:val="nil"/>
              <w:left w:val="nil"/>
              <w:bottom w:val="single" w:sz="4" w:space="0" w:color="auto"/>
              <w:right w:val="single" w:sz="4" w:space="0" w:color="auto"/>
            </w:tcBorders>
            <w:noWrap/>
            <w:vAlign w:val="center"/>
          </w:tcPr>
          <w:p w14:paraId="627E8A05" w14:textId="2A7BC946" w:rsidR="00992B2D" w:rsidRPr="005C105A" w:rsidRDefault="00992B2D" w:rsidP="00992B2D">
            <w:pPr>
              <w:jc w:val="center"/>
            </w:pPr>
            <w:r w:rsidRPr="005C105A">
              <w:t>185</w:t>
            </w:r>
          </w:p>
        </w:tc>
        <w:tc>
          <w:tcPr>
            <w:tcW w:w="1275" w:type="dxa"/>
            <w:tcBorders>
              <w:top w:val="nil"/>
              <w:left w:val="nil"/>
              <w:bottom w:val="single" w:sz="4" w:space="0" w:color="auto"/>
              <w:right w:val="single" w:sz="4" w:space="0" w:color="auto"/>
            </w:tcBorders>
            <w:noWrap/>
            <w:vAlign w:val="center"/>
          </w:tcPr>
          <w:p w14:paraId="2B81D116" w14:textId="714B759A" w:rsidR="00992B2D" w:rsidRPr="005C105A" w:rsidRDefault="00992B2D" w:rsidP="00992B2D">
            <w:pPr>
              <w:jc w:val="center"/>
            </w:pPr>
            <w:r w:rsidRPr="005C105A">
              <w:t>4</w:t>
            </w:r>
            <w:r w:rsidRPr="005C105A">
              <w:rPr>
                <w:lang w:val="ru-RU"/>
              </w:rPr>
              <w:t xml:space="preserve"> </w:t>
            </w:r>
            <w:r w:rsidRPr="005C105A">
              <w:t>532</w:t>
            </w:r>
          </w:p>
        </w:tc>
        <w:tc>
          <w:tcPr>
            <w:tcW w:w="2414" w:type="dxa"/>
            <w:tcBorders>
              <w:top w:val="nil"/>
              <w:left w:val="nil"/>
              <w:bottom w:val="single" w:sz="4" w:space="0" w:color="auto"/>
              <w:right w:val="single" w:sz="4" w:space="0" w:color="auto"/>
            </w:tcBorders>
            <w:noWrap/>
            <w:vAlign w:val="center"/>
          </w:tcPr>
          <w:p w14:paraId="2E3F08B8" w14:textId="707A4A0D" w:rsidR="00992B2D" w:rsidRPr="005C105A" w:rsidRDefault="00992B2D" w:rsidP="00992B2D">
            <w:pPr>
              <w:jc w:val="center"/>
            </w:pPr>
            <w:r w:rsidRPr="005C105A">
              <w:t>4.08%</w:t>
            </w:r>
          </w:p>
        </w:tc>
      </w:tr>
    </w:tbl>
    <w:p w14:paraId="450ABFDF" w14:textId="77777777" w:rsidR="000009D2" w:rsidRPr="00EF0C6C"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5C105A" w:rsidRPr="005C105A" w14:paraId="336D87D4" w14:textId="77777777" w:rsidTr="00061335">
        <w:trPr>
          <w:gridAfter w:val="7"/>
          <w:wAfter w:w="8610" w:type="dxa"/>
          <w:trHeight w:val="81"/>
        </w:trPr>
        <w:tc>
          <w:tcPr>
            <w:tcW w:w="8330" w:type="dxa"/>
            <w:gridSpan w:val="5"/>
            <w:noWrap/>
            <w:vAlign w:val="bottom"/>
            <w:hideMark/>
          </w:tcPr>
          <w:p w14:paraId="486FB663" w14:textId="77777777" w:rsidR="000009D2" w:rsidRPr="005C105A" w:rsidRDefault="000009D2" w:rsidP="00061335">
            <w:pPr>
              <w:jc w:val="both"/>
              <w:rPr>
                <w:b/>
                <w:bCs/>
                <w:u w:val="single"/>
              </w:rPr>
            </w:pPr>
          </w:p>
          <w:p w14:paraId="00B4CEC8" w14:textId="77777777" w:rsidR="000009D2" w:rsidRPr="005C105A" w:rsidRDefault="000009D2" w:rsidP="00061335">
            <w:pPr>
              <w:jc w:val="both"/>
              <w:rPr>
                <w:b/>
                <w:bCs/>
                <w:u w:val="single"/>
              </w:rPr>
            </w:pPr>
            <w:r w:rsidRPr="005C105A">
              <w:rPr>
                <w:b/>
                <w:bCs/>
                <w:u w:val="single"/>
              </w:rPr>
              <w:t>Ambulatoro pacientu skaits sadalījumā: maksas pacienti un valsts apmaksājamie pacienti</w:t>
            </w:r>
          </w:p>
        </w:tc>
      </w:tr>
      <w:tr w:rsidR="005C105A" w:rsidRPr="005C105A" w14:paraId="6285FC61" w14:textId="77777777" w:rsidTr="00061335">
        <w:trPr>
          <w:gridAfter w:val="6"/>
          <w:wAfter w:w="8468" w:type="dxa"/>
          <w:trHeight w:val="100"/>
        </w:trPr>
        <w:tc>
          <w:tcPr>
            <w:tcW w:w="2234" w:type="dxa"/>
            <w:noWrap/>
            <w:vAlign w:val="bottom"/>
          </w:tcPr>
          <w:p w14:paraId="0C009A33" w14:textId="77777777" w:rsidR="000009D2" w:rsidRPr="005C105A" w:rsidRDefault="000009D2" w:rsidP="00061335"/>
        </w:tc>
        <w:tc>
          <w:tcPr>
            <w:tcW w:w="1594" w:type="dxa"/>
            <w:noWrap/>
            <w:vAlign w:val="bottom"/>
          </w:tcPr>
          <w:p w14:paraId="0E284EC4" w14:textId="77777777" w:rsidR="000009D2" w:rsidRPr="005C105A" w:rsidRDefault="000009D2" w:rsidP="00061335"/>
        </w:tc>
        <w:tc>
          <w:tcPr>
            <w:tcW w:w="955" w:type="dxa"/>
            <w:noWrap/>
            <w:vAlign w:val="bottom"/>
          </w:tcPr>
          <w:p w14:paraId="3B6261D3" w14:textId="77777777" w:rsidR="000009D2" w:rsidRPr="005C105A" w:rsidRDefault="000009D2" w:rsidP="00061335"/>
        </w:tc>
        <w:tc>
          <w:tcPr>
            <w:tcW w:w="1275" w:type="dxa"/>
            <w:noWrap/>
            <w:vAlign w:val="bottom"/>
          </w:tcPr>
          <w:p w14:paraId="484FA8B7" w14:textId="77777777" w:rsidR="000009D2" w:rsidRPr="005C105A" w:rsidRDefault="000009D2" w:rsidP="00061335"/>
        </w:tc>
        <w:tc>
          <w:tcPr>
            <w:tcW w:w="2414" w:type="dxa"/>
            <w:gridSpan w:val="2"/>
            <w:noWrap/>
            <w:vAlign w:val="bottom"/>
          </w:tcPr>
          <w:p w14:paraId="33085A89" w14:textId="77777777" w:rsidR="000009D2" w:rsidRPr="005C105A" w:rsidRDefault="000009D2" w:rsidP="00061335"/>
        </w:tc>
      </w:tr>
      <w:tr w:rsidR="005C105A" w:rsidRPr="005C105A"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5C105A" w:rsidRDefault="000009D2" w:rsidP="00061335">
            <w:pPr>
              <w:jc w:val="center"/>
            </w:pPr>
            <w:r w:rsidRPr="005C105A">
              <w:t>Periods</w:t>
            </w:r>
          </w:p>
          <w:p w14:paraId="51B3E440" w14:textId="77777777" w:rsidR="000009D2" w:rsidRPr="005C105A" w:rsidRDefault="000009D2" w:rsidP="00061335">
            <w:pPr>
              <w:jc w:val="center"/>
            </w:pPr>
            <w:r w:rsidRPr="005C105A">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5C105A" w:rsidRDefault="000009D2" w:rsidP="00061335">
            <w:pPr>
              <w:jc w:val="center"/>
            </w:pPr>
            <w:r w:rsidRPr="005C105A">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5C105A" w:rsidRDefault="000009D2" w:rsidP="00061335">
            <w:pPr>
              <w:jc w:val="center"/>
            </w:pPr>
            <w:r w:rsidRPr="005C105A">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5C105A" w:rsidRDefault="000009D2" w:rsidP="00061335">
            <w:pPr>
              <w:jc w:val="center"/>
            </w:pPr>
            <w:r w:rsidRPr="005C105A">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5C105A" w:rsidRDefault="000009D2" w:rsidP="00061335">
            <w:pPr>
              <w:jc w:val="center"/>
            </w:pPr>
            <w:r w:rsidRPr="005C105A">
              <w:t>Maksas pacientu īpatsvars no kopā ārstētajiem (%)</w:t>
            </w:r>
          </w:p>
        </w:tc>
      </w:tr>
      <w:tr w:rsidR="005C105A" w:rsidRPr="005C105A"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01551077" w:rsidR="00992B2D" w:rsidRPr="005C105A" w:rsidRDefault="00992B2D" w:rsidP="00992B2D">
            <w:pPr>
              <w:jc w:val="center"/>
            </w:pPr>
            <w:r w:rsidRPr="005C105A">
              <w:t>2021. gada janvārī - septembrī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24CFFDEE" w:rsidR="00992B2D" w:rsidRPr="005C105A" w:rsidRDefault="00992B2D" w:rsidP="00992B2D">
            <w:pPr>
              <w:jc w:val="center"/>
            </w:pPr>
            <w:r w:rsidRPr="005C105A">
              <w:t>62</w:t>
            </w:r>
            <w:r w:rsidRPr="005C105A">
              <w:rPr>
                <w:lang w:val="ru-RU"/>
              </w:rPr>
              <w:t xml:space="preserve"> </w:t>
            </w:r>
            <w:r w:rsidRPr="005C105A">
              <w:t>159</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5A4D5865" w:rsidR="00992B2D" w:rsidRPr="005C105A" w:rsidRDefault="00992B2D" w:rsidP="00992B2D">
            <w:pPr>
              <w:jc w:val="center"/>
            </w:pPr>
            <w:r w:rsidRPr="005C105A">
              <w:t>13</w:t>
            </w:r>
            <w:r w:rsidRPr="005C105A">
              <w:rPr>
                <w:lang w:val="ru-RU"/>
              </w:rPr>
              <w:t xml:space="preserve"> </w:t>
            </w:r>
            <w:r w:rsidRPr="005C105A">
              <w:t>798</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6444F8B9" w:rsidR="00992B2D" w:rsidRPr="005C105A" w:rsidRDefault="00992B2D" w:rsidP="00992B2D">
            <w:pPr>
              <w:jc w:val="center"/>
            </w:pPr>
            <w:r w:rsidRPr="005C105A">
              <w:t>75</w:t>
            </w:r>
            <w:r w:rsidRPr="005C105A">
              <w:rPr>
                <w:lang w:val="ru-RU"/>
              </w:rPr>
              <w:t xml:space="preserve"> </w:t>
            </w:r>
            <w:r w:rsidRPr="005C105A">
              <w:t>957</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21466651" w:rsidR="00992B2D" w:rsidRPr="005C105A" w:rsidRDefault="00992B2D" w:rsidP="00992B2D">
            <w:pPr>
              <w:jc w:val="center"/>
            </w:pPr>
            <w:r w:rsidRPr="005C105A">
              <w:t>18.17%</w:t>
            </w:r>
          </w:p>
        </w:tc>
        <w:tc>
          <w:tcPr>
            <w:tcW w:w="236" w:type="dxa"/>
            <w:vAlign w:val="bottom"/>
          </w:tcPr>
          <w:p w14:paraId="6DADB42D" w14:textId="77777777" w:rsidR="00992B2D" w:rsidRPr="005C105A" w:rsidRDefault="00992B2D" w:rsidP="00992B2D">
            <w:pPr>
              <w:jc w:val="center"/>
            </w:pPr>
          </w:p>
        </w:tc>
        <w:tc>
          <w:tcPr>
            <w:tcW w:w="2552" w:type="dxa"/>
            <w:vAlign w:val="bottom"/>
            <w:hideMark/>
          </w:tcPr>
          <w:p w14:paraId="3BE60D46" w14:textId="77777777" w:rsidR="00992B2D" w:rsidRPr="005C105A" w:rsidRDefault="00992B2D" w:rsidP="00992B2D">
            <w:pPr>
              <w:jc w:val="center"/>
            </w:pPr>
          </w:p>
        </w:tc>
        <w:tc>
          <w:tcPr>
            <w:tcW w:w="1420" w:type="dxa"/>
            <w:vAlign w:val="bottom"/>
            <w:hideMark/>
          </w:tcPr>
          <w:p w14:paraId="039808A1" w14:textId="77777777" w:rsidR="00992B2D" w:rsidRPr="005C105A" w:rsidRDefault="00992B2D" w:rsidP="00992B2D">
            <w:pPr>
              <w:jc w:val="center"/>
            </w:pPr>
            <w:r w:rsidRPr="005C105A">
              <w:t>61.66</w:t>
            </w:r>
          </w:p>
        </w:tc>
        <w:tc>
          <w:tcPr>
            <w:tcW w:w="1420" w:type="dxa"/>
            <w:vAlign w:val="bottom"/>
          </w:tcPr>
          <w:p w14:paraId="7A8FC5ED" w14:textId="77777777" w:rsidR="00992B2D" w:rsidRPr="005C105A" w:rsidRDefault="00992B2D" w:rsidP="00992B2D">
            <w:pPr>
              <w:jc w:val="center"/>
            </w:pPr>
          </w:p>
          <w:p w14:paraId="78A91333" w14:textId="77777777" w:rsidR="00992B2D" w:rsidRPr="005C105A" w:rsidRDefault="00992B2D" w:rsidP="00992B2D">
            <w:pPr>
              <w:jc w:val="center"/>
            </w:pPr>
            <w:r w:rsidRPr="005C105A">
              <w:t>42.32</w:t>
            </w:r>
          </w:p>
        </w:tc>
        <w:tc>
          <w:tcPr>
            <w:tcW w:w="1420" w:type="dxa"/>
            <w:vAlign w:val="bottom"/>
            <w:hideMark/>
          </w:tcPr>
          <w:p w14:paraId="09528058" w14:textId="77777777" w:rsidR="00992B2D" w:rsidRPr="005C105A" w:rsidRDefault="00992B2D" w:rsidP="00992B2D">
            <w:pPr>
              <w:jc w:val="center"/>
            </w:pPr>
            <w:r w:rsidRPr="005C105A">
              <w:t>38.34</w:t>
            </w:r>
          </w:p>
        </w:tc>
        <w:tc>
          <w:tcPr>
            <w:tcW w:w="1420" w:type="dxa"/>
            <w:vAlign w:val="bottom"/>
            <w:hideMark/>
          </w:tcPr>
          <w:p w14:paraId="3D126A57" w14:textId="77777777" w:rsidR="00992B2D" w:rsidRPr="005C105A" w:rsidRDefault="00992B2D" w:rsidP="00992B2D">
            <w:pPr>
              <w:jc w:val="center"/>
            </w:pPr>
            <w:r w:rsidRPr="005C105A">
              <w:t>57.68</w:t>
            </w:r>
          </w:p>
        </w:tc>
      </w:tr>
    </w:tbl>
    <w:p w14:paraId="361EE0A7" w14:textId="599D3591" w:rsidR="0027641C" w:rsidRPr="005C105A" w:rsidRDefault="0027641C" w:rsidP="00B02F65">
      <w:pPr>
        <w:tabs>
          <w:tab w:val="num" w:pos="142"/>
        </w:tabs>
        <w:jc w:val="both"/>
      </w:pPr>
    </w:p>
    <w:p w14:paraId="0C651741" w14:textId="479329AA" w:rsidR="000009D2" w:rsidRPr="005C105A" w:rsidRDefault="000009D2" w:rsidP="000009D2">
      <w:pPr>
        <w:jc w:val="both"/>
        <w:rPr>
          <w:b/>
          <w:u w:val="single"/>
        </w:rPr>
      </w:pPr>
      <w:r w:rsidRPr="005C105A">
        <w:rPr>
          <w:b/>
          <w:bCs/>
          <w:u w:val="single"/>
        </w:rPr>
        <w:t xml:space="preserve">Statistika par ārstēto un operēto  pacientu sastāvu  pēc gultu profiliem </w:t>
      </w:r>
      <w:r w:rsidRPr="005C105A">
        <w:rPr>
          <w:b/>
          <w:u w:val="single"/>
        </w:rPr>
        <w:t>2021. gada janvārī -</w:t>
      </w:r>
      <w:r w:rsidR="00DF393A" w:rsidRPr="005C105A">
        <w:rPr>
          <w:b/>
          <w:u w:val="single"/>
        </w:rPr>
        <w:t>septembrī</w:t>
      </w:r>
    </w:p>
    <w:p w14:paraId="1D39CA85" w14:textId="77777777" w:rsidR="000009D2" w:rsidRPr="005C105A" w:rsidRDefault="000009D2" w:rsidP="000009D2">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5C105A" w:rsidRPr="005C105A" w14:paraId="48B9DDEC" w14:textId="77777777" w:rsidTr="00061335">
        <w:trPr>
          <w:trHeight w:val="720"/>
        </w:trPr>
        <w:tc>
          <w:tcPr>
            <w:tcW w:w="1328" w:type="dxa"/>
            <w:shd w:val="clear" w:color="auto" w:fill="D9D9D9" w:themeFill="background1" w:themeFillShade="D9"/>
            <w:vAlign w:val="center"/>
            <w:hideMark/>
          </w:tcPr>
          <w:p w14:paraId="4D1B02BE" w14:textId="615D72E2" w:rsidR="00992B2D" w:rsidRPr="005C105A" w:rsidRDefault="00992B2D" w:rsidP="00992B2D">
            <w:pPr>
              <w:jc w:val="center"/>
              <w:rPr>
                <w:bCs/>
              </w:rPr>
            </w:pPr>
            <w:r w:rsidRPr="005C105A">
              <w:rPr>
                <w:bCs/>
              </w:rPr>
              <w:t>Ārstēto pacientu sastāvs</w:t>
            </w:r>
          </w:p>
        </w:tc>
        <w:tc>
          <w:tcPr>
            <w:tcW w:w="761" w:type="dxa"/>
            <w:shd w:val="clear" w:color="auto" w:fill="D9D9D9" w:themeFill="background1" w:themeFillShade="D9"/>
            <w:vAlign w:val="center"/>
            <w:hideMark/>
          </w:tcPr>
          <w:p w14:paraId="2045163B" w14:textId="696B7A3E" w:rsidR="00992B2D" w:rsidRPr="005C105A" w:rsidRDefault="00992B2D" w:rsidP="00992B2D">
            <w:pPr>
              <w:jc w:val="center"/>
              <w:rPr>
                <w:bCs/>
              </w:rPr>
            </w:pPr>
            <w:r w:rsidRPr="005C105A">
              <w:rPr>
                <w:bCs/>
              </w:rPr>
              <w:t>KOPĀ</w:t>
            </w:r>
          </w:p>
        </w:tc>
        <w:tc>
          <w:tcPr>
            <w:tcW w:w="1027" w:type="dxa"/>
            <w:shd w:val="clear" w:color="auto" w:fill="D9D9D9" w:themeFill="background1" w:themeFillShade="D9"/>
            <w:vAlign w:val="center"/>
            <w:hideMark/>
          </w:tcPr>
          <w:p w14:paraId="15729BCB" w14:textId="6605B97D" w:rsidR="00992B2D" w:rsidRPr="005C105A" w:rsidRDefault="00992B2D" w:rsidP="00992B2D">
            <w:pPr>
              <w:jc w:val="center"/>
              <w:rPr>
                <w:bCs/>
              </w:rPr>
            </w:pPr>
            <w:r w:rsidRPr="005C105A">
              <w:rPr>
                <w:bCs/>
              </w:rPr>
              <w:t>Vidējais ārstēšanas ilgums</w:t>
            </w:r>
          </w:p>
        </w:tc>
        <w:tc>
          <w:tcPr>
            <w:tcW w:w="807" w:type="dxa"/>
            <w:shd w:val="clear" w:color="auto" w:fill="D9D9D9" w:themeFill="background1" w:themeFillShade="D9"/>
            <w:vAlign w:val="center"/>
            <w:hideMark/>
          </w:tcPr>
          <w:p w14:paraId="68CF83B9" w14:textId="05C5B11E" w:rsidR="00992B2D" w:rsidRPr="005C105A" w:rsidRDefault="00992B2D" w:rsidP="00992B2D">
            <w:pPr>
              <w:jc w:val="center"/>
              <w:rPr>
                <w:bCs/>
              </w:rPr>
            </w:pPr>
            <w:r w:rsidRPr="005C105A">
              <w:rPr>
                <w:bCs/>
              </w:rPr>
              <w:t>Miruši</w:t>
            </w:r>
          </w:p>
        </w:tc>
        <w:tc>
          <w:tcPr>
            <w:tcW w:w="972" w:type="dxa"/>
            <w:shd w:val="clear" w:color="auto" w:fill="D9D9D9" w:themeFill="background1" w:themeFillShade="D9"/>
            <w:vAlign w:val="center"/>
            <w:hideMark/>
          </w:tcPr>
          <w:p w14:paraId="7BFD4D42" w14:textId="0880397E" w:rsidR="00992B2D" w:rsidRPr="005C105A" w:rsidRDefault="00992B2D" w:rsidP="00992B2D">
            <w:pPr>
              <w:jc w:val="center"/>
              <w:rPr>
                <w:bCs/>
              </w:rPr>
            </w:pPr>
            <w:r w:rsidRPr="005C105A">
              <w:rPr>
                <w:bCs/>
              </w:rPr>
              <w:t>Letalitāte %</w:t>
            </w:r>
          </w:p>
        </w:tc>
        <w:tc>
          <w:tcPr>
            <w:tcW w:w="911" w:type="dxa"/>
            <w:shd w:val="clear" w:color="auto" w:fill="D9D9D9" w:themeFill="background1" w:themeFillShade="D9"/>
            <w:vAlign w:val="center"/>
            <w:hideMark/>
          </w:tcPr>
          <w:p w14:paraId="3F89E340" w14:textId="01220570" w:rsidR="00992B2D" w:rsidRPr="005C105A" w:rsidRDefault="00992B2D" w:rsidP="00992B2D">
            <w:pPr>
              <w:jc w:val="center"/>
              <w:rPr>
                <w:bCs/>
              </w:rPr>
            </w:pPr>
            <w:r w:rsidRPr="005C105A">
              <w:rPr>
                <w:bCs/>
              </w:rPr>
              <w:t>Operēto pacientu skaits</w:t>
            </w:r>
          </w:p>
        </w:tc>
        <w:tc>
          <w:tcPr>
            <w:tcW w:w="910" w:type="dxa"/>
            <w:shd w:val="clear" w:color="auto" w:fill="D9D9D9" w:themeFill="background1" w:themeFillShade="D9"/>
            <w:vAlign w:val="center"/>
            <w:hideMark/>
          </w:tcPr>
          <w:p w14:paraId="27DFD4E9" w14:textId="11A6754A" w:rsidR="00992B2D" w:rsidRPr="005C105A" w:rsidRDefault="00992B2D" w:rsidP="00992B2D">
            <w:pPr>
              <w:jc w:val="center"/>
              <w:rPr>
                <w:bCs/>
              </w:rPr>
            </w:pPr>
            <w:r w:rsidRPr="005C105A">
              <w:rPr>
                <w:bCs/>
              </w:rPr>
              <w:t>Operēto pacientu skaits     %</w:t>
            </w:r>
          </w:p>
        </w:tc>
        <w:tc>
          <w:tcPr>
            <w:tcW w:w="1129" w:type="dxa"/>
            <w:shd w:val="clear" w:color="auto" w:fill="D9D9D9" w:themeFill="background1" w:themeFillShade="D9"/>
            <w:vAlign w:val="center"/>
            <w:hideMark/>
          </w:tcPr>
          <w:p w14:paraId="50F7AD22" w14:textId="045F5A96" w:rsidR="00992B2D" w:rsidRPr="005C105A" w:rsidRDefault="00992B2D" w:rsidP="00992B2D">
            <w:pPr>
              <w:jc w:val="center"/>
              <w:rPr>
                <w:bCs/>
              </w:rPr>
            </w:pPr>
            <w:r w:rsidRPr="005C105A">
              <w:rPr>
                <w:bCs/>
              </w:rPr>
              <w:t>Operāciju skaits</w:t>
            </w:r>
          </w:p>
        </w:tc>
      </w:tr>
      <w:tr w:rsidR="005C105A" w:rsidRPr="005C105A" w14:paraId="0EFC5275" w14:textId="77777777" w:rsidTr="00061335">
        <w:trPr>
          <w:trHeight w:val="509"/>
        </w:trPr>
        <w:tc>
          <w:tcPr>
            <w:tcW w:w="1328" w:type="dxa"/>
            <w:hideMark/>
          </w:tcPr>
          <w:p w14:paraId="1D838825" w14:textId="2B08127B" w:rsidR="00992B2D" w:rsidRPr="005C105A" w:rsidRDefault="00992B2D" w:rsidP="00992B2D">
            <w:pPr>
              <w:rPr>
                <w:bCs/>
              </w:rPr>
            </w:pPr>
            <w:r w:rsidRPr="005C105A">
              <w:rPr>
                <w:bCs/>
              </w:rPr>
              <w:t>Ārstētie pacienti</w:t>
            </w:r>
          </w:p>
        </w:tc>
        <w:tc>
          <w:tcPr>
            <w:tcW w:w="761" w:type="dxa"/>
            <w:vAlign w:val="center"/>
          </w:tcPr>
          <w:p w14:paraId="5A0AAC03" w14:textId="0F49AA9A" w:rsidR="00992B2D" w:rsidRPr="005C105A" w:rsidRDefault="00992B2D" w:rsidP="00992B2D">
            <w:pPr>
              <w:jc w:val="center"/>
            </w:pPr>
            <w:r w:rsidRPr="005C105A">
              <w:t>4</w:t>
            </w:r>
            <w:r w:rsidRPr="005C105A">
              <w:rPr>
                <w:lang w:val="ru-RU"/>
              </w:rPr>
              <w:t xml:space="preserve"> </w:t>
            </w:r>
            <w:r w:rsidRPr="005C105A">
              <w:t>532</w:t>
            </w:r>
          </w:p>
        </w:tc>
        <w:tc>
          <w:tcPr>
            <w:tcW w:w="1027" w:type="dxa"/>
            <w:vAlign w:val="center"/>
          </w:tcPr>
          <w:p w14:paraId="6675CE3F" w14:textId="0FA52196" w:rsidR="00992B2D" w:rsidRPr="005C105A" w:rsidRDefault="00992B2D" w:rsidP="00992B2D">
            <w:pPr>
              <w:jc w:val="center"/>
            </w:pPr>
            <w:r w:rsidRPr="005C105A">
              <w:t>5.82</w:t>
            </w:r>
          </w:p>
        </w:tc>
        <w:tc>
          <w:tcPr>
            <w:tcW w:w="807" w:type="dxa"/>
            <w:vAlign w:val="center"/>
          </w:tcPr>
          <w:p w14:paraId="50763AF3" w14:textId="7F0790A5" w:rsidR="00992B2D" w:rsidRPr="005C105A" w:rsidRDefault="00992B2D" w:rsidP="00992B2D">
            <w:pPr>
              <w:jc w:val="center"/>
            </w:pPr>
            <w:r w:rsidRPr="005C105A">
              <w:t>17</w:t>
            </w:r>
          </w:p>
        </w:tc>
        <w:tc>
          <w:tcPr>
            <w:tcW w:w="972" w:type="dxa"/>
            <w:vAlign w:val="center"/>
          </w:tcPr>
          <w:p w14:paraId="62C063FA" w14:textId="51C014EA" w:rsidR="00992B2D" w:rsidRPr="005C105A" w:rsidRDefault="00992B2D" w:rsidP="00992B2D">
            <w:pPr>
              <w:jc w:val="center"/>
            </w:pPr>
            <w:r w:rsidRPr="005C105A">
              <w:t>0.38</w:t>
            </w:r>
          </w:p>
        </w:tc>
        <w:tc>
          <w:tcPr>
            <w:tcW w:w="911" w:type="dxa"/>
            <w:vAlign w:val="center"/>
          </w:tcPr>
          <w:p w14:paraId="09C856A6" w14:textId="7D19333E" w:rsidR="00992B2D" w:rsidRPr="005C105A" w:rsidRDefault="00992B2D" w:rsidP="00992B2D">
            <w:pPr>
              <w:jc w:val="center"/>
            </w:pPr>
            <w:r w:rsidRPr="005C105A">
              <w:t>4</w:t>
            </w:r>
            <w:r w:rsidRPr="005C105A">
              <w:rPr>
                <w:lang w:val="ru-RU"/>
              </w:rPr>
              <w:t xml:space="preserve"> </w:t>
            </w:r>
            <w:r w:rsidRPr="005C105A">
              <w:t>149</w:t>
            </w:r>
          </w:p>
        </w:tc>
        <w:tc>
          <w:tcPr>
            <w:tcW w:w="910" w:type="dxa"/>
            <w:vAlign w:val="center"/>
          </w:tcPr>
          <w:p w14:paraId="65B0D633" w14:textId="7E647458" w:rsidR="00992B2D" w:rsidRPr="005C105A" w:rsidRDefault="00992B2D" w:rsidP="00992B2D">
            <w:pPr>
              <w:jc w:val="center"/>
            </w:pPr>
            <w:r w:rsidRPr="005C105A">
              <w:t>91.55</w:t>
            </w:r>
          </w:p>
        </w:tc>
        <w:tc>
          <w:tcPr>
            <w:tcW w:w="1129" w:type="dxa"/>
            <w:vAlign w:val="center"/>
          </w:tcPr>
          <w:p w14:paraId="4C164FB3" w14:textId="4ACFCC68" w:rsidR="00992B2D" w:rsidRPr="005C105A" w:rsidRDefault="00992B2D" w:rsidP="00992B2D">
            <w:pPr>
              <w:jc w:val="center"/>
            </w:pPr>
            <w:r w:rsidRPr="005C105A">
              <w:t>8</w:t>
            </w:r>
            <w:r w:rsidRPr="005C105A">
              <w:rPr>
                <w:lang w:val="ru-RU"/>
              </w:rPr>
              <w:t xml:space="preserve"> </w:t>
            </w:r>
            <w:r w:rsidRPr="005C105A">
              <w:t>889</w:t>
            </w:r>
          </w:p>
        </w:tc>
      </w:tr>
      <w:tr w:rsidR="005C105A" w:rsidRPr="005C105A" w14:paraId="138197AD" w14:textId="77777777" w:rsidTr="00061335">
        <w:trPr>
          <w:trHeight w:val="525"/>
        </w:trPr>
        <w:tc>
          <w:tcPr>
            <w:tcW w:w="1328" w:type="dxa"/>
            <w:hideMark/>
          </w:tcPr>
          <w:p w14:paraId="00F41079" w14:textId="77E590A2" w:rsidR="00992B2D" w:rsidRPr="005C105A" w:rsidRDefault="00992B2D" w:rsidP="00992B2D">
            <w:r w:rsidRPr="005C105A">
              <w:t>Traumu profils</w:t>
            </w:r>
          </w:p>
        </w:tc>
        <w:tc>
          <w:tcPr>
            <w:tcW w:w="761" w:type="dxa"/>
            <w:vAlign w:val="center"/>
          </w:tcPr>
          <w:p w14:paraId="2E28ADC0" w14:textId="1822A1B3" w:rsidR="00992B2D" w:rsidRPr="005C105A" w:rsidRDefault="00992B2D" w:rsidP="00992B2D">
            <w:pPr>
              <w:jc w:val="center"/>
            </w:pPr>
            <w:r w:rsidRPr="005C105A">
              <w:t>2</w:t>
            </w:r>
            <w:r w:rsidRPr="005C105A">
              <w:rPr>
                <w:lang w:val="ru-RU"/>
              </w:rPr>
              <w:t xml:space="preserve"> </w:t>
            </w:r>
            <w:r w:rsidRPr="005C105A">
              <w:t>110</w:t>
            </w:r>
          </w:p>
        </w:tc>
        <w:tc>
          <w:tcPr>
            <w:tcW w:w="1027" w:type="dxa"/>
            <w:vAlign w:val="center"/>
          </w:tcPr>
          <w:p w14:paraId="699E76A4" w14:textId="4FF6E036" w:rsidR="00992B2D" w:rsidRPr="005C105A" w:rsidRDefault="00992B2D" w:rsidP="00992B2D">
            <w:pPr>
              <w:jc w:val="center"/>
            </w:pPr>
            <w:r w:rsidRPr="005C105A">
              <w:t>5.11</w:t>
            </w:r>
          </w:p>
        </w:tc>
        <w:tc>
          <w:tcPr>
            <w:tcW w:w="807" w:type="dxa"/>
            <w:vAlign w:val="center"/>
          </w:tcPr>
          <w:p w14:paraId="7F3A5963" w14:textId="39B8A70C" w:rsidR="00992B2D" w:rsidRPr="005C105A" w:rsidRDefault="00992B2D" w:rsidP="00992B2D">
            <w:pPr>
              <w:jc w:val="center"/>
            </w:pPr>
            <w:r w:rsidRPr="005C105A">
              <w:t>6</w:t>
            </w:r>
          </w:p>
        </w:tc>
        <w:tc>
          <w:tcPr>
            <w:tcW w:w="972" w:type="dxa"/>
            <w:vAlign w:val="center"/>
          </w:tcPr>
          <w:p w14:paraId="7C843162" w14:textId="59A18B16" w:rsidR="00992B2D" w:rsidRPr="005C105A" w:rsidRDefault="00992B2D" w:rsidP="00992B2D">
            <w:pPr>
              <w:jc w:val="center"/>
            </w:pPr>
            <w:r w:rsidRPr="005C105A">
              <w:t>0.28</w:t>
            </w:r>
          </w:p>
        </w:tc>
        <w:tc>
          <w:tcPr>
            <w:tcW w:w="911" w:type="dxa"/>
            <w:vAlign w:val="center"/>
          </w:tcPr>
          <w:p w14:paraId="766777B5" w14:textId="311C6D19" w:rsidR="00992B2D" w:rsidRPr="005C105A" w:rsidRDefault="00992B2D" w:rsidP="00992B2D">
            <w:pPr>
              <w:jc w:val="center"/>
            </w:pPr>
            <w:r w:rsidRPr="005C105A">
              <w:t>1864</w:t>
            </w:r>
          </w:p>
        </w:tc>
        <w:tc>
          <w:tcPr>
            <w:tcW w:w="910" w:type="dxa"/>
            <w:vAlign w:val="center"/>
          </w:tcPr>
          <w:p w14:paraId="7A684560" w14:textId="4649F421" w:rsidR="00992B2D" w:rsidRPr="005C105A" w:rsidRDefault="00992B2D" w:rsidP="00992B2D">
            <w:pPr>
              <w:jc w:val="center"/>
            </w:pPr>
            <w:r w:rsidRPr="005C105A">
              <w:t>88.34</w:t>
            </w:r>
          </w:p>
        </w:tc>
        <w:tc>
          <w:tcPr>
            <w:tcW w:w="1129" w:type="dxa"/>
            <w:vAlign w:val="center"/>
          </w:tcPr>
          <w:p w14:paraId="0D3A6000" w14:textId="20E1876D" w:rsidR="00992B2D" w:rsidRPr="005C105A" w:rsidRDefault="00992B2D" w:rsidP="00992B2D">
            <w:pPr>
              <w:jc w:val="center"/>
            </w:pPr>
            <w:r w:rsidRPr="005C105A">
              <w:t>3</w:t>
            </w:r>
            <w:r w:rsidRPr="005C105A">
              <w:rPr>
                <w:lang w:val="ru-RU"/>
              </w:rPr>
              <w:t xml:space="preserve"> </w:t>
            </w:r>
            <w:r w:rsidRPr="005C105A">
              <w:t>412</w:t>
            </w:r>
          </w:p>
        </w:tc>
      </w:tr>
      <w:tr w:rsidR="005C105A" w:rsidRPr="005C105A" w14:paraId="12DB4207" w14:textId="77777777" w:rsidTr="00061335">
        <w:trPr>
          <w:trHeight w:val="525"/>
        </w:trPr>
        <w:tc>
          <w:tcPr>
            <w:tcW w:w="1328" w:type="dxa"/>
            <w:hideMark/>
          </w:tcPr>
          <w:p w14:paraId="6DA479BF" w14:textId="17563681" w:rsidR="00992B2D" w:rsidRPr="005C105A" w:rsidRDefault="00992B2D" w:rsidP="00992B2D">
            <w:r w:rsidRPr="005C105A">
              <w:t>Ortopēdijas profils</w:t>
            </w:r>
          </w:p>
        </w:tc>
        <w:tc>
          <w:tcPr>
            <w:tcW w:w="761" w:type="dxa"/>
            <w:vAlign w:val="center"/>
          </w:tcPr>
          <w:p w14:paraId="59DF938A" w14:textId="03A21C02" w:rsidR="00992B2D" w:rsidRPr="005C105A" w:rsidRDefault="00992B2D" w:rsidP="00992B2D">
            <w:pPr>
              <w:jc w:val="center"/>
            </w:pPr>
            <w:r w:rsidRPr="005C105A">
              <w:t>2</w:t>
            </w:r>
            <w:r w:rsidRPr="005C105A">
              <w:rPr>
                <w:lang w:val="ru-RU"/>
              </w:rPr>
              <w:t xml:space="preserve"> </w:t>
            </w:r>
            <w:r w:rsidRPr="005C105A">
              <w:t>010</w:t>
            </w:r>
          </w:p>
        </w:tc>
        <w:tc>
          <w:tcPr>
            <w:tcW w:w="1027" w:type="dxa"/>
            <w:vAlign w:val="center"/>
          </w:tcPr>
          <w:p w14:paraId="712BF869" w14:textId="5E3BF369" w:rsidR="00992B2D" w:rsidRPr="005C105A" w:rsidRDefault="00992B2D" w:rsidP="00992B2D">
            <w:pPr>
              <w:jc w:val="center"/>
            </w:pPr>
            <w:r w:rsidRPr="005C105A">
              <w:t>4.34</w:t>
            </w:r>
          </w:p>
        </w:tc>
        <w:tc>
          <w:tcPr>
            <w:tcW w:w="807" w:type="dxa"/>
            <w:vAlign w:val="center"/>
          </w:tcPr>
          <w:p w14:paraId="3EE5C7D6" w14:textId="40F48CA8" w:rsidR="00992B2D" w:rsidRPr="005C105A" w:rsidRDefault="00992B2D" w:rsidP="00992B2D">
            <w:pPr>
              <w:jc w:val="center"/>
            </w:pPr>
            <w:r w:rsidRPr="005C105A">
              <w:t>2</w:t>
            </w:r>
          </w:p>
        </w:tc>
        <w:tc>
          <w:tcPr>
            <w:tcW w:w="972" w:type="dxa"/>
            <w:vAlign w:val="center"/>
          </w:tcPr>
          <w:p w14:paraId="1030219B" w14:textId="1BB93CC4" w:rsidR="00992B2D" w:rsidRPr="005C105A" w:rsidRDefault="00992B2D" w:rsidP="00992B2D">
            <w:pPr>
              <w:jc w:val="center"/>
            </w:pPr>
            <w:r w:rsidRPr="005C105A">
              <w:t>0.10</w:t>
            </w:r>
          </w:p>
        </w:tc>
        <w:tc>
          <w:tcPr>
            <w:tcW w:w="911" w:type="dxa"/>
            <w:vAlign w:val="center"/>
          </w:tcPr>
          <w:p w14:paraId="2185E804" w14:textId="020E33EE" w:rsidR="00992B2D" w:rsidRPr="005C105A" w:rsidRDefault="00992B2D" w:rsidP="00992B2D">
            <w:pPr>
              <w:jc w:val="center"/>
            </w:pPr>
            <w:r w:rsidRPr="005C105A">
              <w:t>1913</w:t>
            </w:r>
          </w:p>
        </w:tc>
        <w:tc>
          <w:tcPr>
            <w:tcW w:w="910" w:type="dxa"/>
            <w:vAlign w:val="center"/>
          </w:tcPr>
          <w:p w14:paraId="2922977A" w14:textId="5141F712" w:rsidR="00992B2D" w:rsidRPr="005C105A" w:rsidRDefault="00992B2D" w:rsidP="00992B2D">
            <w:pPr>
              <w:jc w:val="center"/>
            </w:pPr>
            <w:r w:rsidRPr="005C105A">
              <w:t>95.17</w:t>
            </w:r>
          </w:p>
        </w:tc>
        <w:tc>
          <w:tcPr>
            <w:tcW w:w="1129" w:type="dxa"/>
            <w:vAlign w:val="center"/>
          </w:tcPr>
          <w:p w14:paraId="2F19FBBD" w14:textId="07152BAE" w:rsidR="00992B2D" w:rsidRPr="005C105A" w:rsidRDefault="00992B2D" w:rsidP="00992B2D">
            <w:pPr>
              <w:jc w:val="center"/>
            </w:pPr>
            <w:r w:rsidRPr="005C105A">
              <w:t>4</w:t>
            </w:r>
            <w:r w:rsidRPr="005C105A">
              <w:rPr>
                <w:lang w:val="ru-RU"/>
              </w:rPr>
              <w:t xml:space="preserve"> </w:t>
            </w:r>
            <w:r w:rsidRPr="005C105A">
              <w:t>256</w:t>
            </w:r>
          </w:p>
        </w:tc>
      </w:tr>
      <w:tr w:rsidR="005C105A" w:rsidRPr="005C105A" w14:paraId="31CD4101" w14:textId="77777777" w:rsidTr="00061335">
        <w:trPr>
          <w:trHeight w:val="459"/>
        </w:trPr>
        <w:tc>
          <w:tcPr>
            <w:tcW w:w="1328" w:type="dxa"/>
            <w:hideMark/>
          </w:tcPr>
          <w:p w14:paraId="0080BB26" w14:textId="708B8747" w:rsidR="00992B2D" w:rsidRPr="005C105A" w:rsidRDefault="00992B2D" w:rsidP="00992B2D">
            <w:r w:rsidRPr="005C105A">
              <w:t>Strutainā ķirurģija</w:t>
            </w:r>
          </w:p>
        </w:tc>
        <w:tc>
          <w:tcPr>
            <w:tcW w:w="761" w:type="dxa"/>
            <w:noWrap/>
            <w:vAlign w:val="center"/>
          </w:tcPr>
          <w:p w14:paraId="6598418C" w14:textId="0981B472" w:rsidR="00992B2D" w:rsidRPr="005C105A" w:rsidRDefault="00992B2D" w:rsidP="00992B2D">
            <w:pPr>
              <w:jc w:val="center"/>
            </w:pPr>
            <w:r w:rsidRPr="005C105A">
              <w:t>386</w:t>
            </w:r>
          </w:p>
        </w:tc>
        <w:tc>
          <w:tcPr>
            <w:tcW w:w="1027" w:type="dxa"/>
            <w:vAlign w:val="center"/>
          </w:tcPr>
          <w:p w14:paraId="1D17802A" w14:textId="65D553B7" w:rsidR="00992B2D" w:rsidRPr="005C105A" w:rsidRDefault="00992B2D" w:rsidP="00992B2D">
            <w:pPr>
              <w:jc w:val="center"/>
            </w:pPr>
            <w:r w:rsidRPr="005C105A">
              <w:t>11.80</w:t>
            </w:r>
          </w:p>
        </w:tc>
        <w:tc>
          <w:tcPr>
            <w:tcW w:w="807" w:type="dxa"/>
            <w:vAlign w:val="center"/>
          </w:tcPr>
          <w:p w14:paraId="299C8434" w14:textId="52F7D38E" w:rsidR="00992B2D" w:rsidRPr="005C105A" w:rsidRDefault="00992B2D" w:rsidP="00992B2D">
            <w:pPr>
              <w:jc w:val="center"/>
            </w:pPr>
            <w:r w:rsidRPr="005C105A">
              <w:t>1</w:t>
            </w:r>
          </w:p>
        </w:tc>
        <w:tc>
          <w:tcPr>
            <w:tcW w:w="972" w:type="dxa"/>
            <w:vAlign w:val="center"/>
          </w:tcPr>
          <w:p w14:paraId="74889A86" w14:textId="11209FA0" w:rsidR="00992B2D" w:rsidRPr="005C105A" w:rsidRDefault="00992B2D" w:rsidP="00992B2D">
            <w:pPr>
              <w:jc w:val="center"/>
            </w:pPr>
            <w:r w:rsidRPr="005C105A">
              <w:t>0.26</w:t>
            </w:r>
          </w:p>
        </w:tc>
        <w:tc>
          <w:tcPr>
            <w:tcW w:w="911" w:type="dxa"/>
            <w:vAlign w:val="center"/>
          </w:tcPr>
          <w:p w14:paraId="379D0C81" w14:textId="12163644" w:rsidR="00992B2D" w:rsidRPr="005C105A" w:rsidRDefault="00992B2D" w:rsidP="00992B2D">
            <w:pPr>
              <w:jc w:val="center"/>
            </w:pPr>
            <w:r w:rsidRPr="005C105A">
              <w:t>359</w:t>
            </w:r>
          </w:p>
        </w:tc>
        <w:tc>
          <w:tcPr>
            <w:tcW w:w="910" w:type="dxa"/>
            <w:vAlign w:val="center"/>
          </w:tcPr>
          <w:p w14:paraId="1EF5743A" w14:textId="3E902D98" w:rsidR="00992B2D" w:rsidRPr="005C105A" w:rsidRDefault="00992B2D" w:rsidP="00992B2D">
            <w:pPr>
              <w:jc w:val="center"/>
            </w:pPr>
            <w:r w:rsidRPr="005C105A">
              <w:t>93.01</w:t>
            </w:r>
          </w:p>
        </w:tc>
        <w:tc>
          <w:tcPr>
            <w:tcW w:w="1129" w:type="dxa"/>
            <w:vAlign w:val="center"/>
          </w:tcPr>
          <w:p w14:paraId="497893DC" w14:textId="523965D6" w:rsidR="00992B2D" w:rsidRPr="005C105A" w:rsidRDefault="00992B2D" w:rsidP="00992B2D">
            <w:pPr>
              <w:jc w:val="center"/>
            </w:pPr>
            <w:r w:rsidRPr="005C105A">
              <w:t>1</w:t>
            </w:r>
            <w:r w:rsidRPr="005C105A">
              <w:rPr>
                <w:lang w:val="ru-RU"/>
              </w:rPr>
              <w:t xml:space="preserve"> </w:t>
            </w:r>
            <w:r w:rsidRPr="005C105A">
              <w:t>201</w:t>
            </w:r>
          </w:p>
        </w:tc>
      </w:tr>
      <w:tr w:rsidR="005C105A" w:rsidRPr="005C105A" w14:paraId="49D35D92" w14:textId="77777777" w:rsidTr="00061335">
        <w:trPr>
          <w:trHeight w:val="459"/>
        </w:trPr>
        <w:tc>
          <w:tcPr>
            <w:tcW w:w="1328" w:type="dxa"/>
          </w:tcPr>
          <w:p w14:paraId="2A43944A" w14:textId="7B2EDF9F" w:rsidR="00992B2D" w:rsidRPr="005C105A" w:rsidRDefault="00992B2D" w:rsidP="00992B2D">
            <w:r w:rsidRPr="005C105A">
              <w:t>Reanimācija- pieaugušo</w:t>
            </w:r>
          </w:p>
        </w:tc>
        <w:tc>
          <w:tcPr>
            <w:tcW w:w="761" w:type="dxa"/>
            <w:noWrap/>
            <w:vAlign w:val="center"/>
          </w:tcPr>
          <w:p w14:paraId="7D9C94F3" w14:textId="23A2047A" w:rsidR="00992B2D" w:rsidRPr="005C105A" w:rsidRDefault="00992B2D" w:rsidP="00992B2D">
            <w:pPr>
              <w:jc w:val="center"/>
            </w:pPr>
            <w:r w:rsidRPr="005C105A">
              <w:t>9</w:t>
            </w:r>
          </w:p>
        </w:tc>
        <w:tc>
          <w:tcPr>
            <w:tcW w:w="1027" w:type="dxa"/>
            <w:vAlign w:val="center"/>
          </w:tcPr>
          <w:p w14:paraId="7B0B25B6" w14:textId="25EB27D6" w:rsidR="00992B2D" w:rsidRPr="005C105A" w:rsidRDefault="00992B2D" w:rsidP="00992B2D">
            <w:pPr>
              <w:jc w:val="center"/>
            </w:pPr>
            <w:r w:rsidRPr="005C105A">
              <w:t>1.28</w:t>
            </w:r>
          </w:p>
        </w:tc>
        <w:tc>
          <w:tcPr>
            <w:tcW w:w="807" w:type="dxa"/>
            <w:vAlign w:val="center"/>
          </w:tcPr>
          <w:p w14:paraId="75B2A5A2" w14:textId="1FBA8431" w:rsidR="00992B2D" w:rsidRPr="005C105A" w:rsidRDefault="00992B2D" w:rsidP="00992B2D">
            <w:pPr>
              <w:jc w:val="center"/>
            </w:pPr>
            <w:r w:rsidRPr="005C105A">
              <w:t>5</w:t>
            </w:r>
          </w:p>
        </w:tc>
        <w:tc>
          <w:tcPr>
            <w:tcW w:w="972" w:type="dxa"/>
            <w:vAlign w:val="center"/>
          </w:tcPr>
          <w:p w14:paraId="6189350E" w14:textId="05B023E8" w:rsidR="00992B2D" w:rsidRPr="005C105A" w:rsidRDefault="00992B2D" w:rsidP="00992B2D">
            <w:pPr>
              <w:jc w:val="center"/>
            </w:pPr>
            <w:r w:rsidRPr="005C105A">
              <w:t>0.89</w:t>
            </w:r>
          </w:p>
        </w:tc>
        <w:tc>
          <w:tcPr>
            <w:tcW w:w="911" w:type="dxa"/>
            <w:vAlign w:val="center"/>
          </w:tcPr>
          <w:p w14:paraId="67C54801" w14:textId="24AD803B" w:rsidR="00992B2D" w:rsidRPr="005C105A" w:rsidRDefault="00992B2D" w:rsidP="00992B2D">
            <w:pPr>
              <w:jc w:val="center"/>
            </w:pPr>
            <w:r w:rsidRPr="005C105A">
              <w:t>7</w:t>
            </w:r>
          </w:p>
        </w:tc>
        <w:tc>
          <w:tcPr>
            <w:tcW w:w="910" w:type="dxa"/>
            <w:vAlign w:val="center"/>
          </w:tcPr>
          <w:p w14:paraId="16683A1D" w14:textId="086EFBDD" w:rsidR="00992B2D" w:rsidRPr="005C105A" w:rsidRDefault="00992B2D" w:rsidP="00992B2D">
            <w:pPr>
              <w:jc w:val="center"/>
            </w:pPr>
            <w:r w:rsidRPr="005C105A">
              <w:t>77.78</w:t>
            </w:r>
          </w:p>
        </w:tc>
        <w:tc>
          <w:tcPr>
            <w:tcW w:w="1129" w:type="dxa"/>
            <w:vAlign w:val="center"/>
          </w:tcPr>
          <w:p w14:paraId="378A25A8" w14:textId="1AF96E02" w:rsidR="00992B2D" w:rsidRPr="005C105A" w:rsidRDefault="00992B2D" w:rsidP="00992B2D">
            <w:pPr>
              <w:jc w:val="center"/>
            </w:pPr>
            <w:r w:rsidRPr="005C105A">
              <w:t>10</w:t>
            </w:r>
          </w:p>
        </w:tc>
      </w:tr>
      <w:tr w:rsidR="005C105A" w:rsidRPr="005C105A" w14:paraId="5406C990" w14:textId="77777777" w:rsidTr="00061335">
        <w:trPr>
          <w:trHeight w:val="459"/>
        </w:trPr>
        <w:tc>
          <w:tcPr>
            <w:tcW w:w="1328" w:type="dxa"/>
          </w:tcPr>
          <w:p w14:paraId="4CB98514" w14:textId="423721EF" w:rsidR="00992B2D" w:rsidRPr="005C105A" w:rsidRDefault="00992B2D" w:rsidP="00992B2D">
            <w:r w:rsidRPr="005C105A">
              <w:t>Pirmā līmeņa intensīvā terapija</w:t>
            </w:r>
          </w:p>
        </w:tc>
        <w:tc>
          <w:tcPr>
            <w:tcW w:w="761" w:type="dxa"/>
            <w:noWrap/>
            <w:vAlign w:val="center"/>
          </w:tcPr>
          <w:p w14:paraId="04331E58" w14:textId="055CAEEF" w:rsidR="00992B2D" w:rsidRPr="005C105A" w:rsidRDefault="00992B2D" w:rsidP="00992B2D">
            <w:pPr>
              <w:jc w:val="center"/>
            </w:pPr>
            <w:r w:rsidRPr="005C105A">
              <w:t>1</w:t>
            </w:r>
          </w:p>
        </w:tc>
        <w:tc>
          <w:tcPr>
            <w:tcW w:w="1027" w:type="dxa"/>
            <w:vAlign w:val="center"/>
          </w:tcPr>
          <w:p w14:paraId="381FD3C9" w14:textId="22267DAF" w:rsidR="00992B2D" w:rsidRPr="005C105A" w:rsidRDefault="00992B2D" w:rsidP="00992B2D">
            <w:pPr>
              <w:jc w:val="center"/>
            </w:pPr>
            <w:r w:rsidRPr="005C105A">
              <w:t>0.95</w:t>
            </w:r>
          </w:p>
        </w:tc>
        <w:tc>
          <w:tcPr>
            <w:tcW w:w="807" w:type="dxa"/>
            <w:vAlign w:val="center"/>
          </w:tcPr>
          <w:p w14:paraId="380C9A3D" w14:textId="3EA82DF6" w:rsidR="00992B2D" w:rsidRPr="005C105A" w:rsidRDefault="00992B2D" w:rsidP="00992B2D">
            <w:pPr>
              <w:jc w:val="center"/>
            </w:pPr>
            <w:r w:rsidRPr="005C105A">
              <w:t>0</w:t>
            </w:r>
          </w:p>
        </w:tc>
        <w:tc>
          <w:tcPr>
            <w:tcW w:w="972" w:type="dxa"/>
            <w:vAlign w:val="center"/>
          </w:tcPr>
          <w:p w14:paraId="5685F64B" w14:textId="4BA991E4" w:rsidR="00992B2D" w:rsidRPr="005C105A" w:rsidRDefault="00992B2D" w:rsidP="00992B2D">
            <w:pPr>
              <w:jc w:val="center"/>
            </w:pPr>
            <w:r w:rsidRPr="005C105A">
              <w:t>0</w:t>
            </w:r>
          </w:p>
        </w:tc>
        <w:tc>
          <w:tcPr>
            <w:tcW w:w="911" w:type="dxa"/>
            <w:vAlign w:val="center"/>
          </w:tcPr>
          <w:p w14:paraId="6C4676CE" w14:textId="3DC07642" w:rsidR="00992B2D" w:rsidRPr="005C105A" w:rsidRDefault="00992B2D" w:rsidP="00992B2D">
            <w:pPr>
              <w:jc w:val="center"/>
            </w:pPr>
            <w:r w:rsidRPr="005C105A">
              <w:t>0</w:t>
            </w:r>
          </w:p>
        </w:tc>
        <w:tc>
          <w:tcPr>
            <w:tcW w:w="910" w:type="dxa"/>
            <w:vAlign w:val="center"/>
          </w:tcPr>
          <w:p w14:paraId="6648BBB0" w14:textId="6F21F952" w:rsidR="00992B2D" w:rsidRPr="005C105A" w:rsidRDefault="00992B2D" w:rsidP="00992B2D">
            <w:pPr>
              <w:jc w:val="center"/>
            </w:pPr>
            <w:r w:rsidRPr="005C105A">
              <w:t>0</w:t>
            </w:r>
          </w:p>
        </w:tc>
        <w:tc>
          <w:tcPr>
            <w:tcW w:w="1129" w:type="dxa"/>
            <w:vAlign w:val="center"/>
          </w:tcPr>
          <w:p w14:paraId="0F553CB6" w14:textId="4F474436" w:rsidR="00992B2D" w:rsidRPr="005C105A" w:rsidRDefault="00992B2D" w:rsidP="00992B2D">
            <w:pPr>
              <w:jc w:val="center"/>
            </w:pPr>
            <w:r w:rsidRPr="005C105A">
              <w:t>0</w:t>
            </w:r>
          </w:p>
        </w:tc>
      </w:tr>
      <w:tr w:rsidR="005C105A" w:rsidRPr="005C105A" w14:paraId="323ADD64" w14:textId="77777777" w:rsidTr="00061335">
        <w:trPr>
          <w:trHeight w:val="459"/>
        </w:trPr>
        <w:tc>
          <w:tcPr>
            <w:tcW w:w="1328" w:type="dxa"/>
          </w:tcPr>
          <w:p w14:paraId="236F830A" w14:textId="29098440" w:rsidR="00992B2D" w:rsidRPr="005C105A" w:rsidRDefault="00992B2D" w:rsidP="00992B2D">
            <w:r w:rsidRPr="005C105A">
              <w:t>Otrā līmeņa intensīvā terapija</w:t>
            </w:r>
          </w:p>
        </w:tc>
        <w:tc>
          <w:tcPr>
            <w:tcW w:w="761" w:type="dxa"/>
            <w:noWrap/>
            <w:vAlign w:val="center"/>
          </w:tcPr>
          <w:p w14:paraId="0802D56D" w14:textId="7FF00BC9" w:rsidR="00992B2D" w:rsidRPr="005C105A" w:rsidRDefault="00992B2D" w:rsidP="00992B2D">
            <w:pPr>
              <w:jc w:val="center"/>
            </w:pPr>
            <w:r w:rsidRPr="005C105A">
              <w:t>11</w:t>
            </w:r>
          </w:p>
        </w:tc>
        <w:tc>
          <w:tcPr>
            <w:tcW w:w="1027" w:type="dxa"/>
            <w:vAlign w:val="center"/>
          </w:tcPr>
          <w:p w14:paraId="6FC27250" w14:textId="405BC92E" w:rsidR="00992B2D" w:rsidRPr="005C105A" w:rsidRDefault="00992B2D" w:rsidP="00992B2D">
            <w:pPr>
              <w:jc w:val="center"/>
            </w:pPr>
            <w:r w:rsidRPr="005C105A">
              <w:t>2.38</w:t>
            </w:r>
          </w:p>
        </w:tc>
        <w:tc>
          <w:tcPr>
            <w:tcW w:w="807" w:type="dxa"/>
            <w:vAlign w:val="center"/>
          </w:tcPr>
          <w:p w14:paraId="11A85E5A" w14:textId="20907A10" w:rsidR="00992B2D" w:rsidRPr="005C105A" w:rsidRDefault="00992B2D" w:rsidP="00992B2D">
            <w:pPr>
              <w:jc w:val="center"/>
            </w:pPr>
            <w:r w:rsidRPr="005C105A">
              <w:t>3</w:t>
            </w:r>
          </w:p>
        </w:tc>
        <w:tc>
          <w:tcPr>
            <w:tcW w:w="972" w:type="dxa"/>
            <w:vAlign w:val="center"/>
          </w:tcPr>
          <w:p w14:paraId="03385CC5" w14:textId="71300C01" w:rsidR="00992B2D" w:rsidRPr="005C105A" w:rsidRDefault="00992B2D" w:rsidP="00992B2D">
            <w:pPr>
              <w:jc w:val="center"/>
            </w:pPr>
            <w:r w:rsidRPr="005C105A">
              <w:t>0.98</w:t>
            </w:r>
          </w:p>
        </w:tc>
        <w:tc>
          <w:tcPr>
            <w:tcW w:w="911" w:type="dxa"/>
            <w:vAlign w:val="center"/>
          </w:tcPr>
          <w:p w14:paraId="244B9C47" w14:textId="2EC0DF63" w:rsidR="00992B2D" w:rsidRPr="005C105A" w:rsidRDefault="00992B2D" w:rsidP="00992B2D">
            <w:pPr>
              <w:jc w:val="center"/>
            </w:pPr>
            <w:r w:rsidRPr="005C105A">
              <w:t>6</w:t>
            </w:r>
          </w:p>
        </w:tc>
        <w:tc>
          <w:tcPr>
            <w:tcW w:w="910" w:type="dxa"/>
            <w:vAlign w:val="center"/>
          </w:tcPr>
          <w:p w14:paraId="03B717CE" w14:textId="08131F5F" w:rsidR="00992B2D" w:rsidRPr="005C105A" w:rsidRDefault="00992B2D" w:rsidP="00992B2D">
            <w:pPr>
              <w:jc w:val="center"/>
            </w:pPr>
            <w:r w:rsidRPr="005C105A">
              <w:t>54.55</w:t>
            </w:r>
          </w:p>
        </w:tc>
        <w:tc>
          <w:tcPr>
            <w:tcW w:w="1129" w:type="dxa"/>
            <w:vAlign w:val="center"/>
          </w:tcPr>
          <w:p w14:paraId="2218F34F" w14:textId="07145FD7" w:rsidR="00992B2D" w:rsidRPr="005C105A" w:rsidRDefault="00992B2D" w:rsidP="00992B2D">
            <w:pPr>
              <w:jc w:val="center"/>
            </w:pPr>
            <w:r w:rsidRPr="005C105A">
              <w:t>10</w:t>
            </w:r>
          </w:p>
        </w:tc>
      </w:tr>
      <w:tr w:rsidR="005C105A" w:rsidRPr="005C105A" w14:paraId="5CF7B157" w14:textId="77777777" w:rsidTr="00061335">
        <w:trPr>
          <w:trHeight w:val="505"/>
        </w:trPr>
        <w:tc>
          <w:tcPr>
            <w:tcW w:w="1328" w:type="dxa"/>
          </w:tcPr>
          <w:p w14:paraId="174C07F1" w14:textId="1E4A4962" w:rsidR="00992B2D" w:rsidRPr="005C105A" w:rsidRDefault="00992B2D" w:rsidP="00992B2D">
            <w:pPr>
              <w:jc w:val="center"/>
              <w:rPr>
                <w:bCs/>
              </w:rPr>
            </w:pPr>
            <w:r w:rsidRPr="005C105A">
              <w:rPr>
                <w:bCs/>
              </w:rPr>
              <w:t>Rehabilitācija - pieaugušo</w:t>
            </w:r>
          </w:p>
        </w:tc>
        <w:tc>
          <w:tcPr>
            <w:tcW w:w="761" w:type="dxa"/>
            <w:noWrap/>
            <w:vAlign w:val="center"/>
          </w:tcPr>
          <w:p w14:paraId="5AD96E62" w14:textId="1D76E739" w:rsidR="00992B2D" w:rsidRPr="005C105A" w:rsidRDefault="00992B2D" w:rsidP="00992B2D">
            <w:pPr>
              <w:jc w:val="center"/>
            </w:pPr>
            <w:r w:rsidRPr="005C105A">
              <w:t>5</w:t>
            </w:r>
          </w:p>
        </w:tc>
        <w:tc>
          <w:tcPr>
            <w:tcW w:w="1027" w:type="dxa"/>
            <w:vAlign w:val="center"/>
          </w:tcPr>
          <w:p w14:paraId="626C8A87" w14:textId="5E754FC5" w:rsidR="00992B2D" w:rsidRPr="005C105A" w:rsidRDefault="00992B2D" w:rsidP="00992B2D">
            <w:pPr>
              <w:jc w:val="center"/>
            </w:pPr>
            <w:r w:rsidRPr="005C105A">
              <w:t>9.60</w:t>
            </w:r>
          </w:p>
        </w:tc>
        <w:tc>
          <w:tcPr>
            <w:tcW w:w="807" w:type="dxa"/>
            <w:vAlign w:val="center"/>
          </w:tcPr>
          <w:p w14:paraId="790B5094" w14:textId="7A5F2D92" w:rsidR="00992B2D" w:rsidRPr="005C105A" w:rsidRDefault="00992B2D" w:rsidP="00992B2D">
            <w:pPr>
              <w:jc w:val="center"/>
            </w:pPr>
            <w:r w:rsidRPr="005C105A">
              <w:t>0</w:t>
            </w:r>
          </w:p>
        </w:tc>
        <w:tc>
          <w:tcPr>
            <w:tcW w:w="972" w:type="dxa"/>
            <w:vAlign w:val="center"/>
          </w:tcPr>
          <w:p w14:paraId="421F416A" w14:textId="0EC23DCB" w:rsidR="00992B2D" w:rsidRPr="005C105A" w:rsidRDefault="00992B2D" w:rsidP="00992B2D">
            <w:pPr>
              <w:jc w:val="center"/>
            </w:pPr>
            <w:r w:rsidRPr="005C105A">
              <w:t>0</w:t>
            </w:r>
          </w:p>
        </w:tc>
        <w:tc>
          <w:tcPr>
            <w:tcW w:w="911" w:type="dxa"/>
            <w:vAlign w:val="center"/>
          </w:tcPr>
          <w:p w14:paraId="441D5EE4" w14:textId="613DA05E" w:rsidR="00992B2D" w:rsidRPr="005C105A" w:rsidRDefault="00992B2D" w:rsidP="00992B2D">
            <w:pPr>
              <w:jc w:val="center"/>
            </w:pPr>
            <w:r w:rsidRPr="005C105A">
              <w:t>0</w:t>
            </w:r>
          </w:p>
        </w:tc>
        <w:tc>
          <w:tcPr>
            <w:tcW w:w="910" w:type="dxa"/>
            <w:vAlign w:val="center"/>
          </w:tcPr>
          <w:p w14:paraId="35CE336F" w14:textId="2FC0E300" w:rsidR="00992B2D" w:rsidRPr="005C105A" w:rsidRDefault="00992B2D" w:rsidP="00992B2D">
            <w:pPr>
              <w:jc w:val="center"/>
            </w:pPr>
            <w:r w:rsidRPr="005C105A">
              <w:t>0</w:t>
            </w:r>
          </w:p>
        </w:tc>
        <w:tc>
          <w:tcPr>
            <w:tcW w:w="1129" w:type="dxa"/>
            <w:vAlign w:val="center"/>
          </w:tcPr>
          <w:p w14:paraId="429804A9" w14:textId="18DDC7E0" w:rsidR="00992B2D" w:rsidRPr="005C105A" w:rsidRDefault="00992B2D" w:rsidP="00992B2D">
            <w:pPr>
              <w:jc w:val="center"/>
            </w:pPr>
            <w:r w:rsidRPr="005C105A">
              <w:t>0</w:t>
            </w:r>
          </w:p>
        </w:tc>
      </w:tr>
    </w:tbl>
    <w:p w14:paraId="2F431BC2" w14:textId="77777777" w:rsidR="0027641C" w:rsidRPr="005D294E" w:rsidRDefault="0027641C" w:rsidP="003B10E3">
      <w:pPr>
        <w:jc w:val="both"/>
        <w:rPr>
          <w:b/>
          <w:bCs/>
          <w:color w:val="FF0000"/>
          <w:u w:val="single"/>
        </w:rPr>
      </w:pPr>
    </w:p>
    <w:p w14:paraId="67ECFD30" w14:textId="1B6B5DC4" w:rsidR="000009D2" w:rsidRPr="005C105A" w:rsidRDefault="000009D2" w:rsidP="000009D2">
      <w:pPr>
        <w:jc w:val="both"/>
        <w:rPr>
          <w:b/>
          <w:bCs/>
          <w:u w:val="single"/>
        </w:rPr>
      </w:pPr>
      <w:r w:rsidRPr="005C105A">
        <w:rPr>
          <w:b/>
          <w:bCs/>
          <w:u w:val="single"/>
        </w:rPr>
        <w:t xml:space="preserve">Ieņēmumi no maksas pakalpojumiem 2021. gada janvārī- </w:t>
      </w:r>
      <w:r w:rsidR="00DF393A" w:rsidRPr="005C105A">
        <w:rPr>
          <w:b/>
          <w:bCs/>
          <w:u w:val="single"/>
        </w:rPr>
        <w:t>septembrī</w:t>
      </w:r>
    </w:p>
    <w:p w14:paraId="4E3135F3" w14:textId="77777777" w:rsidR="003B10E3" w:rsidRPr="005C105A" w:rsidRDefault="003B10E3" w:rsidP="003B10E3">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5C105A" w:rsidRPr="005C105A" w14:paraId="0C417DB7" w14:textId="77777777" w:rsidTr="0027641C">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2EBEDF8F" w14:textId="77777777" w:rsidR="0027641C" w:rsidRPr="005C105A" w:rsidRDefault="0027641C" w:rsidP="0027641C">
            <w:pPr>
              <w:jc w:val="center"/>
              <w:rPr>
                <w:rFonts w:eastAsiaTheme="minorHAnsi"/>
              </w:rPr>
            </w:pPr>
            <w:r w:rsidRPr="005C105A">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6B934817" w14:textId="77777777" w:rsidR="0027641C" w:rsidRPr="005C105A" w:rsidRDefault="0027641C" w:rsidP="0027641C">
            <w:pPr>
              <w:jc w:val="center"/>
              <w:rPr>
                <w:rFonts w:eastAsiaTheme="minorHAnsi"/>
              </w:rPr>
            </w:pPr>
            <w:r w:rsidRPr="005C105A">
              <w:t>EUR</w:t>
            </w:r>
          </w:p>
        </w:tc>
      </w:tr>
      <w:tr w:rsidR="005C105A" w:rsidRPr="005C105A" w14:paraId="1727C1CA" w14:textId="77777777" w:rsidTr="0027641C">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808390" w14:textId="77777777" w:rsidR="0027641C" w:rsidRPr="005C105A" w:rsidRDefault="0027641C" w:rsidP="0027641C">
            <w:r w:rsidRPr="005C105A">
              <w:t>Ambulatorie pakalpojumi</w:t>
            </w:r>
          </w:p>
          <w:p w14:paraId="2843F9FD" w14:textId="77777777" w:rsidR="0027641C" w:rsidRPr="005C105A" w:rsidRDefault="0027641C" w:rsidP="0027641C">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DA2E1C" w14:textId="2A5C3186" w:rsidR="0027641C" w:rsidRPr="005C105A" w:rsidRDefault="00992B2D" w:rsidP="0027641C">
            <w:pPr>
              <w:jc w:val="center"/>
            </w:pPr>
            <w:r w:rsidRPr="005C105A">
              <w:t>555</w:t>
            </w:r>
            <w:r w:rsidRPr="005C105A">
              <w:rPr>
                <w:lang w:val="ru-RU"/>
              </w:rPr>
              <w:t xml:space="preserve"> </w:t>
            </w:r>
            <w:r w:rsidRPr="005C105A">
              <w:t>943</w:t>
            </w:r>
          </w:p>
        </w:tc>
      </w:tr>
      <w:tr w:rsidR="005C105A" w:rsidRPr="005C105A" w14:paraId="2408D0D9" w14:textId="77777777" w:rsidTr="0027641C">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421F26" w14:textId="77777777" w:rsidR="0027641C" w:rsidRPr="005C105A" w:rsidRDefault="0027641C" w:rsidP="0027641C">
            <w:r w:rsidRPr="005C105A">
              <w:t>Stacionārie pakalpojumi</w:t>
            </w:r>
          </w:p>
          <w:p w14:paraId="62B1DA8E" w14:textId="77777777" w:rsidR="0027641C" w:rsidRPr="005C105A" w:rsidRDefault="0027641C" w:rsidP="0027641C">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C21C7" w14:textId="2DE4AB43" w:rsidR="0027641C" w:rsidRPr="005C105A" w:rsidRDefault="00992B2D" w:rsidP="0027641C">
            <w:pPr>
              <w:jc w:val="center"/>
            </w:pPr>
            <w:r w:rsidRPr="005C105A">
              <w:t>313</w:t>
            </w:r>
            <w:r w:rsidRPr="005C105A">
              <w:rPr>
                <w:lang w:val="ru-RU"/>
              </w:rPr>
              <w:t xml:space="preserve"> </w:t>
            </w:r>
            <w:r w:rsidRPr="005C105A">
              <w:t>002</w:t>
            </w:r>
          </w:p>
        </w:tc>
      </w:tr>
      <w:tr w:rsidR="005C105A" w:rsidRPr="005C105A" w14:paraId="0FC58EA0" w14:textId="77777777" w:rsidTr="0027641C">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140CA8F" w14:textId="77777777" w:rsidR="0027641C" w:rsidRPr="005C105A" w:rsidRDefault="0027641C" w:rsidP="0027641C">
            <w:pPr>
              <w:jc w:val="center"/>
              <w:rPr>
                <w:rFonts w:eastAsiaTheme="minorHAnsi"/>
                <w:b/>
                <w:bCs/>
              </w:rPr>
            </w:pPr>
            <w:r w:rsidRPr="005C105A">
              <w:rPr>
                <w:b/>
                <w:bCs/>
              </w:rPr>
              <w:t>KOPĀ</w:t>
            </w:r>
          </w:p>
        </w:tc>
        <w:tc>
          <w:tcPr>
            <w:tcW w:w="1588" w:type="dxa"/>
            <w:tcBorders>
              <w:top w:val="single" w:sz="4"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2DA78C7E" w14:textId="7F54D9C8" w:rsidR="0027641C" w:rsidRPr="005C105A" w:rsidRDefault="00992B2D" w:rsidP="0027641C">
            <w:pPr>
              <w:jc w:val="center"/>
              <w:rPr>
                <w:b/>
                <w:bCs/>
              </w:rPr>
            </w:pPr>
            <w:r w:rsidRPr="005C105A">
              <w:rPr>
                <w:b/>
                <w:bCs/>
              </w:rPr>
              <w:t>868</w:t>
            </w:r>
            <w:r w:rsidRPr="005C105A">
              <w:rPr>
                <w:b/>
                <w:bCs/>
                <w:lang w:val="ru-RU"/>
              </w:rPr>
              <w:t xml:space="preserve"> </w:t>
            </w:r>
            <w:r w:rsidRPr="005C105A">
              <w:rPr>
                <w:b/>
                <w:bCs/>
              </w:rPr>
              <w:t>945</w:t>
            </w:r>
          </w:p>
        </w:tc>
      </w:tr>
    </w:tbl>
    <w:p w14:paraId="02406D50" w14:textId="77777777" w:rsidR="004A6B64" w:rsidRPr="005D294E" w:rsidRDefault="004A6B64" w:rsidP="000002C6">
      <w:pPr>
        <w:jc w:val="both"/>
        <w:rPr>
          <w:b/>
          <w:bCs/>
          <w:color w:val="FF0000"/>
          <w:u w:val="single"/>
        </w:rPr>
      </w:pPr>
    </w:p>
    <w:p w14:paraId="217BDE67" w14:textId="77777777" w:rsidR="00DF2054" w:rsidRDefault="00DF2054" w:rsidP="000009D2">
      <w:pPr>
        <w:jc w:val="both"/>
        <w:rPr>
          <w:b/>
          <w:bCs/>
          <w:u w:val="single"/>
        </w:rPr>
      </w:pPr>
    </w:p>
    <w:p w14:paraId="22521522" w14:textId="77777777" w:rsidR="00DF2054" w:rsidRDefault="00DF2054" w:rsidP="000009D2">
      <w:pPr>
        <w:jc w:val="both"/>
        <w:rPr>
          <w:b/>
          <w:bCs/>
          <w:u w:val="single"/>
        </w:rPr>
      </w:pPr>
    </w:p>
    <w:p w14:paraId="4F8746D8" w14:textId="77777777" w:rsidR="00DF2054" w:rsidRDefault="00DF2054" w:rsidP="000009D2">
      <w:pPr>
        <w:jc w:val="both"/>
        <w:rPr>
          <w:b/>
          <w:bCs/>
          <w:u w:val="single"/>
        </w:rPr>
      </w:pPr>
    </w:p>
    <w:p w14:paraId="3E04307B" w14:textId="77777777" w:rsidR="00DF2054" w:rsidRDefault="00DF2054" w:rsidP="000009D2">
      <w:pPr>
        <w:jc w:val="both"/>
        <w:rPr>
          <w:b/>
          <w:bCs/>
          <w:u w:val="single"/>
        </w:rPr>
      </w:pPr>
    </w:p>
    <w:p w14:paraId="301BFE8E" w14:textId="77777777" w:rsidR="00DF2054" w:rsidRDefault="00DF2054" w:rsidP="000009D2">
      <w:pPr>
        <w:jc w:val="both"/>
        <w:rPr>
          <w:b/>
          <w:bCs/>
          <w:u w:val="single"/>
        </w:rPr>
      </w:pPr>
    </w:p>
    <w:p w14:paraId="786583BA" w14:textId="77777777" w:rsidR="00DF2054" w:rsidRDefault="00DF2054" w:rsidP="000009D2">
      <w:pPr>
        <w:jc w:val="both"/>
        <w:rPr>
          <w:b/>
          <w:bCs/>
          <w:u w:val="single"/>
        </w:rPr>
      </w:pPr>
    </w:p>
    <w:p w14:paraId="33764A70" w14:textId="77777777" w:rsidR="008439BD" w:rsidRDefault="008439BD" w:rsidP="000009D2">
      <w:pPr>
        <w:jc w:val="both"/>
        <w:rPr>
          <w:b/>
          <w:bCs/>
          <w:u w:val="single"/>
        </w:rPr>
      </w:pPr>
    </w:p>
    <w:p w14:paraId="63C17071" w14:textId="667BB908" w:rsidR="000009D2" w:rsidRPr="005C105A" w:rsidRDefault="000009D2" w:rsidP="000009D2">
      <w:pPr>
        <w:jc w:val="both"/>
        <w:rPr>
          <w:b/>
          <w:bCs/>
          <w:u w:val="single"/>
        </w:rPr>
      </w:pPr>
      <w:r w:rsidRPr="005C105A">
        <w:rPr>
          <w:b/>
          <w:bCs/>
          <w:u w:val="single"/>
        </w:rPr>
        <w:lastRenderedPageBreak/>
        <w:t>No valsts piešķirtā finansējuma sniegtie pakalpojumi stacionārā 2021. gada janvārī –</w:t>
      </w:r>
    </w:p>
    <w:p w14:paraId="0F03839C" w14:textId="0D805B45" w:rsidR="000009D2" w:rsidRPr="005C105A" w:rsidRDefault="00DF393A" w:rsidP="000009D2">
      <w:pPr>
        <w:jc w:val="both"/>
        <w:rPr>
          <w:b/>
          <w:bCs/>
          <w:u w:val="single"/>
        </w:rPr>
      </w:pPr>
      <w:r w:rsidRPr="005C105A">
        <w:rPr>
          <w:b/>
          <w:bCs/>
          <w:u w:val="single"/>
        </w:rPr>
        <w:t>septembrī</w:t>
      </w:r>
      <w:r w:rsidR="000009D2" w:rsidRPr="005C105A">
        <w:rPr>
          <w:b/>
          <w:bCs/>
          <w:u w:val="single"/>
        </w:rPr>
        <w:t xml:space="preserve"> sadalījumā pa programmām*</w:t>
      </w:r>
    </w:p>
    <w:p w14:paraId="14DCA202" w14:textId="77777777" w:rsidR="000009D2" w:rsidRPr="005C105A" w:rsidRDefault="000009D2" w:rsidP="000009D2">
      <w:pPr>
        <w:rPr>
          <w:b/>
          <w:bCs/>
          <w:u w:val="single"/>
        </w:rPr>
      </w:pPr>
    </w:p>
    <w:tbl>
      <w:tblPr>
        <w:tblW w:w="8505" w:type="dxa"/>
        <w:tblInd w:w="-5" w:type="dxa"/>
        <w:tblLook w:val="04A0" w:firstRow="1" w:lastRow="0" w:firstColumn="1" w:lastColumn="0" w:noHBand="0" w:noVBand="1"/>
      </w:tblPr>
      <w:tblGrid>
        <w:gridCol w:w="5801"/>
        <w:gridCol w:w="1003"/>
        <w:gridCol w:w="1701"/>
      </w:tblGrid>
      <w:tr w:rsidR="005C105A" w:rsidRPr="005C105A" w14:paraId="42C12E1E" w14:textId="77777777" w:rsidTr="002A22D4">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59A50E" w14:textId="77777777" w:rsidR="00992B2D" w:rsidRPr="005C105A" w:rsidRDefault="00992B2D" w:rsidP="002A22D4">
            <w:pPr>
              <w:jc w:val="center"/>
              <w:rPr>
                <w:b/>
                <w:bCs/>
              </w:rPr>
            </w:pPr>
            <w:r w:rsidRPr="005C105A">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471DEF77" w14:textId="77777777" w:rsidR="00992B2D" w:rsidRPr="005C105A" w:rsidRDefault="00992B2D" w:rsidP="002A22D4">
            <w:pPr>
              <w:jc w:val="center"/>
              <w:rPr>
                <w:b/>
                <w:bCs/>
              </w:rPr>
            </w:pPr>
            <w:r w:rsidRPr="005C105A">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27878DA" w14:textId="77777777" w:rsidR="00992B2D" w:rsidRPr="005C105A" w:rsidRDefault="00992B2D" w:rsidP="002A22D4">
            <w:pPr>
              <w:jc w:val="center"/>
              <w:rPr>
                <w:b/>
                <w:bCs/>
              </w:rPr>
            </w:pPr>
            <w:r w:rsidRPr="005C105A">
              <w:rPr>
                <w:b/>
                <w:bCs/>
              </w:rPr>
              <w:t>Maksa par pakalpojumiem</w:t>
            </w:r>
          </w:p>
        </w:tc>
      </w:tr>
      <w:tr w:rsidR="005C105A" w:rsidRPr="005C105A" w14:paraId="378B722D" w14:textId="77777777" w:rsidTr="002A22D4">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8131675" w14:textId="77777777" w:rsidR="00992B2D" w:rsidRPr="005C105A" w:rsidRDefault="00992B2D" w:rsidP="002A22D4">
            <w:pPr>
              <w:jc w:val="both"/>
            </w:pPr>
            <w:r w:rsidRPr="005C105A">
              <w:t>Ceļa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5F514D03" w14:textId="77777777" w:rsidR="00992B2D" w:rsidRPr="005C105A" w:rsidRDefault="00992B2D" w:rsidP="002A22D4">
            <w:pPr>
              <w:jc w:val="center"/>
            </w:pPr>
            <w:r w:rsidRPr="005C105A">
              <w:t>71</w:t>
            </w:r>
          </w:p>
        </w:tc>
        <w:tc>
          <w:tcPr>
            <w:tcW w:w="1701" w:type="dxa"/>
            <w:tcBorders>
              <w:top w:val="nil"/>
              <w:left w:val="nil"/>
              <w:bottom w:val="single" w:sz="8" w:space="0" w:color="auto"/>
              <w:right w:val="single" w:sz="8" w:space="0" w:color="auto"/>
            </w:tcBorders>
            <w:shd w:val="clear" w:color="000000" w:fill="FFFFFF"/>
            <w:noWrap/>
            <w:vAlign w:val="center"/>
          </w:tcPr>
          <w:p w14:paraId="4D044302" w14:textId="79270917" w:rsidR="00992B2D" w:rsidRPr="005C105A" w:rsidRDefault="00992B2D" w:rsidP="002A22D4">
            <w:pPr>
              <w:jc w:val="center"/>
            </w:pPr>
            <w:r w:rsidRPr="005C105A">
              <w:t>229</w:t>
            </w:r>
            <w:r w:rsidRPr="005C105A">
              <w:rPr>
                <w:lang w:val="ru-RU"/>
              </w:rPr>
              <w:t xml:space="preserve"> </w:t>
            </w:r>
            <w:r w:rsidRPr="005C105A">
              <w:t>659</w:t>
            </w:r>
          </w:p>
        </w:tc>
      </w:tr>
      <w:tr w:rsidR="005C105A" w:rsidRPr="005C105A" w14:paraId="3BDE28F0" w14:textId="77777777" w:rsidTr="002A22D4">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BA80900" w14:textId="77777777" w:rsidR="00992B2D" w:rsidRPr="005C105A" w:rsidRDefault="00992B2D" w:rsidP="002A22D4">
            <w:pPr>
              <w:jc w:val="both"/>
            </w:pPr>
            <w:r w:rsidRPr="005C105A">
              <w:t>Ceļa locītavas endoprotezēšana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786E5156" w14:textId="77777777" w:rsidR="00992B2D" w:rsidRPr="005C105A" w:rsidRDefault="00992B2D" w:rsidP="002A22D4">
            <w:pPr>
              <w:jc w:val="center"/>
            </w:pPr>
            <w:r w:rsidRPr="005C105A">
              <w:t>120</w:t>
            </w:r>
          </w:p>
        </w:tc>
        <w:tc>
          <w:tcPr>
            <w:tcW w:w="1701" w:type="dxa"/>
            <w:tcBorders>
              <w:top w:val="nil"/>
              <w:left w:val="nil"/>
              <w:bottom w:val="single" w:sz="8" w:space="0" w:color="auto"/>
              <w:right w:val="single" w:sz="8" w:space="0" w:color="auto"/>
            </w:tcBorders>
            <w:shd w:val="clear" w:color="000000" w:fill="FFFFFF"/>
            <w:noWrap/>
            <w:vAlign w:val="center"/>
          </w:tcPr>
          <w:p w14:paraId="3B3358B0" w14:textId="6994C08C" w:rsidR="00992B2D" w:rsidRPr="005C105A" w:rsidRDefault="00992B2D" w:rsidP="002A22D4">
            <w:pPr>
              <w:jc w:val="center"/>
            </w:pPr>
            <w:r w:rsidRPr="005C105A">
              <w:t>553</w:t>
            </w:r>
            <w:r w:rsidRPr="005C105A">
              <w:rPr>
                <w:lang w:val="ru-RU"/>
              </w:rPr>
              <w:t xml:space="preserve"> </w:t>
            </w:r>
            <w:r w:rsidRPr="005C105A">
              <w:t>291</w:t>
            </w:r>
          </w:p>
        </w:tc>
      </w:tr>
      <w:tr w:rsidR="005C105A" w:rsidRPr="005C105A" w14:paraId="1CFEBDA0" w14:textId="77777777" w:rsidTr="002A22D4">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4D54039" w14:textId="77777777" w:rsidR="00992B2D" w:rsidRPr="005C105A" w:rsidRDefault="00992B2D" w:rsidP="002A22D4">
            <w:pPr>
              <w:jc w:val="both"/>
            </w:pPr>
            <w:r w:rsidRPr="005C105A">
              <w:t>Elkoņa locītavas daļēja(radija galviņas)endoprotezēšana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140DBE06" w14:textId="77777777" w:rsidR="00992B2D" w:rsidRPr="005C105A" w:rsidRDefault="00992B2D" w:rsidP="002A22D4">
            <w:pPr>
              <w:jc w:val="center"/>
            </w:pPr>
            <w:r w:rsidRPr="005C105A">
              <w:t>6</w:t>
            </w:r>
          </w:p>
        </w:tc>
        <w:tc>
          <w:tcPr>
            <w:tcW w:w="1701" w:type="dxa"/>
            <w:tcBorders>
              <w:top w:val="nil"/>
              <w:left w:val="nil"/>
              <w:bottom w:val="single" w:sz="8" w:space="0" w:color="auto"/>
              <w:right w:val="single" w:sz="8" w:space="0" w:color="auto"/>
            </w:tcBorders>
            <w:shd w:val="clear" w:color="000000" w:fill="FFFFFF"/>
            <w:noWrap/>
            <w:vAlign w:val="center"/>
          </w:tcPr>
          <w:p w14:paraId="6E3FB48F" w14:textId="0AABAB2E" w:rsidR="00992B2D" w:rsidRPr="005C105A" w:rsidRDefault="00992B2D" w:rsidP="002A22D4">
            <w:pPr>
              <w:jc w:val="center"/>
            </w:pPr>
            <w:r w:rsidRPr="005C105A">
              <w:t>15</w:t>
            </w:r>
            <w:r w:rsidRPr="005C105A">
              <w:rPr>
                <w:lang w:val="ru-RU"/>
              </w:rPr>
              <w:t xml:space="preserve"> </w:t>
            </w:r>
            <w:r w:rsidRPr="005C105A">
              <w:t>449</w:t>
            </w:r>
          </w:p>
        </w:tc>
      </w:tr>
      <w:tr w:rsidR="005C105A" w:rsidRPr="005C105A" w14:paraId="3E715EA3" w14:textId="77777777" w:rsidTr="002A22D4">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73BD5759" w14:textId="77777777" w:rsidR="00992B2D" w:rsidRPr="005C105A" w:rsidRDefault="00992B2D" w:rsidP="002A22D4">
            <w:pPr>
              <w:jc w:val="both"/>
            </w:pPr>
            <w:r w:rsidRPr="005C105A">
              <w:t>Elkoņa locītavas totāla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41CCE253" w14:textId="77777777" w:rsidR="00992B2D" w:rsidRPr="005C105A" w:rsidRDefault="00992B2D" w:rsidP="002A22D4">
            <w:pPr>
              <w:jc w:val="center"/>
            </w:pPr>
            <w:r w:rsidRPr="005C105A">
              <w:t>1</w:t>
            </w:r>
          </w:p>
        </w:tc>
        <w:tc>
          <w:tcPr>
            <w:tcW w:w="1701" w:type="dxa"/>
            <w:tcBorders>
              <w:top w:val="nil"/>
              <w:left w:val="nil"/>
              <w:bottom w:val="single" w:sz="8" w:space="0" w:color="auto"/>
              <w:right w:val="single" w:sz="8" w:space="0" w:color="auto"/>
            </w:tcBorders>
            <w:shd w:val="clear" w:color="000000" w:fill="FFFFFF"/>
            <w:noWrap/>
            <w:vAlign w:val="center"/>
          </w:tcPr>
          <w:p w14:paraId="6C1360B1" w14:textId="76D2C1E6" w:rsidR="00992B2D" w:rsidRPr="005C105A" w:rsidRDefault="00992B2D" w:rsidP="002A22D4">
            <w:pPr>
              <w:jc w:val="center"/>
            </w:pPr>
            <w:r w:rsidRPr="005C105A">
              <w:t>5</w:t>
            </w:r>
            <w:r w:rsidRPr="005C105A">
              <w:rPr>
                <w:lang w:val="ru-RU"/>
              </w:rPr>
              <w:t xml:space="preserve"> </w:t>
            </w:r>
            <w:r w:rsidRPr="005C105A">
              <w:t>404</w:t>
            </w:r>
          </w:p>
        </w:tc>
      </w:tr>
      <w:tr w:rsidR="005C105A" w:rsidRPr="005C105A" w14:paraId="32672FAD" w14:textId="77777777" w:rsidTr="002A22D4">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E486244" w14:textId="77777777" w:rsidR="00992B2D" w:rsidRPr="005C105A" w:rsidRDefault="00992B2D" w:rsidP="002A22D4">
            <w:pPr>
              <w:jc w:val="both"/>
            </w:pPr>
            <w:r w:rsidRPr="005C105A">
              <w:t>Gūžas locītavas endoprotezēšana ar bezcementa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59EE9661" w14:textId="77777777" w:rsidR="00992B2D" w:rsidRPr="005C105A" w:rsidRDefault="00992B2D" w:rsidP="002A22D4">
            <w:pPr>
              <w:jc w:val="center"/>
            </w:pPr>
            <w:r w:rsidRPr="005C105A">
              <w:t>97</w:t>
            </w:r>
          </w:p>
        </w:tc>
        <w:tc>
          <w:tcPr>
            <w:tcW w:w="1701" w:type="dxa"/>
            <w:tcBorders>
              <w:top w:val="nil"/>
              <w:left w:val="nil"/>
              <w:bottom w:val="single" w:sz="8" w:space="0" w:color="auto"/>
              <w:right w:val="single" w:sz="8" w:space="0" w:color="auto"/>
            </w:tcBorders>
            <w:shd w:val="clear" w:color="000000" w:fill="FFFFFF"/>
            <w:noWrap/>
            <w:vAlign w:val="center"/>
          </w:tcPr>
          <w:p w14:paraId="310BF29D" w14:textId="0E658B9E" w:rsidR="00992B2D" w:rsidRPr="005C105A" w:rsidRDefault="00992B2D" w:rsidP="002A22D4">
            <w:pPr>
              <w:jc w:val="center"/>
            </w:pPr>
            <w:r w:rsidRPr="005C105A">
              <w:t>316</w:t>
            </w:r>
            <w:r w:rsidRPr="005C105A">
              <w:rPr>
                <w:lang w:val="ru-RU"/>
              </w:rPr>
              <w:t xml:space="preserve"> </w:t>
            </w:r>
            <w:r w:rsidRPr="005C105A">
              <w:t>938</w:t>
            </w:r>
          </w:p>
        </w:tc>
      </w:tr>
      <w:tr w:rsidR="005C105A" w:rsidRPr="005C105A" w14:paraId="3BB72CA1" w14:textId="77777777" w:rsidTr="002A22D4">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B9CD3FE" w14:textId="77777777" w:rsidR="00992B2D" w:rsidRPr="005C105A" w:rsidRDefault="00992B2D" w:rsidP="002A22D4">
            <w:pPr>
              <w:jc w:val="both"/>
            </w:pPr>
            <w:r w:rsidRPr="005C105A">
              <w:t>Gūžas locītavas endoprotezēšana ar cementa EP</w:t>
            </w:r>
          </w:p>
        </w:tc>
        <w:tc>
          <w:tcPr>
            <w:tcW w:w="1003" w:type="dxa"/>
            <w:tcBorders>
              <w:top w:val="nil"/>
              <w:left w:val="nil"/>
              <w:bottom w:val="single" w:sz="8" w:space="0" w:color="auto"/>
              <w:right w:val="single" w:sz="8" w:space="0" w:color="auto"/>
            </w:tcBorders>
            <w:shd w:val="clear" w:color="000000" w:fill="FFFFFF"/>
            <w:noWrap/>
            <w:vAlign w:val="center"/>
          </w:tcPr>
          <w:p w14:paraId="0A7D9071" w14:textId="77777777" w:rsidR="00992B2D" w:rsidRPr="005C105A" w:rsidRDefault="00992B2D" w:rsidP="002A22D4">
            <w:pPr>
              <w:jc w:val="center"/>
            </w:pPr>
            <w:r w:rsidRPr="005C105A">
              <w:t>19</w:t>
            </w:r>
          </w:p>
        </w:tc>
        <w:tc>
          <w:tcPr>
            <w:tcW w:w="1701" w:type="dxa"/>
            <w:tcBorders>
              <w:top w:val="nil"/>
              <w:left w:val="nil"/>
              <w:bottom w:val="single" w:sz="8" w:space="0" w:color="auto"/>
              <w:right w:val="single" w:sz="8" w:space="0" w:color="auto"/>
            </w:tcBorders>
            <w:shd w:val="clear" w:color="000000" w:fill="FFFFFF"/>
            <w:noWrap/>
            <w:vAlign w:val="center"/>
          </w:tcPr>
          <w:p w14:paraId="0E1AF860" w14:textId="68A9F800" w:rsidR="00992B2D" w:rsidRPr="005C105A" w:rsidRDefault="00992B2D" w:rsidP="002A22D4">
            <w:pPr>
              <w:jc w:val="center"/>
            </w:pPr>
            <w:r w:rsidRPr="005C105A">
              <w:t>47</w:t>
            </w:r>
            <w:r w:rsidRPr="005C105A">
              <w:rPr>
                <w:lang w:val="ru-RU"/>
              </w:rPr>
              <w:t xml:space="preserve"> </w:t>
            </w:r>
            <w:r w:rsidRPr="005C105A">
              <w:t>435</w:t>
            </w:r>
          </w:p>
        </w:tc>
      </w:tr>
      <w:tr w:rsidR="005C105A" w:rsidRPr="005C105A" w14:paraId="6459C26D" w14:textId="77777777" w:rsidTr="002A22D4">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D37E757" w14:textId="77777777" w:rsidR="00992B2D" w:rsidRPr="005C105A" w:rsidRDefault="00992B2D" w:rsidP="002A22D4">
            <w:pPr>
              <w:jc w:val="both"/>
            </w:pPr>
            <w:r w:rsidRPr="005C105A">
              <w:t>Gūžas locītavas endoprotezēšana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64B2E00D" w14:textId="77777777" w:rsidR="00992B2D" w:rsidRPr="005C105A" w:rsidRDefault="00992B2D" w:rsidP="002A22D4">
            <w:pPr>
              <w:jc w:val="center"/>
            </w:pPr>
            <w:r w:rsidRPr="005C105A">
              <w:t>92</w:t>
            </w:r>
          </w:p>
        </w:tc>
        <w:tc>
          <w:tcPr>
            <w:tcW w:w="1701" w:type="dxa"/>
            <w:tcBorders>
              <w:top w:val="nil"/>
              <w:left w:val="nil"/>
              <w:bottom w:val="single" w:sz="8" w:space="0" w:color="auto"/>
              <w:right w:val="single" w:sz="8" w:space="0" w:color="auto"/>
            </w:tcBorders>
            <w:shd w:val="clear" w:color="000000" w:fill="FFFFFF"/>
            <w:noWrap/>
            <w:vAlign w:val="center"/>
          </w:tcPr>
          <w:p w14:paraId="3D4A3ED8" w14:textId="5B9BFC67" w:rsidR="00992B2D" w:rsidRPr="005C105A" w:rsidRDefault="00992B2D" w:rsidP="002A22D4">
            <w:pPr>
              <w:jc w:val="center"/>
            </w:pPr>
            <w:r w:rsidRPr="005C105A">
              <w:t>234</w:t>
            </w:r>
            <w:r w:rsidRPr="005C105A">
              <w:rPr>
                <w:lang w:val="ru-RU"/>
              </w:rPr>
              <w:t xml:space="preserve"> </w:t>
            </w:r>
            <w:r w:rsidRPr="005C105A">
              <w:t>819</w:t>
            </w:r>
          </w:p>
        </w:tc>
      </w:tr>
      <w:tr w:rsidR="005C105A" w:rsidRPr="005C105A" w14:paraId="6F18BB7C" w14:textId="77777777" w:rsidTr="002A22D4">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284C742" w14:textId="77777777" w:rsidR="00992B2D" w:rsidRPr="005C105A" w:rsidRDefault="00992B2D" w:rsidP="002A22D4">
            <w:pPr>
              <w:jc w:val="both"/>
            </w:pPr>
            <w:r w:rsidRPr="005C105A">
              <w:t>Gūžas locītavas endoprotezēšana bezcementa vai hibrīda EP</w:t>
            </w:r>
          </w:p>
        </w:tc>
        <w:tc>
          <w:tcPr>
            <w:tcW w:w="1003" w:type="dxa"/>
            <w:tcBorders>
              <w:top w:val="nil"/>
              <w:left w:val="nil"/>
              <w:bottom w:val="single" w:sz="8" w:space="0" w:color="auto"/>
              <w:right w:val="single" w:sz="8" w:space="0" w:color="auto"/>
            </w:tcBorders>
            <w:shd w:val="clear" w:color="000000" w:fill="FFFFFF"/>
            <w:noWrap/>
            <w:vAlign w:val="center"/>
          </w:tcPr>
          <w:p w14:paraId="1ADD0BE4" w14:textId="77777777" w:rsidR="00992B2D" w:rsidRPr="005C105A" w:rsidRDefault="00992B2D" w:rsidP="002A22D4">
            <w:pPr>
              <w:jc w:val="center"/>
            </w:pPr>
            <w:r w:rsidRPr="005C105A">
              <w:t>49</w:t>
            </w:r>
          </w:p>
        </w:tc>
        <w:tc>
          <w:tcPr>
            <w:tcW w:w="1701" w:type="dxa"/>
            <w:tcBorders>
              <w:top w:val="nil"/>
              <w:left w:val="nil"/>
              <w:bottom w:val="single" w:sz="8" w:space="0" w:color="auto"/>
              <w:right w:val="single" w:sz="8" w:space="0" w:color="auto"/>
            </w:tcBorders>
            <w:shd w:val="clear" w:color="000000" w:fill="FFFFFF"/>
            <w:noWrap/>
            <w:vAlign w:val="center"/>
          </w:tcPr>
          <w:p w14:paraId="2D1DE64C" w14:textId="0A2EE48C" w:rsidR="00992B2D" w:rsidRPr="005C105A" w:rsidRDefault="00992B2D" w:rsidP="002A22D4">
            <w:pPr>
              <w:jc w:val="center"/>
            </w:pPr>
            <w:r w:rsidRPr="005C105A">
              <w:t>151</w:t>
            </w:r>
            <w:r w:rsidRPr="005C105A">
              <w:rPr>
                <w:lang w:val="ru-RU"/>
              </w:rPr>
              <w:t xml:space="preserve"> </w:t>
            </w:r>
            <w:r w:rsidRPr="005C105A">
              <w:t>137</w:t>
            </w:r>
          </w:p>
        </w:tc>
      </w:tr>
      <w:tr w:rsidR="005C105A" w:rsidRPr="005C105A" w14:paraId="27C0E4E2" w14:textId="77777777" w:rsidTr="002A22D4">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2DD87FF" w14:textId="77777777" w:rsidR="00992B2D" w:rsidRPr="005C105A" w:rsidRDefault="00992B2D" w:rsidP="002A22D4">
            <w:pPr>
              <w:jc w:val="both"/>
            </w:pPr>
            <w:r w:rsidRPr="005C105A">
              <w:t>Plecu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27B71688" w14:textId="77777777" w:rsidR="00992B2D" w:rsidRPr="005C105A" w:rsidRDefault="00992B2D" w:rsidP="002A22D4">
            <w:pPr>
              <w:jc w:val="center"/>
            </w:pPr>
            <w:r w:rsidRPr="005C105A">
              <w:t>86</w:t>
            </w:r>
          </w:p>
        </w:tc>
        <w:tc>
          <w:tcPr>
            <w:tcW w:w="1701" w:type="dxa"/>
            <w:tcBorders>
              <w:top w:val="nil"/>
              <w:left w:val="nil"/>
              <w:bottom w:val="single" w:sz="8" w:space="0" w:color="auto"/>
              <w:right w:val="single" w:sz="8" w:space="0" w:color="auto"/>
            </w:tcBorders>
            <w:shd w:val="clear" w:color="000000" w:fill="FFFFFF"/>
            <w:noWrap/>
            <w:vAlign w:val="center"/>
          </w:tcPr>
          <w:p w14:paraId="35E83187" w14:textId="44027C44" w:rsidR="00992B2D" w:rsidRPr="005C105A" w:rsidRDefault="00992B2D" w:rsidP="002A22D4">
            <w:pPr>
              <w:jc w:val="center"/>
            </w:pPr>
            <w:r w:rsidRPr="005C105A">
              <w:t>367</w:t>
            </w:r>
            <w:r w:rsidRPr="005C105A">
              <w:rPr>
                <w:lang w:val="ru-RU"/>
              </w:rPr>
              <w:t xml:space="preserve"> </w:t>
            </w:r>
            <w:r w:rsidRPr="005C105A">
              <w:t>911</w:t>
            </w:r>
          </w:p>
        </w:tc>
      </w:tr>
      <w:tr w:rsidR="005C105A" w:rsidRPr="005C105A" w14:paraId="16104CF8" w14:textId="77777777" w:rsidTr="002A22D4">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E19679A" w14:textId="77777777" w:rsidR="00992B2D" w:rsidRPr="005C105A" w:rsidRDefault="00992B2D" w:rsidP="002A22D4">
            <w:pPr>
              <w:jc w:val="both"/>
            </w:pPr>
            <w:r w:rsidRPr="005C105A">
              <w:t>Revīzijas endoprotezēšana un endoprotezēšana osteomielīta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1FA84CF3" w14:textId="77777777" w:rsidR="00992B2D" w:rsidRPr="005C105A" w:rsidRDefault="00992B2D" w:rsidP="002A22D4">
            <w:pPr>
              <w:jc w:val="center"/>
            </w:pPr>
            <w:r w:rsidRPr="005C105A">
              <w:t>521</w:t>
            </w:r>
          </w:p>
        </w:tc>
        <w:tc>
          <w:tcPr>
            <w:tcW w:w="1701" w:type="dxa"/>
            <w:tcBorders>
              <w:top w:val="nil"/>
              <w:left w:val="nil"/>
              <w:bottom w:val="single" w:sz="8" w:space="0" w:color="auto"/>
              <w:right w:val="single" w:sz="8" w:space="0" w:color="auto"/>
            </w:tcBorders>
            <w:shd w:val="clear" w:color="000000" w:fill="FFFFFF"/>
            <w:noWrap/>
            <w:vAlign w:val="center"/>
          </w:tcPr>
          <w:p w14:paraId="169CBD21" w14:textId="1DE8DF42" w:rsidR="00992B2D" w:rsidRPr="005C105A" w:rsidRDefault="00992B2D" w:rsidP="002A22D4">
            <w:pPr>
              <w:jc w:val="center"/>
            </w:pPr>
            <w:r w:rsidRPr="005C105A">
              <w:t>1</w:t>
            </w:r>
            <w:r w:rsidRPr="005C105A">
              <w:rPr>
                <w:lang w:val="ru-RU"/>
              </w:rPr>
              <w:t xml:space="preserve"> </w:t>
            </w:r>
            <w:r w:rsidRPr="005C105A">
              <w:t>788</w:t>
            </w:r>
            <w:r w:rsidRPr="005C105A">
              <w:rPr>
                <w:lang w:val="ru-RU"/>
              </w:rPr>
              <w:t xml:space="preserve"> </w:t>
            </w:r>
            <w:r w:rsidRPr="005C105A">
              <w:t>666</w:t>
            </w:r>
          </w:p>
        </w:tc>
      </w:tr>
      <w:tr w:rsidR="005C105A" w:rsidRPr="005C105A" w14:paraId="61056B78" w14:textId="77777777" w:rsidTr="002A22D4">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A657F7E" w14:textId="77777777" w:rsidR="00992B2D" w:rsidRPr="005C105A" w:rsidRDefault="00992B2D" w:rsidP="002A22D4">
            <w:pPr>
              <w:rPr>
                <w:b/>
              </w:rPr>
            </w:pPr>
            <w:r w:rsidRPr="005C105A">
              <w:rPr>
                <w:b/>
              </w:rPr>
              <w:t>Endoprotezēšana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72D8BD7E" w14:textId="2F7E9B34" w:rsidR="00992B2D" w:rsidRPr="005C105A" w:rsidRDefault="00992B2D" w:rsidP="002A22D4">
            <w:pPr>
              <w:jc w:val="center"/>
              <w:rPr>
                <w:b/>
              </w:rPr>
            </w:pPr>
            <w:r w:rsidRPr="005C105A">
              <w:rPr>
                <w:b/>
              </w:rPr>
              <w:t>1</w:t>
            </w:r>
            <w:r w:rsidRPr="005C105A">
              <w:rPr>
                <w:b/>
                <w:lang w:val="ru-RU"/>
              </w:rPr>
              <w:t xml:space="preserve"> </w:t>
            </w:r>
            <w:r w:rsidRPr="005C105A">
              <w:rPr>
                <w:b/>
              </w:rPr>
              <w:t>062</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7FEA77DE" w14:textId="15AD2C06" w:rsidR="00992B2D" w:rsidRPr="005C105A" w:rsidRDefault="00992B2D" w:rsidP="002A22D4">
            <w:pPr>
              <w:jc w:val="center"/>
              <w:rPr>
                <w:b/>
              </w:rPr>
            </w:pPr>
            <w:r w:rsidRPr="005C105A">
              <w:rPr>
                <w:b/>
              </w:rPr>
              <w:t>3</w:t>
            </w:r>
            <w:r w:rsidRPr="005C105A">
              <w:rPr>
                <w:b/>
                <w:lang w:val="ru-RU"/>
              </w:rPr>
              <w:t xml:space="preserve"> </w:t>
            </w:r>
            <w:r w:rsidRPr="005C105A">
              <w:rPr>
                <w:b/>
              </w:rPr>
              <w:t>710</w:t>
            </w:r>
            <w:r w:rsidRPr="005C105A">
              <w:rPr>
                <w:b/>
                <w:lang w:val="ru-RU"/>
              </w:rPr>
              <w:t xml:space="preserve"> </w:t>
            </w:r>
            <w:r w:rsidRPr="005C105A">
              <w:rPr>
                <w:b/>
              </w:rPr>
              <w:t>709</w:t>
            </w:r>
          </w:p>
        </w:tc>
      </w:tr>
      <w:tr w:rsidR="005C105A" w:rsidRPr="005C105A" w14:paraId="5CE9E182" w14:textId="77777777" w:rsidTr="002A22D4">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7F8C31F" w14:textId="77777777" w:rsidR="00992B2D" w:rsidRPr="005C105A" w:rsidRDefault="00992B2D" w:rsidP="002A22D4">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D623EA7" w14:textId="77777777" w:rsidR="00992B2D" w:rsidRPr="005C105A" w:rsidRDefault="00992B2D" w:rsidP="002A22D4">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D0A3D99" w14:textId="77777777" w:rsidR="00992B2D" w:rsidRPr="005C105A" w:rsidRDefault="00992B2D" w:rsidP="002A22D4">
            <w:pPr>
              <w:jc w:val="center"/>
            </w:pPr>
          </w:p>
        </w:tc>
      </w:tr>
      <w:tr w:rsidR="005C105A" w:rsidRPr="005C105A" w14:paraId="5785A070"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37D2AA5" w14:textId="77777777" w:rsidR="00992B2D" w:rsidRPr="005C105A" w:rsidRDefault="00992B2D" w:rsidP="002A22D4">
            <w:r w:rsidRPr="005C105A">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3D9BD6E" w14:textId="77777777" w:rsidR="00992B2D" w:rsidRPr="005C105A" w:rsidRDefault="00992B2D" w:rsidP="002A22D4">
            <w:pPr>
              <w:jc w:val="center"/>
            </w:pPr>
            <w:r w:rsidRPr="005C105A">
              <w:t>40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344F55D" w14:textId="2714D623" w:rsidR="00992B2D" w:rsidRPr="005C105A" w:rsidRDefault="00992B2D" w:rsidP="002A22D4">
            <w:pPr>
              <w:jc w:val="center"/>
            </w:pPr>
            <w:r w:rsidRPr="005C105A">
              <w:t>162</w:t>
            </w:r>
            <w:r w:rsidRPr="005C105A">
              <w:rPr>
                <w:lang w:val="ru-RU"/>
              </w:rPr>
              <w:t xml:space="preserve"> </w:t>
            </w:r>
            <w:r w:rsidRPr="005C105A">
              <w:t>613</w:t>
            </w:r>
          </w:p>
        </w:tc>
      </w:tr>
      <w:tr w:rsidR="005C105A" w:rsidRPr="005C105A" w14:paraId="795B7693"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C68D69C" w14:textId="77777777" w:rsidR="00992B2D" w:rsidRPr="005C105A" w:rsidRDefault="00992B2D" w:rsidP="002A22D4">
            <w:r w:rsidRPr="005C105A">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CFDE40F" w14:textId="77777777" w:rsidR="00992B2D" w:rsidRPr="005C105A" w:rsidRDefault="00992B2D" w:rsidP="002A22D4">
            <w:pPr>
              <w:jc w:val="center"/>
            </w:pPr>
            <w:r w:rsidRPr="005C105A">
              <w:t>22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322CE91" w14:textId="6567B1B0" w:rsidR="00992B2D" w:rsidRPr="005C105A" w:rsidRDefault="00992B2D" w:rsidP="002A22D4">
            <w:pPr>
              <w:jc w:val="center"/>
            </w:pPr>
            <w:r w:rsidRPr="005C105A">
              <w:t>39</w:t>
            </w:r>
            <w:r w:rsidRPr="005C105A">
              <w:rPr>
                <w:lang w:val="ru-RU"/>
              </w:rPr>
              <w:t xml:space="preserve"> </w:t>
            </w:r>
            <w:r w:rsidRPr="005C105A">
              <w:t>376</w:t>
            </w:r>
          </w:p>
        </w:tc>
      </w:tr>
      <w:tr w:rsidR="005C105A" w:rsidRPr="005C105A" w14:paraId="07BF3CC5"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4E0E6CE" w14:textId="77777777" w:rsidR="00992B2D" w:rsidRPr="005C105A" w:rsidRDefault="00992B2D" w:rsidP="002A22D4">
            <w:r w:rsidRPr="005C105A">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3033AFD" w14:textId="77777777" w:rsidR="00992B2D" w:rsidRPr="005C105A" w:rsidRDefault="00992B2D" w:rsidP="002A22D4">
            <w:pPr>
              <w:jc w:val="center"/>
            </w:pPr>
            <w:r w:rsidRPr="005C105A">
              <w:t>18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DFAC0B2" w14:textId="561896E3" w:rsidR="00992B2D" w:rsidRPr="005C105A" w:rsidRDefault="00992B2D" w:rsidP="002A22D4">
            <w:pPr>
              <w:jc w:val="center"/>
            </w:pPr>
            <w:r w:rsidRPr="005C105A">
              <w:t>22</w:t>
            </w:r>
            <w:r w:rsidRPr="005C105A">
              <w:rPr>
                <w:lang w:val="ru-RU"/>
              </w:rPr>
              <w:t xml:space="preserve"> </w:t>
            </w:r>
            <w:r w:rsidRPr="005C105A">
              <w:t>495</w:t>
            </w:r>
          </w:p>
        </w:tc>
      </w:tr>
      <w:tr w:rsidR="005C105A" w:rsidRPr="005C105A" w14:paraId="2851954C"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8AFC5A" w14:textId="77777777" w:rsidR="00992B2D" w:rsidRPr="005C105A" w:rsidRDefault="00992B2D" w:rsidP="002A22D4">
            <w:pPr>
              <w:rPr>
                <w:highlight w:val="yellow"/>
              </w:rPr>
            </w:pPr>
            <w:r w:rsidRPr="005C105A">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4FFD7AB" w14:textId="77777777" w:rsidR="00992B2D" w:rsidRPr="005C105A" w:rsidRDefault="00992B2D" w:rsidP="002A22D4">
            <w:pPr>
              <w:jc w:val="center"/>
            </w:pPr>
            <w:r w:rsidRPr="005C105A">
              <w:t>352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601A632" w14:textId="0861562A" w:rsidR="00992B2D" w:rsidRPr="005C105A" w:rsidRDefault="00992B2D" w:rsidP="002A22D4">
            <w:pPr>
              <w:jc w:val="center"/>
            </w:pPr>
            <w:r w:rsidRPr="005C105A">
              <w:t>306</w:t>
            </w:r>
            <w:r w:rsidRPr="005C105A">
              <w:rPr>
                <w:lang w:val="ru-RU"/>
              </w:rPr>
              <w:t xml:space="preserve"> </w:t>
            </w:r>
            <w:r w:rsidRPr="005C105A">
              <w:t>761</w:t>
            </w:r>
          </w:p>
        </w:tc>
      </w:tr>
      <w:tr w:rsidR="005C105A" w:rsidRPr="005C105A" w14:paraId="774BA13A"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CD942E0" w14:textId="77777777" w:rsidR="00992B2D" w:rsidRPr="005C105A" w:rsidRDefault="00992B2D" w:rsidP="002A22D4">
            <w:r w:rsidRPr="005C105A">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5E7630B" w14:textId="77777777" w:rsidR="00992B2D" w:rsidRPr="005C105A" w:rsidRDefault="00992B2D" w:rsidP="002A22D4">
            <w:pPr>
              <w:jc w:val="center"/>
            </w:pPr>
            <w:r w:rsidRPr="005C105A">
              <w:t>75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8CF6467" w14:textId="1933389D" w:rsidR="00992B2D" w:rsidRPr="005C105A" w:rsidRDefault="00992B2D" w:rsidP="002A22D4">
            <w:pPr>
              <w:jc w:val="center"/>
            </w:pPr>
            <w:r w:rsidRPr="005C105A">
              <w:t>237</w:t>
            </w:r>
            <w:r w:rsidRPr="005C105A">
              <w:rPr>
                <w:lang w:val="ru-RU"/>
              </w:rPr>
              <w:t xml:space="preserve"> </w:t>
            </w:r>
            <w:r w:rsidRPr="005C105A">
              <w:t>804</w:t>
            </w:r>
          </w:p>
        </w:tc>
      </w:tr>
      <w:tr w:rsidR="005C105A" w:rsidRPr="005C105A" w14:paraId="38284007"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B7517CC" w14:textId="77777777" w:rsidR="00992B2D" w:rsidRPr="005C105A" w:rsidRDefault="00992B2D" w:rsidP="002A22D4">
            <w:r w:rsidRPr="005C105A">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61EABF9" w14:textId="77777777" w:rsidR="00992B2D" w:rsidRPr="005C105A" w:rsidRDefault="00992B2D" w:rsidP="002A22D4">
            <w:pPr>
              <w:jc w:val="center"/>
            </w:pPr>
            <w:r w:rsidRPr="005C105A">
              <w:t>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1B85882" w14:textId="5D0FB115" w:rsidR="00992B2D" w:rsidRPr="005C105A" w:rsidRDefault="00992B2D" w:rsidP="002A22D4">
            <w:pPr>
              <w:jc w:val="center"/>
            </w:pPr>
            <w:r w:rsidRPr="005C105A">
              <w:t>28</w:t>
            </w:r>
            <w:r w:rsidRPr="005C105A">
              <w:rPr>
                <w:lang w:val="ru-RU"/>
              </w:rPr>
              <w:t xml:space="preserve"> </w:t>
            </w:r>
            <w:r w:rsidRPr="005C105A">
              <w:t>829</w:t>
            </w:r>
          </w:p>
        </w:tc>
      </w:tr>
      <w:tr w:rsidR="005C105A" w:rsidRPr="005C105A" w14:paraId="718D8E3D"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B2D2D59" w14:textId="77777777" w:rsidR="00992B2D" w:rsidRPr="005C105A" w:rsidRDefault="00992B2D" w:rsidP="002A22D4">
            <w:r w:rsidRPr="005C105A">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F31A340" w14:textId="77777777" w:rsidR="00992B2D" w:rsidRPr="005C105A" w:rsidRDefault="00992B2D" w:rsidP="002A22D4">
            <w:pPr>
              <w:jc w:val="center"/>
            </w:pPr>
            <w:r w:rsidRPr="005C105A">
              <w:t>60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E5081B9" w14:textId="3E09487F" w:rsidR="00992B2D" w:rsidRPr="005C105A" w:rsidRDefault="00992B2D" w:rsidP="002A22D4">
            <w:pPr>
              <w:jc w:val="center"/>
            </w:pPr>
            <w:r w:rsidRPr="005C105A">
              <w:t>133</w:t>
            </w:r>
            <w:r w:rsidRPr="005C105A">
              <w:rPr>
                <w:lang w:val="ru-RU"/>
              </w:rPr>
              <w:t xml:space="preserve"> </w:t>
            </w:r>
            <w:r w:rsidRPr="005C105A">
              <w:t>656</w:t>
            </w:r>
          </w:p>
        </w:tc>
      </w:tr>
      <w:tr w:rsidR="005C105A" w:rsidRPr="005C105A" w14:paraId="4873B07F"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E96BA10" w14:textId="77777777" w:rsidR="00992B2D" w:rsidRPr="005C105A" w:rsidRDefault="00992B2D" w:rsidP="002A22D4">
            <w:pPr>
              <w:rPr>
                <w:highlight w:val="yellow"/>
              </w:rPr>
            </w:pPr>
            <w:r w:rsidRPr="005C105A">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76CD40C" w14:textId="0D2B4EB8" w:rsidR="00992B2D" w:rsidRPr="005C105A" w:rsidRDefault="00992B2D" w:rsidP="002A22D4">
            <w:pPr>
              <w:jc w:val="center"/>
            </w:pPr>
            <w:r w:rsidRPr="005C105A">
              <w:t>2</w:t>
            </w:r>
            <w:r w:rsidRPr="005C105A">
              <w:rPr>
                <w:lang w:val="ru-RU"/>
              </w:rPr>
              <w:t xml:space="preserve"> </w:t>
            </w:r>
            <w:r w:rsidRPr="005C105A">
              <w:t>006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50FC135" w14:textId="798A42E2" w:rsidR="00992B2D" w:rsidRPr="005C105A" w:rsidRDefault="00992B2D" w:rsidP="002A22D4">
            <w:pPr>
              <w:jc w:val="center"/>
            </w:pPr>
            <w:r w:rsidRPr="005C105A">
              <w:t>2</w:t>
            </w:r>
            <w:r w:rsidRPr="005C105A">
              <w:rPr>
                <w:lang w:val="ru-RU"/>
              </w:rPr>
              <w:t xml:space="preserve"> </w:t>
            </w:r>
            <w:r w:rsidRPr="005C105A">
              <w:t>120</w:t>
            </w:r>
            <w:r w:rsidRPr="005C105A">
              <w:rPr>
                <w:lang w:val="ru-RU"/>
              </w:rPr>
              <w:t xml:space="preserve"> </w:t>
            </w:r>
            <w:r w:rsidRPr="005C105A">
              <w:t>728</w:t>
            </w:r>
          </w:p>
        </w:tc>
      </w:tr>
      <w:tr w:rsidR="005C105A" w:rsidRPr="005C105A" w14:paraId="02263680"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946D25A" w14:textId="77777777" w:rsidR="00992B2D" w:rsidRPr="005C105A" w:rsidRDefault="00992B2D" w:rsidP="002A22D4">
            <w:r w:rsidRPr="005C105A">
              <w:t>Mikroķirurģija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D0094D8" w14:textId="77777777" w:rsidR="00992B2D" w:rsidRPr="005C105A" w:rsidRDefault="00992B2D" w:rsidP="002A22D4">
            <w:pPr>
              <w:jc w:val="center"/>
            </w:pPr>
            <w:r w:rsidRPr="005C105A">
              <w:t>69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A5B0D9E" w14:textId="4834DF32" w:rsidR="00992B2D" w:rsidRPr="005C105A" w:rsidRDefault="00992B2D" w:rsidP="002A22D4">
            <w:pPr>
              <w:jc w:val="center"/>
            </w:pPr>
            <w:r w:rsidRPr="005C105A">
              <w:t>155</w:t>
            </w:r>
            <w:r w:rsidRPr="005C105A">
              <w:rPr>
                <w:lang w:val="ru-RU"/>
              </w:rPr>
              <w:t xml:space="preserve"> </w:t>
            </w:r>
            <w:r w:rsidRPr="005C105A">
              <w:t>925</w:t>
            </w:r>
          </w:p>
        </w:tc>
      </w:tr>
      <w:tr w:rsidR="005C105A" w:rsidRPr="005C105A" w14:paraId="494C65D3"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F0586A6" w14:textId="77777777" w:rsidR="00992B2D" w:rsidRPr="005C105A" w:rsidRDefault="00992B2D" w:rsidP="002A22D4">
            <w:r w:rsidRPr="005C105A">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20B3FFC" w14:textId="77777777" w:rsidR="00992B2D" w:rsidRPr="005C105A" w:rsidRDefault="00992B2D" w:rsidP="002A22D4">
            <w:pPr>
              <w:jc w:val="center"/>
            </w:pPr>
            <w:r w:rsidRPr="005C105A">
              <w:t>492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4A2816F" w14:textId="2F636E30" w:rsidR="00992B2D" w:rsidRPr="005C105A" w:rsidRDefault="00992B2D" w:rsidP="002A22D4">
            <w:pPr>
              <w:jc w:val="center"/>
            </w:pPr>
            <w:r w:rsidRPr="005C105A">
              <w:t>763</w:t>
            </w:r>
            <w:r w:rsidRPr="005C105A">
              <w:rPr>
                <w:lang w:val="ru-RU"/>
              </w:rPr>
              <w:t xml:space="preserve"> </w:t>
            </w:r>
            <w:r w:rsidRPr="005C105A">
              <w:t>628</w:t>
            </w:r>
          </w:p>
        </w:tc>
      </w:tr>
      <w:tr w:rsidR="005C105A" w:rsidRPr="005C105A" w14:paraId="39F72D59"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2EB3C14" w14:textId="77777777" w:rsidR="00992B2D" w:rsidRPr="005C105A" w:rsidRDefault="00992B2D" w:rsidP="002A22D4">
            <w:r w:rsidRPr="005C105A">
              <w:t>Mikrodiskektomija, mikrofenestrācija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56C785F" w14:textId="77777777" w:rsidR="00992B2D" w:rsidRPr="005C105A" w:rsidRDefault="00992B2D" w:rsidP="002A22D4">
            <w:pPr>
              <w:jc w:val="center"/>
            </w:pPr>
            <w:r w:rsidRPr="005C105A">
              <w:t>39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D52BBB1" w14:textId="1486E5EE" w:rsidR="00992B2D" w:rsidRPr="005C105A" w:rsidRDefault="00992B2D" w:rsidP="002A22D4">
            <w:pPr>
              <w:jc w:val="center"/>
            </w:pPr>
            <w:r w:rsidRPr="005C105A">
              <w:t>43</w:t>
            </w:r>
            <w:r w:rsidRPr="005C105A">
              <w:rPr>
                <w:lang w:val="ru-RU"/>
              </w:rPr>
              <w:t xml:space="preserve"> </w:t>
            </w:r>
            <w:r w:rsidRPr="005C105A">
              <w:t>168</w:t>
            </w:r>
          </w:p>
        </w:tc>
      </w:tr>
      <w:tr w:rsidR="005C105A" w:rsidRPr="005C105A" w14:paraId="1D37FBAD"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A938413" w14:textId="77777777" w:rsidR="00992B2D" w:rsidRPr="005C105A" w:rsidRDefault="00992B2D" w:rsidP="002A22D4">
            <w:r w:rsidRPr="005C105A">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83EB773" w14:textId="77777777" w:rsidR="00992B2D" w:rsidRPr="005C105A" w:rsidRDefault="00992B2D" w:rsidP="002A22D4">
            <w:pPr>
              <w:jc w:val="center"/>
            </w:pPr>
            <w:r w:rsidRPr="005C105A">
              <w:t>43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9109BDB" w14:textId="162FA1AC" w:rsidR="00992B2D" w:rsidRPr="005C105A" w:rsidRDefault="00992B2D" w:rsidP="002A22D4">
            <w:pPr>
              <w:jc w:val="center"/>
            </w:pPr>
            <w:r w:rsidRPr="005C105A">
              <w:t>25</w:t>
            </w:r>
            <w:r w:rsidRPr="005C105A">
              <w:rPr>
                <w:lang w:val="ru-RU"/>
              </w:rPr>
              <w:t xml:space="preserve"> </w:t>
            </w:r>
            <w:r w:rsidRPr="005C105A">
              <w:t>047</w:t>
            </w:r>
          </w:p>
        </w:tc>
      </w:tr>
      <w:tr w:rsidR="005C105A" w:rsidRPr="005C105A" w14:paraId="01351340" w14:textId="77777777" w:rsidTr="002A22D4">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7BECA88" w14:textId="77777777" w:rsidR="00992B2D" w:rsidRPr="005C105A" w:rsidRDefault="00992B2D" w:rsidP="002A22D4">
            <w:r w:rsidRPr="005C105A">
              <w:t>Izgulējumu, tai skaitā problēmbrūču, mikroķirurģiska ārstēšana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D6C7D1A" w14:textId="77777777" w:rsidR="00992B2D" w:rsidRPr="005C105A" w:rsidRDefault="00992B2D" w:rsidP="002A22D4">
            <w:pPr>
              <w:jc w:val="center"/>
            </w:pPr>
            <w:r w:rsidRPr="005C105A">
              <w:t>39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608230B" w14:textId="3C59FE87" w:rsidR="00992B2D" w:rsidRPr="005C105A" w:rsidRDefault="00992B2D" w:rsidP="002A22D4">
            <w:pPr>
              <w:jc w:val="center"/>
            </w:pPr>
            <w:r w:rsidRPr="005C105A">
              <w:t>816</w:t>
            </w:r>
            <w:r w:rsidRPr="005C105A">
              <w:rPr>
                <w:lang w:val="ru-RU"/>
              </w:rPr>
              <w:t xml:space="preserve"> </w:t>
            </w:r>
            <w:r w:rsidRPr="005C105A">
              <w:t>156</w:t>
            </w:r>
          </w:p>
        </w:tc>
      </w:tr>
      <w:tr w:rsidR="005C105A" w:rsidRPr="005C105A" w14:paraId="10E13D39" w14:textId="77777777" w:rsidTr="002A22D4">
        <w:trPr>
          <w:cantSplit/>
          <w:trHeight w:val="274"/>
        </w:trPr>
        <w:tc>
          <w:tcPr>
            <w:tcW w:w="5801" w:type="dxa"/>
            <w:tcBorders>
              <w:top w:val="nil"/>
              <w:left w:val="single" w:sz="8" w:space="0" w:color="auto"/>
              <w:bottom w:val="single" w:sz="8" w:space="0" w:color="000000"/>
              <w:right w:val="single" w:sz="8" w:space="0" w:color="auto"/>
            </w:tcBorders>
            <w:vAlign w:val="center"/>
          </w:tcPr>
          <w:p w14:paraId="6C301ED7" w14:textId="77777777" w:rsidR="00992B2D" w:rsidRPr="005C105A" w:rsidRDefault="00992B2D" w:rsidP="002A22D4">
            <w:r w:rsidRPr="005C105A">
              <w:t>ES un Ukrainas pilsoņi</w:t>
            </w:r>
          </w:p>
        </w:tc>
        <w:tc>
          <w:tcPr>
            <w:tcW w:w="1003" w:type="dxa"/>
            <w:tcBorders>
              <w:top w:val="nil"/>
              <w:left w:val="single" w:sz="8" w:space="0" w:color="auto"/>
              <w:bottom w:val="single" w:sz="8" w:space="0" w:color="000000"/>
              <w:right w:val="single" w:sz="8" w:space="0" w:color="auto"/>
            </w:tcBorders>
            <w:vAlign w:val="center"/>
          </w:tcPr>
          <w:p w14:paraId="0D1C1ED6" w14:textId="77777777" w:rsidR="00992B2D" w:rsidRPr="005C105A" w:rsidRDefault="00992B2D" w:rsidP="002A22D4">
            <w:pPr>
              <w:jc w:val="center"/>
            </w:pPr>
            <w:r w:rsidRPr="005C105A">
              <w:t>16</w:t>
            </w:r>
          </w:p>
        </w:tc>
        <w:tc>
          <w:tcPr>
            <w:tcW w:w="1701" w:type="dxa"/>
            <w:tcBorders>
              <w:top w:val="nil"/>
              <w:left w:val="single" w:sz="8" w:space="0" w:color="auto"/>
              <w:bottom w:val="single" w:sz="8" w:space="0" w:color="000000"/>
              <w:right w:val="single" w:sz="8" w:space="0" w:color="auto"/>
            </w:tcBorders>
            <w:vAlign w:val="center"/>
          </w:tcPr>
          <w:p w14:paraId="0AD7B902" w14:textId="63865FFA" w:rsidR="00992B2D" w:rsidRPr="005C105A" w:rsidRDefault="00992B2D" w:rsidP="002A22D4">
            <w:pPr>
              <w:jc w:val="center"/>
            </w:pPr>
            <w:r w:rsidRPr="005C105A">
              <w:t>19</w:t>
            </w:r>
            <w:r w:rsidRPr="005C105A">
              <w:rPr>
                <w:lang w:val="ru-RU"/>
              </w:rPr>
              <w:t xml:space="preserve"> </w:t>
            </w:r>
            <w:r w:rsidRPr="005C105A">
              <w:t>336</w:t>
            </w:r>
          </w:p>
        </w:tc>
      </w:tr>
      <w:tr w:rsidR="005C105A" w:rsidRPr="005C105A" w14:paraId="6A52AEA2" w14:textId="77777777" w:rsidTr="002A22D4">
        <w:trPr>
          <w:cantSplit/>
          <w:trHeight w:val="274"/>
        </w:trPr>
        <w:tc>
          <w:tcPr>
            <w:tcW w:w="5801" w:type="dxa"/>
            <w:tcBorders>
              <w:top w:val="nil"/>
              <w:left w:val="single" w:sz="8" w:space="0" w:color="auto"/>
              <w:bottom w:val="single" w:sz="8" w:space="0" w:color="000000"/>
              <w:right w:val="single" w:sz="8" w:space="0" w:color="auto"/>
            </w:tcBorders>
          </w:tcPr>
          <w:p w14:paraId="2BF66FBA" w14:textId="77777777" w:rsidR="00992B2D" w:rsidRPr="005C105A" w:rsidRDefault="00992B2D" w:rsidP="002A22D4">
            <w:r w:rsidRPr="005C105A">
              <w:t>Subakūtā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2828F901" w14:textId="77777777" w:rsidR="00992B2D" w:rsidRPr="005C105A" w:rsidRDefault="00992B2D" w:rsidP="002A22D4">
            <w:pPr>
              <w:shd w:val="clear" w:color="000000" w:fill="FFFFFF"/>
              <w:autoSpaceDE w:val="0"/>
              <w:autoSpaceDN w:val="0"/>
              <w:adjustRightInd w:val="0"/>
              <w:jc w:val="center"/>
              <w:rPr>
                <w:rFonts w:eastAsia="Calibri"/>
              </w:rPr>
            </w:pPr>
            <w:r w:rsidRPr="005C105A">
              <w:rPr>
                <w:rFonts w:eastAsia="Calibri"/>
              </w:rPr>
              <w:t>4</w:t>
            </w:r>
          </w:p>
        </w:tc>
        <w:tc>
          <w:tcPr>
            <w:tcW w:w="1701" w:type="dxa"/>
            <w:tcBorders>
              <w:top w:val="nil"/>
              <w:left w:val="single" w:sz="8" w:space="0" w:color="auto"/>
              <w:bottom w:val="single" w:sz="8" w:space="0" w:color="000000"/>
              <w:right w:val="single" w:sz="8" w:space="0" w:color="auto"/>
            </w:tcBorders>
            <w:vAlign w:val="center"/>
          </w:tcPr>
          <w:p w14:paraId="46E56B50" w14:textId="351CD8FB" w:rsidR="00992B2D" w:rsidRPr="005C105A" w:rsidRDefault="00992B2D" w:rsidP="002A22D4">
            <w:pPr>
              <w:shd w:val="clear" w:color="000000" w:fill="FFFFFF"/>
              <w:autoSpaceDE w:val="0"/>
              <w:autoSpaceDN w:val="0"/>
              <w:adjustRightInd w:val="0"/>
              <w:jc w:val="center"/>
              <w:rPr>
                <w:rFonts w:eastAsia="Calibri"/>
              </w:rPr>
            </w:pPr>
            <w:r w:rsidRPr="005C105A">
              <w:rPr>
                <w:rFonts w:eastAsia="Calibri"/>
              </w:rPr>
              <w:t>3</w:t>
            </w:r>
            <w:r w:rsidRPr="005C105A">
              <w:rPr>
                <w:rFonts w:eastAsia="Calibri"/>
                <w:lang w:val="ru-RU"/>
              </w:rPr>
              <w:t xml:space="preserve"> </w:t>
            </w:r>
            <w:r w:rsidRPr="005C105A">
              <w:rPr>
                <w:rFonts w:eastAsia="Calibri"/>
              </w:rPr>
              <w:t>520</w:t>
            </w:r>
          </w:p>
        </w:tc>
      </w:tr>
      <w:tr w:rsidR="005C105A" w:rsidRPr="005C105A" w14:paraId="0A7931F6" w14:textId="77777777" w:rsidTr="002A22D4">
        <w:trPr>
          <w:cantSplit/>
          <w:trHeight w:val="274"/>
        </w:trPr>
        <w:tc>
          <w:tcPr>
            <w:tcW w:w="5801" w:type="dxa"/>
            <w:tcBorders>
              <w:top w:val="nil"/>
              <w:left w:val="single" w:sz="8" w:space="0" w:color="auto"/>
              <w:bottom w:val="single" w:sz="8" w:space="0" w:color="000000"/>
              <w:right w:val="single" w:sz="8" w:space="0" w:color="auto"/>
            </w:tcBorders>
          </w:tcPr>
          <w:p w14:paraId="01025D23" w14:textId="77777777" w:rsidR="00992B2D" w:rsidRPr="005C105A" w:rsidRDefault="00992B2D" w:rsidP="002A22D4">
            <w:r w:rsidRPr="005C105A">
              <w:t>Subakūtā rehabilitācija pieaugušajiem (augstas aprūpes intensitāte)</w:t>
            </w:r>
          </w:p>
        </w:tc>
        <w:tc>
          <w:tcPr>
            <w:tcW w:w="1003" w:type="dxa"/>
            <w:tcBorders>
              <w:top w:val="nil"/>
              <w:left w:val="single" w:sz="8" w:space="0" w:color="auto"/>
              <w:bottom w:val="single" w:sz="8" w:space="0" w:color="000000"/>
              <w:right w:val="single" w:sz="8" w:space="0" w:color="auto"/>
            </w:tcBorders>
            <w:vAlign w:val="center"/>
          </w:tcPr>
          <w:p w14:paraId="52BBCADA" w14:textId="77777777" w:rsidR="00992B2D" w:rsidRPr="005C105A" w:rsidRDefault="00992B2D" w:rsidP="002A22D4">
            <w:pPr>
              <w:shd w:val="clear" w:color="000000" w:fill="FFFFFF"/>
              <w:autoSpaceDE w:val="0"/>
              <w:autoSpaceDN w:val="0"/>
              <w:adjustRightInd w:val="0"/>
              <w:jc w:val="center"/>
              <w:rPr>
                <w:rFonts w:eastAsia="Calibri"/>
              </w:rPr>
            </w:pPr>
            <w:r w:rsidRPr="005C105A">
              <w:rPr>
                <w:rFonts w:eastAsia="Calibri"/>
              </w:rPr>
              <w:t>1</w:t>
            </w:r>
          </w:p>
        </w:tc>
        <w:tc>
          <w:tcPr>
            <w:tcW w:w="1701" w:type="dxa"/>
            <w:tcBorders>
              <w:top w:val="nil"/>
              <w:left w:val="single" w:sz="8" w:space="0" w:color="auto"/>
              <w:bottom w:val="single" w:sz="8" w:space="0" w:color="000000"/>
              <w:right w:val="single" w:sz="8" w:space="0" w:color="auto"/>
            </w:tcBorders>
            <w:vAlign w:val="center"/>
          </w:tcPr>
          <w:p w14:paraId="0961DD73" w14:textId="2EBCE2E3" w:rsidR="00992B2D" w:rsidRPr="005C105A" w:rsidRDefault="00992B2D" w:rsidP="002A22D4">
            <w:pPr>
              <w:shd w:val="clear" w:color="000000" w:fill="FFFFFF"/>
              <w:autoSpaceDE w:val="0"/>
              <w:autoSpaceDN w:val="0"/>
              <w:adjustRightInd w:val="0"/>
              <w:jc w:val="center"/>
              <w:rPr>
                <w:rFonts w:eastAsia="Calibri"/>
              </w:rPr>
            </w:pPr>
            <w:r w:rsidRPr="005C105A">
              <w:rPr>
                <w:rFonts w:eastAsia="Calibri"/>
              </w:rPr>
              <w:t>1</w:t>
            </w:r>
            <w:r w:rsidRPr="005C105A">
              <w:rPr>
                <w:rFonts w:eastAsia="Calibri"/>
                <w:lang w:val="ru-RU"/>
              </w:rPr>
              <w:t xml:space="preserve"> </w:t>
            </w:r>
            <w:r w:rsidRPr="005C105A">
              <w:rPr>
                <w:rFonts w:eastAsia="Calibri"/>
              </w:rPr>
              <w:t>444</w:t>
            </w:r>
          </w:p>
        </w:tc>
      </w:tr>
      <w:tr w:rsidR="005C105A" w:rsidRPr="005C105A" w14:paraId="06C6B7C6" w14:textId="77777777" w:rsidTr="002A22D4">
        <w:trPr>
          <w:cantSplit/>
          <w:trHeight w:val="274"/>
        </w:trPr>
        <w:tc>
          <w:tcPr>
            <w:tcW w:w="5801" w:type="dxa"/>
            <w:tcBorders>
              <w:top w:val="nil"/>
              <w:left w:val="single" w:sz="8" w:space="0" w:color="auto"/>
              <w:bottom w:val="single" w:sz="8" w:space="0" w:color="000000"/>
              <w:right w:val="single" w:sz="8" w:space="0" w:color="auto"/>
            </w:tcBorders>
            <w:vAlign w:val="center"/>
          </w:tcPr>
          <w:p w14:paraId="667E7225" w14:textId="77777777" w:rsidR="00992B2D" w:rsidRPr="005C105A" w:rsidRDefault="00992B2D" w:rsidP="002A22D4">
            <w:pPr>
              <w:rPr>
                <w:bCs/>
              </w:rPr>
            </w:pPr>
            <w:r w:rsidRPr="005C105A">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1BEDF619" w14:textId="77777777" w:rsidR="00992B2D" w:rsidRPr="005C105A" w:rsidRDefault="00992B2D" w:rsidP="002A22D4">
            <w:pPr>
              <w:jc w:val="center"/>
            </w:pPr>
            <w:r w:rsidRPr="005C105A">
              <w:t>x</w:t>
            </w:r>
          </w:p>
        </w:tc>
        <w:tc>
          <w:tcPr>
            <w:tcW w:w="1701" w:type="dxa"/>
            <w:tcBorders>
              <w:top w:val="nil"/>
              <w:left w:val="single" w:sz="8" w:space="0" w:color="auto"/>
              <w:bottom w:val="single" w:sz="8" w:space="0" w:color="000000"/>
              <w:right w:val="single" w:sz="8" w:space="0" w:color="auto"/>
            </w:tcBorders>
            <w:vAlign w:val="center"/>
          </w:tcPr>
          <w:p w14:paraId="1306CBD7" w14:textId="1F58DFCE" w:rsidR="00992B2D" w:rsidRPr="005C105A" w:rsidRDefault="00992B2D" w:rsidP="002A22D4">
            <w:pPr>
              <w:jc w:val="center"/>
            </w:pPr>
            <w:r w:rsidRPr="005C105A">
              <w:t>56</w:t>
            </w:r>
            <w:r w:rsidRPr="005C105A">
              <w:rPr>
                <w:lang w:val="ru-RU"/>
              </w:rPr>
              <w:t xml:space="preserve"> </w:t>
            </w:r>
            <w:r w:rsidRPr="005C105A">
              <w:t>780</w:t>
            </w:r>
          </w:p>
        </w:tc>
      </w:tr>
      <w:tr w:rsidR="005C105A" w:rsidRPr="005C105A" w14:paraId="3ADB9649" w14:textId="77777777" w:rsidTr="002A22D4">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84D10B" w14:textId="77777777" w:rsidR="00992B2D" w:rsidRPr="005C105A" w:rsidRDefault="00992B2D" w:rsidP="002A22D4">
            <w:pPr>
              <w:rPr>
                <w:b/>
              </w:rPr>
            </w:pPr>
            <w:r w:rsidRPr="005C105A">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54499E" w14:textId="0EB692D3" w:rsidR="00992B2D" w:rsidRPr="005C105A" w:rsidRDefault="00992B2D" w:rsidP="002A22D4">
            <w:pPr>
              <w:jc w:val="center"/>
              <w:rPr>
                <w:b/>
              </w:rPr>
            </w:pPr>
            <w:r w:rsidRPr="005C105A">
              <w:rPr>
                <w:b/>
              </w:rPr>
              <w:t>4</w:t>
            </w:r>
            <w:r w:rsidRPr="005C105A">
              <w:rPr>
                <w:b/>
                <w:lang w:val="ru-RU"/>
              </w:rPr>
              <w:t xml:space="preserve"> </w:t>
            </w:r>
            <w:r w:rsidRPr="005C105A">
              <w:rPr>
                <w:b/>
              </w:rPr>
              <w:t>347</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991C33" w14:textId="0E41D5DF" w:rsidR="00992B2D" w:rsidRPr="005C105A" w:rsidRDefault="00992B2D" w:rsidP="002A22D4">
            <w:pPr>
              <w:jc w:val="center"/>
              <w:rPr>
                <w:b/>
              </w:rPr>
            </w:pPr>
            <w:r w:rsidRPr="005C105A">
              <w:rPr>
                <w:b/>
              </w:rPr>
              <w:t>8</w:t>
            </w:r>
            <w:r w:rsidRPr="005C105A">
              <w:rPr>
                <w:b/>
                <w:lang w:val="ru-RU"/>
              </w:rPr>
              <w:t xml:space="preserve"> </w:t>
            </w:r>
            <w:r w:rsidRPr="005C105A">
              <w:rPr>
                <w:b/>
              </w:rPr>
              <w:t>647</w:t>
            </w:r>
            <w:r w:rsidRPr="005C105A">
              <w:rPr>
                <w:b/>
                <w:lang w:val="ru-RU"/>
              </w:rPr>
              <w:t xml:space="preserve"> </w:t>
            </w:r>
            <w:r w:rsidRPr="005C105A">
              <w:rPr>
                <w:b/>
              </w:rPr>
              <w:t>975</w:t>
            </w:r>
          </w:p>
        </w:tc>
      </w:tr>
    </w:tbl>
    <w:p w14:paraId="116F8DDD" w14:textId="77777777" w:rsidR="003B10E3" w:rsidRPr="005D294E" w:rsidRDefault="003B10E3" w:rsidP="003B10E3">
      <w:pPr>
        <w:tabs>
          <w:tab w:val="num" w:pos="142"/>
        </w:tabs>
        <w:jc w:val="both"/>
        <w:rPr>
          <w:b/>
          <w:color w:val="FF0000"/>
        </w:rPr>
      </w:pPr>
    </w:p>
    <w:p w14:paraId="021359ED" w14:textId="77777777" w:rsidR="00DF2054" w:rsidRDefault="00DF2054" w:rsidP="000009D2">
      <w:pPr>
        <w:rPr>
          <w:b/>
          <w:bCs/>
          <w:u w:val="single"/>
        </w:rPr>
      </w:pPr>
    </w:p>
    <w:p w14:paraId="743B1AA2" w14:textId="77777777" w:rsidR="00DF2054" w:rsidRDefault="00DF2054" w:rsidP="000009D2">
      <w:pPr>
        <w:rPr>
          <w:b/>
          <w:bCs/>
          <w:u w:val="single"/>
        </w:rPr>
      </w:pPr>
    </w:p>
    <w:p w14:paraId="4BEDD220" w14:textId="77777777" w:rsidR="00DF2054" w:rsidRDefault="00DF2054" w:rsidP="000009D2">
      <w:pPr>
        <w:rPr>
          <w:b/>
          <w:bCs/>
          <w:u w:val="single"/>
        </w:rPr>
      </w:pPr>
    </w:p>
    <w:p w14:paraId="6D8A6841" w14:textId="77777777" w:rsidR="00DF2054" w:rsidRDefault="00DF2054" w:rsidP="000009D2">
      <w:pPr>
        <w:rPr>
          <w:b/>
          <w:bCs/>
          <w:u w:val="single"/>
        </w:rPr>
      </w:pPr>
    </w:p>
    <w:p w14:paraId="1A71FA5E" w14:textId="77777777" w:rsidR="00DF2054" w:rsidRDefault="00DF2054" w:rsidP="000009D2">
      <w:pPr>
        <w:rPr>
          <w:b/>
          <w:bCs/>
          <w:u w:val="single"/>
        </w:rPr>
      </w:pPr>
    </w:p>
    <w:p w14:paraId="5C2FA185" w14:textId="77777777" w:rsidR="00DF2054" w:rsidRDefault="00DF2054" w:rsidP="000009D2">
      <w:pPr>
        <w:rPr>
          <w:b/>
          <w:bCs/>
          <w:u w:val="single"/>
        </w:rPr>
      </w:pPr>
    </w:p>
    <w:p w14:paraId="013AFB2F" w14:textId="77777777" w:rsidR="00DF2054" w:rsidRDefault="00DF2054" w:rsidP="000009D2">
      <w:pPr>
        <w:rPr>
          <w:b/>
          <w:bCs/>
          <w:u w:val="single"/>
        </w:rPr>
      </w:pPr>
    </w:p>
    <w:p w14:paraId="2975F0FF" w14:textId="77777777" w:rsidR="00DF2054" w:rsidRDefault="00DF2054" w:rsidP="000009D2">
      <w:pPr>
        <w:rPr>
          <w:b/>
          <w:bCs/>
          <w:u w:val="single"/>
        </w:rPr>
      </w:pPr>
    </w:p>
    <w:p w14:paraId="4081FDBE" w14:textId="77777777" w:rsidR="00DF2054" w:rsidRDefault="00DF2054" w:rsidP="000009D2">
      <w:pPr>
        <w:rPr>
          <w:b/>
          <w:bCs/>
          <w:u w:val="single"/>
        </w:rPr>
      </w:pPr>
    </w:p>
    <w:p w14:paraId="7CCDB819" w14:textId="77777777" w:rsidR="00DF2054" w:rsidRDefault="00DF2054" w:rsidP="000009D2">
      <w:pPr>
        <w:rPr>
          <w:b/>
          <w:bCs/>
          <w:u w:val="single"/>
        </w:rPr>
      </w:pPr>
    </w:p>
    <w:p w14:paraId="1496A9D1" w14:textId="77777777" w:rsidR="00DF2054" w:rsidRDefault="00DF2054" w:rsidP="000009D2">
      <w:pPr>
        <w:rPr>
          <w:b/>
          <w:bCs/>
          <w:u w:val="single"/>
        </w:rPr>
      </w:pPr>
    </w:p>
    <w:p w14:paraId="7FAB3A4B" w14:textId="77777777" w:rsidR="00DF2054" w:rsidRDefault="00DF2054" w:rsidP="000009D2">
      <w:pPr>
        <w:rPr>
          <w:b/>
          <w:bCs/>
          <w:u w:val="single"/>
        </w:rPr>
      </w:pPr>
    </w:p>
    <w:p w14:paraId="7770D537" w14:textId="77777777" w:rsidR="00DF2054" w:rsidRDefault="00DF2054" w:rsidP="000009D2">
      <w:pPr>
        <w:rPr>
          <w:b/>
          <w:bCs/>
          <w:u w:val="single"/>
        </w:rPr>
      </w:pPr>
    </w:p>
    <w:p w14:paraId="1525EA72" w14:textId="77777777" w:rsidR="00DF2054" w:rsidRDefault="00DF2054" w:rsidP="000009D2">
      <w:pPr>
        <w:rPr>
          <w:b/>
          <w:bCs/>
          <w:u w:val="single"/>
        </w:rPr>
      </w:pPr>
    </w:p>
    <w:p w14:paraId="1333D098" w14:textId="77777777" w:rsidR="00DF2054" w:rsidRDefault="00DF2054" w:rsidP="000009D2">
      <w:pPr>
        <w:rPr>
          <w:b/>
          <w:bCs/>
          <w:u w:val="single"/>
        </w:rPr>
      </w:pPr>
    </w:p>
    <w:p w14:paraId="3E8D8A09" w14:textId="77777777" w:rsidR="00DF2054" w:rsidRDefault="00DF2054" w:rsidP="000009D2">
      <w:pPr>
        <w:rPr>
          <w:b/>
          <w:bCs/>
          <w:u w:val="single"/>
        </w:rPr>
      </w:pPr>
    </w:p>
    <w:p w14:paraId="7618D5FC" w14:textId="196063EC" w:rsidR="000009D2" w:rsidRDefault="000009D2" w:rsidP="000009D2">
      <w:pPr>
        <w:rPr>
          <w:b/>
          <w:bCs/>
          <w:u w:val="single"/>
        </w:rPr>
      </w:pPr>
      <w:r w:rsidRPr="00B37590">
        <w:rPr>
          <w:b/>
          <w:bCs/>
          <w:u w:val="single"/>
        </w:rPr>
        <w:lastRenderedPageBreak/>
        <w:t>Valsts piešķirtā finansējuma ietvaros faktiski veiktās end</w:t>
      </w:r>
      <w:r>
        <w:rPr>
          <w:b/>
          <w:bCs/>
          <w:u w:val="single"/>
        </w:rPr>
        <w:t>o</w:t>
      </w:r>
      <w:r w:rsidRPr="00B37590">
        <w:rPr>
          <w:b/>
          <w:bCs/>
          <w:u w:val="single"/>
        </w:rPr>
        <w:t>protezēšanas operācijas 20</w:t>
      </w:r>
      <w:r>
        <w:rPr>
          <w:b/>
          <w:bCs/>
          <w:u w:val="single"/>
        </w:rPr>
        <w:t>21</w:t>
      </w:r>
      <w:r w:rsidRPr="00B37590">
        <w:rPr>
          <w:b/>
          <w:bCs/>
          <w:u w:val="single"/>
        </w:rPr>
        <w:t xml:space="preserve">. gada janvārī – </w:t>
      </w:r>
      <w:r w:rsidR="00DF393A">
        <w:rPr>
          <w:b/>
          <w:bCs/>
          <w:u w:val="single"/>
        </w:rPr>
        <w:t>septembrī</w:t>
      </w:r>
    </w:p>
    <w:p w14:paraId="21E60C69" w14:textId="1176CA0D" w:rsidR="00992B2D" w:rsidRDefault="00992B2D" w:rsidP="000009D2">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992B2D" w:rsidRPr="00B37590" w14:paraId="4ACB1745" w14:textId="77777777" w:rsidTr="002A22D4">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92003" w14:textId="77777777" w:rsidR="00992B2D" w:rsidRPr="00B37590" w:rsidRDefault="00992B2D" w:rsidP="002A22D4">
            <w:pPr>
              <w:jc w:val="center"/>
            </w:pPr>
            <w:r w:rsidRPr="00B37590">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5DD972" w14:textId="77777777" w:rsidR="00992B2D" w:rsidRPr="00B37590" w:rsidRDefault="00992B2D" w:rsidP="002A22D4">
            <w:pPr>
              <w:jc w:val="center"/>
            </w:pPr>
            <w:r w:rsidRPr="00B37590">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6BD9C2" w14:textId="77777777" w:rsidR="00992B2D" w:rsidRPr="00B37590" w:rsidRDefault="00992B2D" w:rsidP="002A22D4">
            <w:pPr>
              <w:jc w:val="center"/>
            </w:pPr>
            <w:r w:rsidRPr="00B37590">
              <w:t>20</w:t>
            </w:r>
            <w:r>
              <w:t>21</w:t>
            </w:r>
            <w:r w:rsidRPr="00B37590">
              <w:t>. gada janvārī -</w:t>
            </w:r>
            <w:r>
              <w:t>septembrī</w:t>
            </w:r>
          </w:p>
          <w:p w14:paraId="1A8DBE52" w14:textId="77777777" w:rsidR="00992B2D" w:rsidRPr="00B37590" w:rsidRDefault="00992B2D" w:rsidP="002A22D4">
            <w:pPr>
              <w:jc w:val="center"/>
            </w:pPr>
          </w:p>
        </w:tc>
      </w:tr>
      <w:tr w:rsidR="00992B2D" w:rsidRPr="00B37590" w14:paraId="32A2F4BD" w14:textId="77777777" w:rsidTr="002A22D4">
        <w:trPr>
          <w:trHeight w:val="371"/>
        </w:trPr>
        <w:tc>
          <w:tcPr>
            <w:tcW w:w="1985" w:type="dxa"/>
            <w:vMerge w:val="restart"/>
            <w:tcBorders>
              <w:top w:val="single" w:sz="4" w:space="0" w:color="auto"/>
              <w:left w:val="single" w:sz="4" w:space="0" w:color="auto"/>
              <w:right w:val="single" w:sz="4" w:space="0" w:color="auto"/>
            </w:tcBorders>
          </w:tcPr>
          <w:p w14:paraId="6C4896D8" w14:textId="77777777" w:rsidR="00992B2D" w:rsidRPr="00B37590" w:rsidRDefault="00992B2D" w:rsidP="002A22D4">
            <w:pPr>
              <w:jc w:val="center"/>
            </w:pPr>
            <w:r w:rsidRPr="00B37590">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37CFC213" w14:textId="77777777" w:rsidR="00992B2D" w:rsidRPr="00B37590" w:rsidRDefault="00992B2D" w:rsidP="002A22D4">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8551211" w14:textId="77777777" w:rsidR="00992B2D" w:rsidRPr="00B37590" w:rsidRDefault="00992B2D" w:rsidP="002A22D4">
            <w:pPr>
              <w:jc w:val="center"/>
            </w:pPr>
            <w:r>
              <w:t>13</w:t>
            </w:r>
          </w:p>
        </w:tc>
      </w:tr>
      <w:tr w:rsidR="00992B2D" w:rsidRPr="00B37590" w14:paraId="0A00DE37" w14:textId="77777777" w:rsidTr="002A22D4">
        <w:trPr>
          <w:trHeight w:val="300"/>
        </w:trPr>
        <w:tc>
          <w:tcPr>
            <w:tcW w:w="1985" w:type="dxa"/>
            <w:vMerge/>
            <w:tcBorders>
              <w:left w:val="single" w:sz="4" w:space="0" w:color="auto"/>
              <w:right w:val="single" w:sz="4" w:space="0" w:color="auto"/>
            </w:tcBorders>
          </w:tcPr>
          <w:p w14:paraId="3093B2FB"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2D460321" w14:textId="77777777" w:rsidR="00992B2D" w:rsidRPr="00B37590" w:rsidRDefault="00992B2D" w:rsidP="002A22D4">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1F2C873" w14:textId="77777777" w:rsidR="00992B2D" w:rsidRPr="00B37590" w:rsidRDefault="00992B2D" w:rsidP="002A22D4">
            <w:pPr>
              <w:jc w:val="center"/>
              <w:rPr>
                <w:bCs/>
              </w:rPr>
            </w:pPr>
            <w:r>
              <w:rPr>
                <w:bCs/>
              </w:rPr>
              <w:t>45</w:t>
            </w:r>
          </w:p>
        </w:tc>
      </w:tr>
      <w:tr w:rsidR="00992B2D" w:rsidRPr="00B37590" w14:paraId="33E0449C" w14:textId="77777777" w:rsidTr="002A22D4">
        <w:trPr>
          <w:trHeight w:val="300"/>
        </w:trPr>
        <w:tc>
          <w:tcPr>
            <w:tcW w:w="1985" w:type="dxa"/>
            <w:vMerge/>
            <w:tcBorders>
              <w:left w:val="single" w:sz="4" w:space="0" w:color="auto"/>
              <w:right w:val="single" w:sz="4" w:space="0" w:color="auto"/>
            </w:tcBorders>
          </w:tcPr>
          <w:p w14:paraId="5E598FF6"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2CF4C21C" w14:textId="77777777" w:rsidR="00992B2D" w:rsidRPr="00B37590" w:rsidRDefault="00992B2D" w:rsidP="002A22D4">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4C77BAC" w14:textId="77777777" w:rsidR="00992B2D" w:rsidRPr="00B37590" w:rsidRDefault="00992B2D" w:rsidP="002A22D4">
            <w:pPr>
              <w:jc w:val="center"/>
            </w:pPr>
            <w:r>
              <w:t>1</w:t>
            </w:r>
          </w:p>
        </w:tc>
      </w:tr>
      <w:tr w:rsidR="00992B2D" w:rsidRPr="00B37590" w14:paraId="626728B1" w14:textId="77777777" w:rsidTr="002A22D4">
        <w:trPr>
          <w:trHeight w:val="231"/>
        </w:trPr>
        <w:tc>
          <w:tcPr>
            <w:tcW w:w="1985" w:type="dxa"/>
            <w:vMerge/>
            <w:tcBorders>
              <w:left w:val="single" w:sz="4" w:space="0" w:color="auto"/>
              <w:right w:val="single" w:sz="4" w:space="0" w:color="auto"/>
            </w:tcBorders>
          </w:tcPr>
          <w:p w14:paraId="3DB4E751"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601AF5AD" w14:textId="77777777" w:rsidR="00992B2D" w:rsidRPr="00B37590" w:rsidRDefault="00992B2D" w:rsidP="002A22D4">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54FD33B" w14:textId="77777777" w:rsidR="00992B2D" w:rsidRPr="00B37590" w:rsidRDefault="00992B2D" w:rsidP="002A22D4">
            <w:pPr>
              <w:jc w:val="center"/>
            </w:pPr>
            <w:r>
              <w:t>121</w:t>
            </w:r>
          </w:p>
        </w:tc>
      </w:tr>
      <w:tr w:rsidR="00992B2D" w:rsidRPr="00B37590" w14:paraId="56015288" w14:textId="77777777" w:rsidTr="002A22D4">
        <w:trPr>
          <w:trHeight w:val="230"/>
        </w:trPr>
        <w:tc>
          <w:tcPr>
            <w:tcW w:w="1985" w:type="dxa"/>
            <w:vMerge/>
            <w:tcBorders>
              <w:left w:val="single" w:sz="4" w:space="0" w:color="auto"/>
              <w:right w:val="single" w:sz="4" w:space="0" w:color="auto"/>
            </w:tcBorders>
          </w:tcPr>
          <w:p w14:paraId="2A90F93A"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16B5E144" w14:textId="77777777" w:rsidR="00992B2D" w:rsidRPr="00B37590" w:rsidRDefault="00992B2D" w:rsidP="002A22D4">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A8FB436" w14:textId="77777777" w:rsidR="00992B2D" w:rsidRPr="00B37590" w:rsidRDefault="00992B2D" w:rsidP="002A22D4">
            <w:pPr>
              <w:jc w:val="center"/>
            </w:pPr>
            <w:r>
              <w:t>33</w:t>
            </w:r>
          </w:p>
        </w:tc>
      </w:tr>
      <w:tr w:rsidR="00992B2D" w:rsidRPr="00B37590" w14:paraId="79C616F9" w14:textId="77777777" w:rsidTr="002A22D4">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BC82039" w14:textId="77777777" w:rsidR="00992B2D" w:rsidRPr="00B37590" w:rsidRDefault="00992B2D" w:rsidP="002A22D4">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88E501" w14:textId="77777777" w:rsidR="00992B2D" w:rsidRPr="00B37590" w:rsidRDefault="00992B2D" w:rsidP="002A22D4">
            <w:pPr>
              <w:jc w:val="center"/>
              <w:rPr>
                <w:b/>
                <w:i/>
              </w:rPr>
            </w:pPr>
            <w:r>
              <w:rPr>
                <w:b/>
                <w:i/>
              </w:rPr>
              <w:t>213</w:t>
            </w:r>
          </w:p>
        </w:tc>
      </w:tr>
      <w:tr w:rsidR="00992B2D" w:rsidRPr="00B37590" w14:paraId="5987F300" w14:textId="77777777" w:rsidTr="002A22D4">
        <w:trPr>
          <w:trHeight w:val="300"/>
        </w:trPr>
        <w:tc>
          <w:tcPr>
            <w:tcW w:w="1985" w:type="dxa"/>
            <w:vMerge w:val="restart"/>
            <w:tcBorders>
              <w:top w:val="single" w:sz="4" w:space="0" w:color="auto"/>
              <w:left w:val="single" w:sz="4" w:space="0" w:color="auto"/>
              <w:right w:val="single" w:sz="4" w:space="0" w:color="auto"/>
            </w:tcBorders>
          </w:tcPr>
          <w:p w14:paraId="3F6C56D4" w14:textId="77777777" w:rsidR="00992B2D" w:rsidRPr="00B37590" w:rsidRDefault="00992B2D" w:rsidP="002A22D4">
            <w:pPr>
              <w:jc w:val="center"/>
            </w:pPr>
            <w:r w:rsidRPr="00B37590">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3A4BCCF8" w14:textId="77777777" w:rsidR="00992B2D" w:rsidRPr="00B37590" w:rsidRDefault="00992B2D" w:rsidP="002A22D4">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9032AA7" w14:textId="77777777" w:rsidR="00992B2D" w:rsidRPr="00B37590" w:rsidRDefault="00992B2D" w:rsidP="002A22D4">
            <w:pPr>
              <w:jc w:val="center"/>
            </w:pPr>
            <w:r>
              <w:t>6</w:t>
            </w:r>
          </w:p>
        </w:tc>
      </w:tr>
      <w:tr w:rsidR="00992B2D" w:rsidRPr="00B37590" w14:paraId="554568E3" w14:textId="77777777" w:rsidTr="002A22D4">
        <w:trPr>
          <w:trHeight w:val="300"/>
        </w:trPr>
        <w:tc>
          <w:tcPr>
            <w:tcW w:w="1985" w:type="dxa"/>
            <w:vMerge/>
            <w:tcBorders>
              <w:left w:val="single" w:sz="4" w:space="0" w:color="auto"/>
              <w:right w:val="single" w:sz="4" w:space="0" w:color="auto"/>
            </w:tcBorders>
          </w:tcPr>
          <w:p w14:paraId="4F8238E4"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51CD6043" w14:textId="77777777" w:rsidR="00992B2D" w:rsidRPr="00B37590" w:rsidRDefault="00992B2D" w:rsidP="002A22D4">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D796" w14:textId="77777777" w:rsidR="00992B2D" w:rsidRPr="00B37590" w:rsidRDefault="00992B2D" w:rsidP="002A22D4">
            <w:pPr>
              <w:jc w:val="center"/>
            </w:pPr>
            <w:r>
              <w:t>80</w:t>
            </w:r>
          </w:p>
        </w:tc>
      </w:tr>
      <w:tr w:rsidR="00992B2D" w:rsidRPr="00B37590" w14:paraId="00E70C5D" w14:textId="77777777" w:rsidTr="002A22D4">
        <w:trPr>
          <w:trHeight w:val="300"/>
        </w:trPr>
        <w:tc>
          <w:tcPr>
            <w:tcW w:w="1985" w:type="dxa"/>
            <w:vMerge/>
            <w:tcBorders>
              <w:left w:val="single" w:sz="4" w:space="0" w:color="auto"/>
              <w:right w:val="single" w:sz="4" w:space="0" w:color="auto"/>
            </w:tcBorders>
          </w:tcPr>
          <w:p w14:paraId="62D5ACAC"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3A4E2504" w14:textId="77777777" w:rsidR="00992B2D" w:rsidRPr="00B37590" w:rsidRDefault="00992B2D" w:rsidP="002A22D4">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2EEDED2" w14:textId="77777777" w:rsidR="00992B2D" w:rsidRPr="00B37590" w:rsidRDefault="00992B2D" w:rsidP="002A22D4">
            <w:pPr>
              <w:jc w:val="center"/>
            </w:pPr>
            <w:r>
              <w:t>12</w:t>
            </w:r>
          </w:p>
        </w:tc>
      </w:tr>
      <w:tr w:rsidR="00992B2D" w:rsidRPr="00B37590" w14:paraId="76B51A7A" w14:textId="77777777" w:rsidTr="002A22D4">
        <w:trPr>
          <w:trHeight w:val="278"/>
        </w:trPr>
        <w:tc>
          <w:tcPr>
            <w:tcW w:w="1985" w:type="dxa"/>
            <w:vMerge/>
            <w:tcBorders>
              <w:left w:val="single" w:sz="4" w:space="0" w:color="auto"/>
              <w:right w:val="single" w:sz="4" w:space="0" w:color="auto"/>
            </w:tcBorders>
          </w:tcPr>
          <w:p w14:paraId="3AD1F8BE"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24406A44" w14:textId="77777777" w:rsidR="00992B2D" w:rsidRPr="00B37590" w:rsidRDefault="00992B2D" w:rsidP="002A22D4">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6397E74" w14:textId="77777777" w:rsidR="00992B2D" w:rsidRPr="00B37590" w:rsidRDefault="00992B2D" w:rsidP="002A22D4">
            <w:pPr>
              <w:jc w:val="center"/>
            </w:pPr>
            <w:r>
              <w:t>68</w:t>
            </w:r>
          </w:p>
        </w:tc>
      </w:tr>
      <w:tr w:rsidR="00992B2D" w:rsidRPr="00B37590" w14:paraId="08806D2C" w14:textId="77777777" w:rsidTr="002A22D4">
        <w:trPr>
          <w:trHeight w:val="278"/>
        </w:trPr>
        <w:tc>
          <w:tcPr>
            <w:tcW w:w="1985" w:type="dxa"/>
            <w:vMerge/>
            <w:tcBorders>
              <w:left w:val="single" w:sz="4" w:space="0" w:color="auto"/>
              <w:bottom w:val="single" w:sz="4" w:space="0" w:color="auto"/>
              <w:right w:val="single" w:sz="4" w:space="0" w:color="auto"/>
            </w:tcBorders>
          </w:tcPr>
          <w:p w14:paraId="1CC5C191"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699FAC45" w14:textId="77777777" w:rsidR="00992B2D" w:rsidRPr="00B37590" w:rsidRDefault="00992B2D" w:rsidP="002A22D4">
            <w:r>
              <w:t>plaukstas I pirksta pamatnes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DA0AFAE" w14:textId="77777777" w:rsidR="00992B2D" w:rsidRDefault="00992B2D" w:rsidP="002A22D4">
            <w:pPr>
              <w:jc w:val="center"/>
            </w:pPr>
            <w:r>
              <w:t>2</w:t>
            </w:r>
          </w:p>
        </w:tc>
      </w:tr>
      <w:tr w:rsidR="00992B2D" w:rsidRPr="00B37590" w14:paraId="4C51F0C2" w14:textId="77777777" w:rsidTr="002A22D4">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1E8E4FC" w14:textId="77777777" w:rsidR="00992B2D" w:rsidRPr="00B37590" w:rsidRDefault="00992B2D" w:rsidP="002A22D4">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A573A3" w14:textId="77777777" w:rsidR="00992B2D" w:rsidRPr="00B37590" w:rsidRDefault="00992B2D" w:rsidP="002A22D4">
            <w:pPr>
              <w:jc w:val="center"/>
              <w:rPr>
                <w:b/>
                <w:i/>
                <w:iCs/>
              </w:rPr>
            </w:pPr>
            <w:r>
              <w:rPr>
                <w:b/>
                <w:i/>
                <w:iCs/>
              </w:rPr>
              <w:t>168</w:t>
            </w:r>
          </w:p>
        </w:tc>
      </w:tr>
      <w:tr w:rsidR="00992B2D" w:rsidRPr="00B37590" w14:paraId="6C163897" w14:textId="77777777" w:rsidTr="002A22D4">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E8E1352" w14:textId="77777777" w:rsidR="00992B2D" w:rsidRPr="00B37590" w:rsidRDefault="00992B2D" w:rsidP="002A22D4">
            <w:pPr>
              <w:jc w:val="center"/>
            </w:pPr>
            <w:r w:rsidRPr="00B37590">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2B88309E" w14:textId="77777777" w:rsidR="00992B2D" w:rsidRPr="00B37590" w:rsidRDefault="00992B2D" w:rsidP="002A22D4">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2BDF2BE" w14:textId="77777777" w:rsidR="00992B2D" w:rsidRPr="00B37590" w:rsidRDefault="00992B2D" w:rsidP="002A22D4">
            <w:pPr>
              <w:jc w:val="center"/>
            </w:pPr>
            <w:r>
              <w:t>92</w:t>
            </w:r>
          </w:p>
        </w:tc>
      </w:tr>
      <w:tr w:rsidR="00992B2D" w:rsidRPr="00B37590" w14:paraId="078F5FFC" w14:textId="77777777" w:rsidTr="002A22D4">
        <w:trPr>
          <w:trHeight w:val="300"/>
        </w:trPr>
        <w:tc>
          <w:tcPr>
            <w:tcW w:w="1985" w:type="dxa"/>
            <w:vMerge/>
            <w:tcBorders>
              <w:top w:val="single" w:sz="4" w:space="0" w:color="auto"/>
              <w:left w:val="single" w:sz="4" w:space="0" w:color="auto"/>
              <w:bottom w:val="single" w:sz="4" w:space="0" w:color="auto"/>
              <w:right w:val="single" w:sz="4" w:space="0" w:color="auto"/>
            </w:tcBorders>
          </w:tcPr>
          <w:p w14:paraId="2B85E355"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4A6EEBB3" w14:textId="77777777" w:rsidR="00992B2D" w:rsidRPr="00B37590" w:rsidRDefault="00992B2D" w:rsidP="002A22D4">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C55183B" w14:textId="77777777" w:rsidR="00992B2D" w:rsidRPr="00B37590" w:rsidRDefault="00992B2D" w:rsidP="002A22D4">
            <w:pPr>
              <w:jc w:val="center"/>
            </w:pPr>
            <w:r>
              <w:t>8</w:t>
            </w:r>
          </w:p>
        </w:tc>
      </w:tr>
      <w:tr w:rsidR="00992B2D" w:rsidRPr="00B37590" w14:paraId="259C1918" w14:textId="77777777" w:rsidTr="002A22D4">
        <w:trPr>
          <w:trHeight w:val="300"/>
        </w:trPr>
        <w:tc>
          <w:tcPr>
            <w:tcW w:w="1985" w:type="dxa"/>
            <w:vMerge/>
            <w:tcBorders>
              <w:top w:val="single" w:sz="4" w:space="0" w:color="auto"/>
              <w:left w:val="single" w:sz="4" w:space="0" w:color="auto"/>
              <w:bottom w:val="single" w:sz="4" w:space="0" w:color="auto"/>
              <w:right w:val="single" w:sz="4" w:space="0" w:color="auto"/>
            </w:tcBorders>
          </w:tcPr>
          <w:p w14:paraId="22620424"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25459865" w14:textId="77777777" w:rsidR="00992B2D" w:rsidRPr="00B37590" w:rsidRDefault="00992B2D" w:rsidP="002A22D4">
            <w:r>
              <w:t>ceļa</w:t>
            </w:r>
            <w:r w:rsidRPr="00B37590">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9F420D2" w14:textId="77777777" w:rsidR="00992B2D" w:rsidRPr="00B37590" w:rsidRDefault="00992B2D" w:rsidP="002A22D4">
            <w:pPr>
              <w:jc w:val="center"/>
            </w:pPr>
            <w:r>
              <w:t>2</w:t>
            </w:r>
          </w:p>
        </w:tc>
      </w:tr>
      <w:tr w:rsidR="00992B2D" w:rsidRPr="00B37590" w14:paraId="79B7CA75" w14:textId="77777777" w:rsidTr="002A22D4">
        <w:trPr>
          <w:trHeight w:val="274"/>
        </w:trPr>
        <w:tc>
          <w:tcPr>
            <w:tcW w:w="1985" w:type="dxa"/>
            <w:vMerge/>
            <w:tcBorders>
              <w:top w:val="single" w:sz="4" w:space="0" w:color="auto"/>
              <w:left w:val="single" w:sz="4" w:space="0" w:color="auto"/>
              <w:bottom w:val="single" w:sz="4" w:space="0" w:color="auto"/>
              <w:right w:val="single" w:sz="4" w:space="0" w:color="auto"/>
            </w:tcBorders>
          </w:tcPr>
          <w:p w14:paraId="707B6A7C"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49B0FCCD" w14:textId="77777777" w:rsidR="00992B2D" w:rsidRPr="00B37590" w:rsidRDefault="00992B2D" w:rsidP="002A22D4">
            <w:r w:rsidRPr="00B37590">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5DF11BA" w14:textId="77777777" w:rsidR="00992B2D" w:rsidRPr="00B37590" w:rsidRDefault="00992B2D" w:rsidP="002A22D4">
            <w:pPr>
              <w:jc w:val="center"/>
            </w:pPr>
            <w:r>
              <w:t>1</w:t>
            </w:r>
          </w:p>
        </w:tc>
      </w:tr>
      <w:tr w:rsidR="00992B2D" w:rsidRPr="00B37590" w14:paraId="1CB846AE" w14:textId="77777777" w:rsidTr="002A22D4">
        <w:trPr>
          <w:trHeight w:val="275"/>
        </w:trPr>
        <w:tc>
          <w:tcPr>
            <w:tcW w:w="1985" w:type="dxa"/>
            <w:vMerge/>
            <w:tcBorders>
              <w:top w:val="single" w:sz="4" w:space="0" w:color="auto"/>
              <w:left w:val="single" w:sz="4" w:space="0" w:color="auto"/>
              <w:bottom w:val="single" w:sz="4" w:space="0" w:color="auto"/>
              <w:right w:val="single" w:sz="4" w:space="0" w:color="auto"/>
            </w:tcBorders>
          </w:tcPr>
          <w:p w14:paraId="1ADEEC0F"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7512B12B" w14:textId="77777777" w:rsidR="00992B2D" w:rsidRPr="00B37590" w:rsidRDefault="00992B2D" w:rsidP="002A22D4">
            <w:r w:rsidRPr="00B37590">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923C7E3" w14:textId="77777777" w:rsidR="00992B2D" w:rsidRPr="00B37590" w:rsidRDefault="00992B2D" w:rsidP="002A22D4">
            <w:pPr>
              <w:jc w:val="center"/>
            </w:pPr>
            <w:r>
              <w:t>6</w:t>
            </w:r>
          </w:p>
        </w:tc>
      </w:tr>
      <w:tr w:rsidR="00992B2D" w:rsidRPr="00B37590" w14:paraId="72563205" w14:textId="77777777" w:rsidTr="002A22D4">
        <w:trPr>
          <w:trHeight w:val="275"/>
        </w:trPr>
        <w:tc>
          <w:tcPr>
            <w:tcW w:w="1985" w:type="dxa"/>
            <w:vMerge/>
            <w:tcBorders>
              <w:top w:val="single" w:sz="4" w:space="0" w:color="auto"/>
              <w:left w:val="single" w:sz="4" w:space="0" w:color="auto"/>
              <w:bottom w:val="single" w:sz="4" w:space="0" w:color="auto"/>
              <w:right w:val="single" w:sz="4" w:space="0" w:color="auto"/>
            </w:tcBorders>
          </w:tcPr>
          <w:p w14:paraId="647C344F" w14:textId="77777777" w:rsidR="00992B2D" w:rsidRPr="00B37590" w:rsidRDefault="00992B2D" w:rsidP="002A22D4"/>
        </w:tc>
        <w:tc>
          <w:tcPr>
            <w:tcW w:w="3495" w:type="dxa"/>
            <w:tcBorders>
              <w:top w:val="single" w:sz="4" w:space="0" w:color="auto"/>
              <w:left w:val="single" w:sz="4" w:space="0" w:color="auto"/>
              <w:bottom w:val="single" w:sz="4" w:space="0" w:color="auto"/>
              <w:right w:val="single" w:sz="4" w:space="0" w:color="auto"/>
            </w:tcBorders>
            <w:noWrap/>
          </w:tcPr>
          <w:p w14:paraId="0BEFB642" w14:textId="77777777" w:rsidR="00992B2D" w:rsidRPr="00B37590" w:rsidRDefault="00992B2D" w:rsidP="002A22D4">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62FC99D" w14:textId="77777777" w:rsidR="00992B2D" w:rsidRPr="00B37590" w:rsidRDefault="00992B2D" w:rsidP="002A22D4">
            <w:pPr>
              <w:jc w:val="center"/>
            </w:pPr>
            <w:r>
              <w:t>53</w:t>
            </w:r>
          </w:p>
        </w:tc>
      </w:tr>
      <w:tr w:rsidR="00992B2D" w:rsidRPr="00B37590" w14:paraId="1ED12C7B" w14:textId="77777777" w:rsidTr="002A22D4">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6FC9ED8A" w14:textId="77777777" w:rsidR="00992B2D" w:rsidRPr="00B37590" w:rsidRDefault="00992B2D" w:rsidP="002A22D4">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AAAD90" w14:textId="77777777" w:rsidR="00992B2D" w:rsidRPr="00B37590" w:rsidRDefault="00992B2D" w:rsidP="002A22D4">
            <w:pPr>
              <w:jc w:val="center"/>
              <w:rPr>
                <w:b/>
                <w:i/>
                <w:iCs/>
              </w:rPr>
            </w:pPr>
            <w:r>
              <w:rPr>
                <w:b/>
                <w:i/>
                <w:iCs/>
              </w:rPr>
              <w:t>162</w:t>
            </w:r>
          </w:p>
        </w:tc>
      </w:tr>
      <w:tr w:rsidR="00992B2D" w:rsidRPr="00B37590" w14:paraId="52DF8F2D" w14:textId="77777777" w:rsidTr="002A22D4">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A422E1" w14:textId="77777777" w:rsidR="00992B2D" w:rsidRPr="00B37590" w:rsidRDefault="00992B2D" w:rsidP="002A22D4">
            <w:pPr>
              <w:rPr>
                <w:b/>
                <w:bCs/>
              </w:rPr>
            </w:pPr>
            <w:r w:rsidRPr="00B37590">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DAF46C" w14:textId="77777777" w:rsidR="00992B2D" w:rsidRPr="00B37590" w:rsidRDefault="00992B2D" w:rsidP="002A22D4">
            <w:pPr>
              <w:jc w:val="center"/>
              <w:rPr>
                <w:b/>
                <w:bCs/>
                <w:i/>
              </w:rPr>
            </w:pPr>
            <w:r>
              <w:rPr>
                <w:b/>
                <w:bCs/>
                <w:i/>
              </w:rPr>
              <w:t>543</w:t>
            </w:r>
          </w:p>
        </w:tc>
      </w:tr>
      <w:tr w:rsidR="00992B2D" w:rsidRPr="00B37590" w14:paraId="66C393FA" w14:textId="77777777" w:rsidTr="002A22D4">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6584972C" w14:textId="77777777" w:rsidR="00992B2D" w:rsidRPr="00B37590" w:rsidRDefault="00992B2D" w:rsidP="002A22D4">
            <w:pPr>
              <w:jc w:val="center"/>
            </w:pPr>
            <w:r w:rsidRPr="00B37590">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2AA86D6B" w14:textId="77777777" w:rsidR="00992B2D" w:rsidRPr="00B37590" w:rsidRDefault="00992B2D" w:rsidP="002A22D4">
            <w:r w:rsidRPr="00B37590">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A7A7412" w14:textId="77777777" w:rsidR="00992B2D" w:rsidRPr="00B37590" w:rsidRDefault="00992B2D" w:rsidP="002A22D4">
            <w:pPr>
              <w:jc w:val="center"/>
            </w:pPr>
            <w:r>
              <w:t>436</w:t>
            </w:r>
          </w:p>
        </w:tc>
      </w:tr>
      <w:tr w:rsidR="00992B2D" w:rsidRPr="00B37590" w14:paraId="46953BC8" w14:textId="77777777" w:rsidTr="002A22D4">
        <w:trPr>
          <w:trHeight w:val="300"/>
        </w:trPr>
        <w:tc>
          <w:tcPr>
            <w:tcW w:w="1985" w:type="dxa"/>
            <w:vMerge/>
            <w:tcBorders>
              <w:top w:val="single" w:sz="4" w:space="0" w:color="auto"/>
              <w:left w:val="single" w:sz="4" w:space="0" w:color="auto"/>
              <w:bottom w:val="single" w:sz="4" w:space="0" w:color="auto"/>
              <w:right w:val="single" w:sz="4" w:space="0" w:color="auto"/>
            </w:tcBorders>
          </w:tcPr>
          <w:p w14:paraId="7810DBEC" w14:textId="77777777" w:rsidR="00992B2D" w:rsidRPr="00B37590" w:rsidRDefault="00992B2D" w:rsidP="002A22D4">
            <w:pPr>
              <w:jc w:val="center"/>
            </w:pPr>
          </w:p>
        </w:tc>
        <w:tc>
          <w:tcPr>
            <w:tcW w:w="3495" w:type="dxa"/>
            <w:tcBorders>
              <w:top w:val="single" w:sz="4" w:space="0" w:color="auto"/>
              <w:left w:val="single" w:sz="4" w:space="0" w:color="auto"/>
              <w:bottom w:val="single" w:sz="4" w:space="0" w:color="auto"/>
              <w:right w:val="single" w:sz="4" w:space="0" w:color="auto"/>
            </w:tcBorders>
            <w:noWrap/>
          </w:tcPr>
          <w:p w14:paraId="39D1E179" w14:textId="77777777" w:rsidR="00992B2D" w:rsidRPr="00B37590" w:rsidRDefault="00992B2D" w:rsidP="002A22D4">
            <w:r w:rsidRPr="00B37590">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43C3B8CC" w14:textId="77777777" w:rsidR="00992B2D" w:rsidRPr="00B37590" w:rsidRDefault="00992B2D" w:rsidP="002A22D4">
            <w:pPr>
              <w:jc w:val="center"/>
            </w:pPr>
            <w:r>
              <w:t>90</w:t>
            </w:r>
          </w:p>
        </w:tc>
      </w:tr>
      <w:tr w:rsidR="00992B2D" w:rsidRPr="00B37590" w14:paraId="3BEBD9F1" w14:textId="77777777" w:rsidTr="002A22D4">
        <w:trPr>
          <w:trHeight w:val="300"/>
        </w:trPr>
        <w:tc>
          <w:tcPr>
            <w:tcW w:w="1985" w:type="dxa"/>
            <w:vMerge/>
            <w:tcBorders>
              <w:top w:val="single" w:sz="4" w:space="0" w:color="auto"/>
              <w:left w:val="single" w:sz="4" w:space="0" w:color="auto"/>
              <w:bottom w:val="single" w:sz="4" w:space="0" w:color="auto"/>
              <w:right w:val="single" w:sz="4" w:space="0" w:color="auto"/>
            </w:tcBorders>
          </w:tcPr>
          <w:p w14:paraId="6623410B" w14:textId="77777777" w:rsidR="00992B2D" w:rsidRPr="00B37590" w:rsidRDefault="00992B2D" w:rsidP="002A22D4">
            <w:pPr>
              <w:jc w:val="center"/>
            </w:pPr>
          </w:p>
        </w:tc>
        <w:tc>
          <w:tcPr>
            <w:tcW w:w="3495" w:type="dxa"/>
            <w:tcBorders>
              <w:top w:val="single" w:sz="4" w:space="0" w:color="auto"/>
              <w:left w:val="single" w:sz="4" w:space="0" w:color="auto"/>
              <w:bottom w:val="single" w:sz="4" w:space="0" w:color="auto"/>
              <w:right w:val="single" w:sz="4" w:space="0" w:color="auto"/>
            </w:tcBorders>
            <w:noWrap/>
          </w:tcPr>
          <w:p w14:paraId="71833795" w14:textId="77777777" w:rsidR="00992B2D" w:rsidRPr="00B37590" w:rsidRDefault="00992B2D" w:rsidP="002A22D4">
            <w:r w:rsidRPr="00B37590">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1F8413E" w14:textId="77777777" w:rsidR="00992B2D" w:rsidRPr="00B37590" w:rsidRDefault="00992B2D" w:rsidP="002A22D4">
            <w:pPr>
              <w:jc w:val="center"/>
            </w:pPr>
            <w:r>
              <w:t>6</w:t>
            </w:r>
          </w:p>
        </w:tc>
      </w:tr>
      <w:tr w:rsidR="00992B2D" w:rsidRPr="00B37590" w14:paraId="26466CED" w14:textId="77777777" w:rsidTr="002A22D4">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4B409" w14:textId="77777777" w:rsidR="00992B2D" w:rsidRPr="00B37590" w:rsidRDefault="00992B2D" w:rsidP="002A22D4">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4BB408" w14:textId="77777777" w:rsidR="00992B2D" w:rsidRPr="00B37590" w:rsidRDefault="00992B2D" w:rsidP="002A22D4">
            <w:pPr>
              <w:jc w:val="center"/>
              <w:rPr>
                <w:b/>
                <w:i/>
                <w:iCs/>
              </w:rPr>
            </w:pPr>
            <w:r>
              <w:rPr>
                <w:b/>
                <w:i/>
                <w:iCs/>
              </w:rPr>
              <w:t>532</w:t>
            </w:r>
          </w:p>
        </w:tc>
      </w:tr>
      <w:tr w:rsidR="00992B2D" w:rsidRPr="00B37590" w14:paraId="56DBAD23" w14:textId="77777777" w:rsidTr="002A22D4">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D87A7" w14:textId="77777777" w:rsidR="00992B2D" w:rsidRPr="00AA6B42" w:rsidRDefault="00992B2D" w:rsidP="002A22D4">
            <w:pPr>
              <w:rPr>
                <w:b/>
                <w:bCs/>
              </w:rPr>
            </w:pPr>
            <w:r w:rsidRPr="00AA6B42">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D9FD6A" w14:textId="77777777" w:rsidR="00992B2D" w:rsidRPr="00AA6B42" w:rsidRDefault="00992B2D" w:rsidP="002A22D4">
            <w:pPr>
              <w:jc w:val="center"/>
              <w:rPr>
                <w:b/>
                <w:bCs/>
              </w:rPr>
            </w:pPr>
            <w:r>
              <w:rPr>
                <w:b/>
                <w:bCs/>
              </w:rPr>
              <w:t>1075</w:t>
            </w:r>
          </w:p>
        </w:tc>
      </w:tr>
    </w:tbl>
    <w:p w14:paraId="15320727" w14:textId="77777777" w:rsidR="00992B2D" w:rsidRPr="00B37590" w:rsidRDefault="00992B2D" w:rsidP="000009D2">
      <w:pPr>
        <w:rPr>
          <w:b/>
          <w:bCs/>
          <w:u w:val="single"/>
        </w:rPr>
      </w:pPr>
    </w:p>
    <w:p w14:paraId="31D61684" w14:textId="77777777" w:rsidR="000009D2" w:rsidRPr="00B37590" w:rsidRDefault="000009D2" w:rsidP="000009D2">
      <w:pPr>
        <w:tabs>
          <w:tab w:val="num" w:pos="142"/>
        </w:tabs>
        <w:rPr>
          <w:b/>
          <w:u w:val="single"/>
        </w:rPr>
      </w:pPr>
    </w:p>
    <w:p w14:paraId="7FA21FAA" w14:textId="77777777" w:rsidR="00EB0964" w:rsidRPr="005D294E" w:rsidRDefault="00EB0964" w:rsidP="00EB0964">
      <w:pPr>
        <w:jc w:val="center"/>
        <w:rPr>
          <w:b/>
          <w:color w:val="FF0000"/>
        </w:rPr>
      </w:pPr>
    </w:p>
    <w:p w14:paraId="7639E4EA" w14:textId="77777777" w:rsidR="00B02F65" w:rsidRPr="005D294E" w:rsidRDefault="00B02F65" w:rsidP="00B02F65">
      <w:pPr>
        <w:rPr>
          <w:color w:val="FF0000"/>
        </w:rPr>
        <w:sectPr w:rsidR="00B02F65" w:rsidRPr="005D294E">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0009D2" w:rsidRPr="00DF4DA4" w14:paraId="425266E6" w14:textId="77777777" w:rsidTr="00061335">
        <w:trPr>
          <w:trHeight w:val="315"/>
        </w:trPr>
        <w:tc>
          <w:tcPr>
            <w:tcW w:w="9920" w:type="dxa"/>
            <w:gridSpan w:val="10"/>
            <w:noWrap/>
            <w:vAlign w:val="bottom"/>
          </w:tcPr>
          <w:p w14:paraId="1F81CA3D" w14:textId="2E8986CE" w:rsidR="000009D2" w:rsidRPr="00B37590" w:rsidRDefault="000009D2" w:rsidP="00061335">
            <w:pPr>
              <w:rPr>
                <w:b/>
                <w:bCs/>
                <w:u w:val="single"/>
              </w:rPr>
            </w:pPr>
            <w:r w:rsidRPr="00B37590">
              <w:rPr>
                <w:b/>
                <w:bCs/>
                <w:u w:val="single"/>
              </w:rPr>
              <w:lastRenderedPageBreak/>
              <w:t>Sniegto valsts apmaksāto stacionāro pakalpojumu apjoms 20</w:t>
            </w:r>
            <w:r>
              <w:rPr>
                <w:b/>
                <w:bCs/>
                <w:u w:val="single"/>
              </w:rPr>
              <w:t>21</w:t>
            </w:r>
            <w:r w:rsidRPr="00B37590">
              <w:rPr>
                <w:b/>
                <w:bCs/>
                <w:u w:val="single"/>
              </w:rPr>
              <w:t xml:space="preserve">. gada janvārī – </w:t>
            </w:r>
            <w:r w:rsidR="00DF393A">
              <w:rPr>
                <w:b/>
                <w:bCs/>
                <w:u w:val="single"/>
              </w:rPr>
              <w:t>septembrī</w:t>
            </w:r>
            <w:r>
              <w:rPr>
                <w:b/>
                <w:bCs/>
                <w:u w:val="single"/>
              </w:rPr>
              <w:t xml:space="preserve"> </w:t>
            </w:r>
            <w:r w:rsidRPr="00B37590">
              <w:rPr>
                <w:b/>
                <w:bCs/>
                <w:u w:val="single"/>
              </w:rPr>
              <w:t xml:space="preserve"> sadalījumā: plānveida un neatliekamā palīdzība</w:t>
            </w:r>
          </w:p>
        </w:tc>
        <w:tc>
          <w:tcPr>
            <w:tcW w:w="1300" w:type="dxa"/>
            <w:noWrap/>
            <w:vAlign w:val="bottom"/>
          </w:tcPr>
          <w:p w14:paraId="51385270" w14:textId="77777777" w:rsidR="000009D2" w:rsidRPr="00B37590" w:rsidRDefault="000009D2" w:rsidP="00061335">
            <w:pPr>
              <w:rPr>
                <w:b/>
                <w:bCs/>
                <w:u w:val="single"/>
              </w:rPr>
            </w:pPr>
          </w:p>
        </w:tc>
        <w:tc>
          <w:tcPr>
            <w:tcW w:w="1300" w:type="dxa"/>
            <w:noWrap/>
            <w:vAlign w:val="bottom"/>
          </w:tcPr>
          <w:p w14:paraId="78BF6914" w14:textId="77777777" w:rsidR="000009D2" w:rsidRPr="00B37590" w:rsidRDefault="000009D2" w:rsidP="00061335">
            <w:pPr>
              <w:rPr>
                <w:b/>
                <w:bCs/>
                <w:u w:val="single"/>
              </w:rPr>
            </w:pPr>
          </w:p>
        </w:tc>
        <w:tc>
          <w:tcPr>
            <w:tcW w:w="1420" w:type="dxa"/>
            <w:noWrap/>
            <w:vAlign w:val="bottom"/>
          </w:tcPr>
          <w:p w14:paraId="622F0EA9" w14:textId="77777777" w:rsidR="000009D2" w:rsidRPr="00B37590" w:rsidRDefault="000009D2" w:rsidP="00061335">
            <w:pPr>
              <w:rPr>
                <w:b/>
                <w:bCs/>
                <w:u w:val="single"/>
              </w:rPr>
            </w:pPr>
          </w:p>
        </w:tc>
      </w:tr>
      <w:tr w:rsidR="000009D2" w:rsidRPr="00DF4DA4" w14:paraId="7E31AFB7" w14:textId="77777777" w:rsidTr="00061335">
        <w:trPr>
          <w:trHeight w:val="300"/>
        </w:trPr>
        <w:tc>
          <w:tcPr>
            <w:tcW w:w="1400" w:type="dxa"/>
            <w:noWrap/>
            <w:vAlign w:val="bottom"/>
          </w:tcPr>
          <w:p w14:paraId="6E4268E8" w14:textId="77777777" w:rsidR="000009D2" w:rsidRPr="00B37590" w:rsidRDefault="000009D2" w:rsidP="00061335"/>
        </w:tc>
        <w:tc>
          <w:tcPr>
            <w:tcW w:w="1280" w:type="dxa"/>
            <w:noWrap/>
            <w:vAlign w:val="bottom"/>
          </w:tcPr>
          <w:p w14:paraId="04BF86F1" w14:textId="77777777" w:rsidR="000009D2" w:rsidRPr="00B37590" w:rsidRDefault="000009D2" w:rsidP="00061335"/>
        </w:tc>
        <w:tc>
          <w:tcPr>
            <w:tcW w:w="1021" w:type="dxa"/>
            <w:gridSpan w:val="2"/>
            <w:noWrap/>
            <w:vAlign w:val="bottom"/>
          </w:tcPr>
          <w:p w14:paraId="42A88C5D" w14:textId="77777777" w:rsidR="000009D2" w:rsidRPr="00B37590" w:rsidRDefault="000009D2" w:rsidP="00061335"/>
        </w:tc>
        <w:tc>
          <w:tcPr>
            <w:tcW w:w="1419" w:type="dxa"/>
            <w:gridSpan w:val="2"/>
            <w:noWrap/>
            <w:vAlign w:val="bottom"/>
          </w:tcPr>
          <w:p w14:paraId="571DAA32" w14:textId="77777777" w:rsidR="000009D2" w:rsidRPr="00B37590" w:rsidRDefault="000009D2" w:rsidP="00061335"/>
        </w:tc>
        <w:tc>
          <w:tcPr>
            <w:tcW w:w="849" w:type="dxa"/>
            <w:noWrap/>
            <w:vAlign w:val="bottom"/>
          </w:tcPr>
          <w:p w14:paraId="281714E9" w14:textId="77777777" w:rsidR="000009D2" w:rsidRPr="00DF4DA4" w:rsidRDefault="000009D2" w:rsidP="00061335"/>
        </w:tc>
        <w:tc>
          <w:tcPr>
            <w:tcW w:w="1551" w:type="dxa"/>
            <w:noWrap/>
            <w:vAlign w:val="bottom"/>
          </w:tcPr>
          <w:p w14:paraId="1889F2D5" w14:textId="77777777" w:rsidR="000009D2" w:rsidRPr="00DF4DA4" w:rsidRDefault="000009D2" w:rsidP="00061335"/>
        </w:tc>
        <w:tc>
          <w:tcPr>
            <w:tcW w:w="1100" w:type="dxa"/>
            <w:noWrap/>
            <w:vAlign w:val="bottom"/>
          </w:tcPr>
          <w:p w14:paraId="7F359417" w14:textId="77777777" w:rsidR="000009D2" w:rsidRPr="00DF4DA4" w:rsidRDefault="000009D2" w:rsidP="00061335"/>
        </w:tc>
        <w:tc>
          <w:tcPr>
            <w:tcW w:w="1300" w:type="dxa"/>
            <w:noWrap/>
            <w:vAlign w:val="bottom"/>
          </w:tcPr>
          <w:p w14:paraId="457F37D5" w14:textId="77777777" w:rsidR="000009D2" w:rsidRPr="00DF4DA4" w:rsidRDefault="000009D2" w:rsidP="00061335"/>
        </w:tc>
        <w:tc>
          <w:tcPr>
            <w:tcW w:w="1300" w:type="dxa"/>
            <w:noWrap/>
            <w:vAlign w:val="bottom"/>
          </w:tcPr>
          <w:p w14:paraId="3C8DBB6C" w14:textId="77777777" w:rsidR="000009D2" w:rsidRPr="00DF4DA4" w:rsidRDefault="000009D2" w:rsidP="00061335"/>
        </w:tc>
        <w:tc>
          <w:tcPr>
            <w:tcW w:w="1300" w:type="dxa"/>
            <w:noWrap/>
            <w:vAlign w:val="bottom"/>
          </w:tcPr>
          <w:p w14:paraId="245BFE4B" w14:textId="77777777" w:rsidR="000009D2" w:rsidRPr="00DF4DA4" w:rsidRDefault="000009D2" w:rsidP="00061335"/>
        </w:tc>
        <w:tc>
          <w:tcPr>
            <w:tcW w:w="1420" w:type="dxa"/>
            <w:noWrap/>
            <w:vAlign w:val="bottom"/>
          </w:tcPr>
          <w:p w14:paraId="783757D6" w14:textId="77777777" w:rsidR="000009D2" w:rsidRPr="00DF4DA4" w:rsidRDefault="000009D2" w:rsidP="00061335"/>
        </w:tc>
      </w:tr>
      <w:tr w:rsidR="000009D2" w:rsidRPr="00DF4DA4" w14:paraId="5352B635" w14:textId="77777777" w:rsidTr="00061335">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2EECCD" w14:textId="77777777" w:rsidR="000009D2" w:rsidRPr="00B37590" w:rsidRDefault="000009D2" w:rsidP="00061335">
            <w:pPr>
              <w:jc w:val="center"/>
            </w:pPr>
            <w:r w:rsidRPr="00B3759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4A3F4EE9" w14:textId="77777777" w:rsidR="000009D2" w:rsidRPr="00B37590" w:rsidRDefault="000009D2" w:rsidP="00061335">
            <w:pPr>
              <w:jc w:val="center"/>
            </w:pPr>
            <w:r w:rsidRPr="00B3759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79C323B2" w14:textId="77777777" w:rsidR="000009D2" w:rsidRPr="00B37590" w:rsidRDefault="000009D2" w:rsidP="00061335">
            <w:pPr>
              <w:jc w:val="center"/>
            </w:pPr>
            <w:r w:rsidRPr="00B3759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4E3D68D0" w14:textId="77777777" w:rsidR="000009D2" w:rsidRPr="00B37590" w:rsidRDefault="000009D2" w:rsidP="00061335">
            <w:pPr>
              <w:jc w:val="center"/>
            </w:pPr>
            <w:r w:rsidRPr="00B3759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24EAC4DD" w14:textId="77777777" w:rsidR="000009D2" w:rsidRPr="00DF4DA4" w:rsidRDefault="000009D2" w:rsidP="00061335">
            <w:pPr>
              <w:jc w:val="center"/>
            </w:pPr>
            <w:r w:rsidRPr="00DF4DA4">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D8F08D5" w14:textId="77777777" w:rsidR="000009D2" w:rsidRPr="00DF4DA4" w:rsidRDefault="000009D2" w:rsidP="00061335">
            <w:pPr>
              <w:jc w:val="center"/>
            </w:pPr>
            <w:r w:rsidRPr="00DF4DA4">
              <w:t>Sniegto pakalpojumu īpatsvars neatliekamajai palīdzībai no kopā sniegtajiem pakalpojumiem %</w:t>
            </w:r>
          </w:p>
        </w:tc>
      </w:tr>
      <w:tr w:rsidR="000009D2" w:rsidRPr="00DF4DA4" w14:paraId="7B14329A" w14:textId="77777777" w:rsidTr="0006133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724FF80" w14:textId="77777777" w:rsidR="000009D2" w:rsidRPr="00DF4DA4" w:rsidRDefault="000009D2" w:rsidP="00061335"/>
        </w:tc>
        <w:tc>
          <w:tcPr>
            <w:tcW w:w="1315" w:type="dxa"/>
            <w:gridSpan w:val="2"/>
            <w:tcBorders>
              <w:top w:val="nil"/>
              <w:left w:val="nil"/>
              <w:bottom w:val="single" w:sz="4" w:space="0" w:color="auto"/>
              <w:right w:val="single" w:sz="4" w:space="0" w:color="auto"/>
            </w:tcBorders>
            <w:shd w:val="clear" w:color="auto" w:fill="D9D9D9"/>
            <w:vAlign w:val="center"/>
            <w:hideMark/>
          </w:tcPr>
          <w:p w14:paraId="516A88B9" w14:textId="77777777" w:rsidR="000009D2" w:rsidRPr="00DF4DA4" w:rsidRDefault="000009D2" w:rsidP="00061335">
            <w:pPr>
              <w:jc w:val="center"/>
            </w:pPr>
            <w:r w:rsidRPr="00B3759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7F0BF606" w14:textId="77777777" w:rsidR="000009D2" w:rsidRPr="00DF4DA4" w:rsidRDefault="000009D2" w:rsidP="00061335">
            <w:pPr>
              <w:jc w:val="center"/>
            </w:pPr>
            <w:r w:rsidRPr="00B3759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08EA35B3" w14:textId="77777777" w:rsidR="000009D2" w:rsidRPr="00DF4DA4" w:rsidRDefault="000009D2" w:rsidP="00061335">
            <w:pPr>
              <w:jc w:val="center"/>
            </w:pPr>
            <w:r w:rsidRPr="00B3759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1C1ACEB3" w14:textId="77777777" w:rsidR="000009D2" w:rsidRPr="00DF4DA4" w:rsidRDefault="000009D2" w:rsidP="00061335">
            <w:pPr>
              <w:jc w:val="center"/>
            </w:pPr>
            <w:r w:rsidRPr="00DF4DA4">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4B78651F" w14:textId="77777777" w:rsidR="000009D2" w:rsidRPr="00DF4DA4" w:rsidRDefault="000009D2" w:rsidP="00061335">
            <w:pPr>
              <w:jc w:val="center"/>
            </w:pPr>
            <w:r w:rsidRPr="00DF4DA4">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64CC23A9" w14:textId="77777777" w:rsidR="000009D2" w:rsidRPr="00DF4DA4" w:rsidRDefault="000009D2" w:rsidP="00061335">
            <w:pPr>
              <w:jc w:val="center"/>
            </w:pPr>
            <w:r w:rsidRPr="00DF4DA4">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680FC97" w14:textId="77777777" w:rsidR="000009D2" w:rsidRPr="00DF4DA4" w:rsidRDefault="000009D2" w:rsidP="00061335">
            <w:pPr>
              <w:jc w:val="center"/>
            </w:pPr>
            <w:r w:rsidRPr="00DF4DA4">
              <w:t>Nauda</w:t>
            </w:r>
          </w:p>
        </w:tc>
        <w:tc>
          <w:tcPr>
            <w:tcW w:w="1300" w:type="dxa"/>
            <w:tcBorders>
              <w:top w:val="nil"/>
              <w:left w:val="nil"/>
              <w:bottom w:val="single" w:sz="4" w:space="0" w:color="auto"/>
              <w:right w:val="single" w:sz="4" w:space="0" w:color="auto"/>
            </w:tcBorders>
            <w:shd w:val="clear" w:color="auto" w:fill="D9D9D9"/>
            <w:vAlign w:val="center"/>
            <w:hideMark/>
          </w:tcPr>
          <w:p w14:paraId="1D66D971" w14:textId="77777777" w:rsidR="000009D2" w:rsidRPr="00DF4DA4" w:rsidRDefault="000009D2" w:rsidP="00061335">
            <w:pPr>
              <w:jc w:val="center"/>
            </w:pPr>
            <w:r w:rsidRPr="00DF4DA4">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DB07A74" w14:textId="77777777" w:rsidR="000009D2" w:rsidRPr="00DF4DA4" w:rsidRDefault="000009D2" w:rsidP="00061335">
            <w:pPr>
              <w:jc w:val="center"/>
            </w:pPr>
            <w:r w:rsidRPr="00DF4DA4">
              <w:t>Nauda</w:t>
            </w:r>
          </w:p>
        </w:tc>
        <w:tc>
          <w:tcPr>
            <w:tcW w:w="1420" w:type="dxa"/>
            <w:tcBorders>
              <w:top w:val="nil"/>
              <w:left w:val="nil"/>
              <w:bottom w:val="single" w:sz="4" w:space="0" w:color="auto"/>
              <w:right w:val="single" w:sz="4" w:space="0" w:color="auto"/>
            </w:tcBorders>
            <w:shd w:val="clear" w:color="auto" w:fill="D9D9D9"/>
            <w:vAlign w:val="center"/>
            <w:hideMark/>
          </w:tcPr>
          <w:p w14:paraId="465662AC" w14:textId="77777777" w:rsidR="000009D2" w:rsidRPr="00DF4DA4" w:rsidRDefault="000009D2" w:rsidP="00061335">
            <w:pPr>
              <w:jc w:val="center"/>
            </w:pPr>
            <w:r w:rsidRPr="00DF4DA4">
              <w:t>Pacientu skaits</w:t>
            </w:r>
          </w:p>
        </w:tc>
      </w:tr>
      <w:tr w:rsidR="00992B2D" w:rsidRPr="00DF4DA4" w14:paraId="67BA4E8A" w14:textId="77777777" w:rsidTr="00061335">
        <w:trPr>
          <w:trHeight w:val="606"/>
        </w:trPr>
        <w:tc>
          <w:tcPr>
            <w:tcW w:w="1400" w:type="dxa"/>
            <w:tcBorders>
              <w:top w:val="nil"/>
              <w:left w:val="single" w:sz="4" w:space="0" w:color="auto"/>
              <w:bottom w:val="single" w:sz="4" w:space="0" w:color="auto"/>
              <w:right w:val="single" w:sz="4" w:space="0" w:color="auto"/>
            </w:tcBorders>
            <w:noWrap/>
            <w:vAlign w:val="center"/>
            <w:hideMark/>
          </w:tcPr>
          <w:p w14:paraId="50E64125" w14:textId="6EBF1939" w:rsidR="00992B2D" w:rsidRPr="00B37590" w:rsidRDefault="00992B2D" w:rsidP="00992B2D">
            <w:pPr>
              <w:jc w:val="center"/>
            </w:pPr>
            <w:r w:rsidRPr="00B37590">
              <w:t>20</w:t>
            </w:r>
            <w:r>
              <w:t>21</w:t>
            </w:r>
            <w:r w:rsidRPr="00B37590">
              <w:t xml:space="preserve">. gada janvārī - </w:t>
            </w:r>
            <w:r>
              <w:t>septembrī</w:t>
            </w:r>
          </w:p>
        </w:tc>
        <w:tc>
          <w:tcPr>
            <w:tcW w:w="1315" w:type="dxa"/>
            <w:gridSpan w:val="2"/>
            <w:tcBorders>
              <w:top w:val="nil"/>
              <w:left w:val="nil"/>
              <w:bottom w:val="single" w:sz="4" w:space="0" w:color="auto"/>
              <w:right w:val="single" w:sz="4" w:space="0" w:color="auto"/>
            </w:tcBorders>
            <w:noWrap/>
            <w:vAlign w:val="center"/>
          </w:tcPr>
          <w:p w14:paraId="2C5E0461" w14:textId="2ECEA44D" w:rsidR="00992B2D" w:rsidRPr="007D343A" w:rsidRDefault="00992B2D" w:rsidP="00992B2D">
            <w:pPr>
              <w:jc w:val="center"/>
              <w:rPr>
                <w:b/>
                <w:bCs/>
              </w:rPr>
            </w:pPr>
            <w:r w:rsidRPr="00022CEF">
              <w:rPr>
                <w:b/>
                <w:bCs/>
              </w:rPr>
              <w:t>4</w:t>
            </w:r>
            <w:r>
              <w:rPr>
                <w:b/>
                <w:bCs/>
                <w:lang w:val="ru-RU"/>
              </w:rPr>
              <w:t xml:space="preserve"> </w:t>
            </w:r>
            <w:r w:rsidRPr="00022CEF">
              <w:rPr>
                <w:b/>
                <w:bCs/>
              </w:rPr>
              <w:t>598</w:t>
            </w:r>
            <w:r>
              <w:rPr>
                <w:b/>
                <w:bCs/>
                <w:lang w:val="ru-RU"/>
              </w:rPr>
              <w:t xml:space="preserve"> </w:t>
            </w:r>
            <w:r w:rsidRPr="00022CEF">
              <w:rPr>
                <w:b/>
                <w:bCs/>
              </w:rPr>
              <w:t>020</w:t>
            </w:r>
          </w:p>
        </w:tc>
        <w:tc>
          <w:tcPr>
            <w:tcW w:w="986" w:type="dxa"/>
            <w:tcBorders>
              <w:top w:val="nil"/>
              <w:left w:val="nil"/>
              <w:bottom w:val="single" w:sz="4" w:space="0" w:color="auto"/>
              <w:right w:val="single" w:sz="4" w:space="0" w:color="auto"/>
            </w:tcBorders>
            <w:noWrap/>
            <w:vAlign w:val="center"/>
          </w:tcPr>
          <w:p w14:paraId="2DDAD235" w14:textId="4881DD10" w:rsidR="00992B2D" w:rsidRPr="007D343A" w:rsidRDefault="00992B2D" w:rsidP="00992B2D">
            <w:pPr>
              <w:jc w:val="center"/>
              <w:rPr>
                <w:b/>
                <w:bCs/>
              </w:rPr>
            </w:pPr>
            <w:r w:rsidRPr="00022CEF">
              <w:rPr>
                <w:b/>
                <w:bCs/>
              </w:rPr>
              <w:t>1</w:t>
            </w:r>
            <w:r>
              <w:rPr>
                <w:b/>
                <w:bCs/>
                <w:lang w:val="ru-RU"/>
              </w:rPr>
              <w:t xml:space="preserve"> </w:t>
            </w:r>
            <w:r w:rsidRPr="00022CEF">
              <w:rPr>
                <w:b/>
                <w:bCs/>
              </w:rPr>
              <w:t>845</w:t>
            </w:r>
          </w:p>
        </w:tc>
        <w:tc>
          <w:tcPr>
            <w:tcW w:w="1354" w:type="dxa"/>
            <w:tcBorders>
              <w:top w:val="nil"/>
              <w:left w:val="nil"/>
              <w:bottom w:val="single" w:sz="4" w:space="0" w:color="auto"/>
              <w:right w:val="single" w:sz="4" w:space="0" w:color="auto"/>
            </w:tcBorders>
            <w:noWrap/>
            <w:vAlign w:val="center"/>
          </w:tcPr>
          <w:p w14:paraId="3EBF1458" w14:textId="63D30438" w:rsidR="00992B2D" w:rsidRPr="007D343A" w:rsidRDefault="00992B2D" w:rsidP="00992B2D">
            <w:pPr>
              <w:jc w:val="center"/>
              <w:rPr>
                <w:b/>
                <w:bCs/>
              </w:rPr>
            </w:pPr>
            <w:r w:rsidRPr="00022CEF">
              <w:rPr>
                <w:b/>
                <w:bCs/>
              </w:rPr>
              <w:t>4</w:t>
            </w:r>
            <w:r>
              <w:rPr>
                <w:b/>
                <w:bCs/>
                <w:lang w:val="ru-RU"/>
              </w:rPr>
              <w:t xml:space="preserve"> </w:t>
            </w:r>
            <w:r w:rsidRPr="00022CEF">
              <w:rPr>
                <w:b/>
                <w:bCs/>
              </w:rPr>
              <w:t>049</w:t>
            </w:r>
            <w:r>
              <w:rPr>
                <w:b/>
                <w:bCs/>
                <w:lang w:val="ru-RU"/>
              </w:rPr>
              <w:t xml:space="preserve"> </w:t>
            </w:r>
            <w:r w:rsidRPr="00022CEF">
              <w:rPr>
                <w:b/>
                <w:bCs/>
              </w:rPr>
              <w:t>955</w:t>
            </w:r>
          </w:p>
        </w:tc>
        <w:tc>
          <w:tcPr>
            <w:tcW w:w="914" w:type="dxa"/>
            <w:gridSpan w:val="2"/>
            <w:tcBorders>
              <w:top w:val="nil"/>
              <w:left w:val="nil"/>
              <w:bottom w:val="single" w:sz="4" w:space="0" w:color="auto"/>
              <w:right w:val="single" w:sz="4" w:space="0" w:color="auto"/>
            </w:tcBorders>
            <w:noWrap/>
            <w:vAlign w:val="center"/>
          </w:tcPr>
          <w:p w14:paraId="437C4CAF" w14:textId="3155BA47" w:rsidR="00992B2D" w:rsidRPr="007D343A" w:rsidRDefault="00992B2D" w:rsidP="00992B2D">
            <w:pPr>
              <w:jc w:val="center"/>
              <w:rPr>
                <w:b/>
                <w:bCs/>
              </w:rPr>
            </w:pPr>
            <w:r w:rsidRPr="00022CEF">
              <w:rPr>
                <w:b/>
                <w:bCs/>
              </w:rPr>
              <w:t>2</w:t>
            </w:r>
            <w:r>
              <w:rPr>
                <w:b/>
                <w:bCs/>
                <w:lang w:val="ru-RU"/>
              </w:rPr>
              <w:t xml:space="preserve"> </w:t>
            </w:r>
            <w:r w:rsidRPr="00022CEF">
              <w:rPr>
                <w:b/>
                <w:bCs/>
              </w:rPr>
              <w:t>502</w:t>
            </w:r>
          </w:p>
        </w:tc>
        <w:tc>
          <w:tcPr>
            <w:tcW w:w="1551" w:type="dxa"/>
            <w:tcBorders>
              <w:top w:val="nil"/>
              <w:left w:val="nil"/>
              <w:bottom w:val="single" w:sz="4" w:space="0" w:color="auto"/>
              <w:right w:val="single" w:sz="4" w:space="0" w:color="auto"/>
            </w:tcBorders>
            <w:noWrap/>
            <w:vAlign w:val="center"/>
          </w:tcPr>
          <w:p w14:paraId="1296B1D0" w14:textId="386FD2F8" w:rsidR="00992B2D" w:rsidRPr="007D343A" w:rsidRDefault="00992B2D" w:rsidP="00992B2D">
            <w:pPr>
              <w:jc w:val="center"/>
              <w:rPr>
                <w:b/>
                <w:bCs/>
              </w:rPr>
            </w:pPr>
            <w:r w:rsidRPr="00022CEF">
              <w:rPr>
                <w:b/>
                <w:bCs/>
              </w:rPr>
              <w:t>8</w:t>
            </w:r>
            <w:r>
              <w:rPr>
                <w:b/>
                <w:bCs/>
                <w:lang w:val="ru-RU"/>
              </w:rPr>
              <w:t xml:space="preserve"> </w:t>
            </w:r>
            <w:r w:rsidRPr="00022CEF">
              <w:rPr>
                <w:b/>
                <w:bCs/>
              </w:rPr>
              <w:t>647</w:t>
            </w:r>
            <w:r>
              <w:rPr>
                <w:b/>
                <w:bCs/>
                <w:lang w:val="ru-RU"/>
              </w:rPr>
              <w:t xml:space="preserve"> </w:t>
            </w:r>
            <w:r w:rsidRPr="00022CEF">
              <w:rPr>
                <w:b/>
                <w:bCs/>
              </w:rPr>
              <w:t>975</w:t>
            </w:r>
          </w:p>
        </w:tc>
        <w:tc>
          <w:tcPr>
            <w:tcW w:w="1100" w:type="dxa"/>
            <w:tcBorders>
              <w:top w:val="nil"/>
              <w:left w:val="nil"/>
              <w:bottom w:val="single" w:sz="4" w:space="0" w:color="auto"/>
              <w:right w:val="single" w:sz="4" w:space="0" w:color="auto"/>
            </w:tcBorders>
            <w:noWrap/>
            <w:vAlign w:val="center"/>
          </w:tcPr>
          <w:p w14:paraId="3A30430B" w14:textId="34FD446B" w:rsidR="00992B2D" w:rsidRPr="007D343A" w:rsidRDefault="00992B2D" w:rsidP="00992B2D">
            <w:pPr>
              <w:jc w:val="center"/>
              <w:rPr>
                <w:b/>
                <w:bCs/>
              </w:rPr>
            </w:pPr>
            <w:r w:rsidRPr="00022CEF">
              <w:rPr>
                <w:b/>
                <w:bCs/>
              </w:rPr>
              <w:t>4</w:t>
            </w:r>
            <w:r>
              <w:rPr>
                <w:b/>
                <w:bCs/>
                <w:lang w:val="ru-RU"/>
              </w:rPr>
              <w:t xml:space="preserve"> </w:t>
            </w:r>
            <w:r w:rsidRPr="00022CEF">
              <w:rPr>
                <w:b/>
                <w:bCs/>
              </w:rPr>
              <w:t>347</w:t>
            </w:r>
          </w:p>
        </w:tc>
        <w:tc>
          <w:tcPr>
            <w:tcW w:w="1300" w:type="dxa"/>
            <w:tcBorders>
              <w:top w:val="nil"/>
              <w:left w:val="nil"/>
              <w:bottom w:val="single" w:sz="4" w:space="0" w:color="auto"/>
              <w:right w:val="single" w:sz="4" w:space="0" w:color="auto"/>
            </w:tcBorders>
            <w:noWrap/>
            <w:vAlign w:val="center"/>
          </w:tcPr>
          <w:p w14:paraId="6888C599" w14:textId="092E9052" w:rsidR="00992B2D" w:rsidRPr="007D343A" w:rsidRDefault="00992B2D" w:rsidP="00992B2D">
            <w:pPr>
              <w:jc w:val="center"/>
              <w:rPr>
                <w:b/>
                <w:bCs/>
              </w:rPr>
            </w:pPr>
            <w:r w:rsidRPr="00022CEF">
              <w:rPr>
                <w:b/>
                <w:bCs/>
              </w:rPr>
              <w:t>53.17</w:t>
            </w:r>
          </w:p>
        </w:tc>
        <w:tc>
          <w:tcPr>
            <w:tcW w:w="1300" w:type="dxa"/>
            <w:tcBorders>
              <w:top w:val="nil"/>
              <w:left w:val="nil"/>
              <w:bottom w:val="single" w:sz="4" w:space="0" w:color="auto"/>
              <w:right w:val="single" w:sz="4" w:space="0" w:color="auto"/>
            </w:tcBorders>
            <w:noWrap/>
            <w:vAlign w:val="center"/>
          </w:tcPr>
          <w:p w14:paraId="62117F28" w14:textId="31527BF3" w:rsidR="00992B2D" w:rsidRPr="007D343A" w:rsidRDefault="00992B2D" w:rsidP="00992B2D">
            <w:pPr>
              <w:jc w:val="center"/>
              <w:rPr>
                <w:b/>
                <w:bCs/>
              </w:rPr>
            </w:pPr>
            <w:r w:rsidRPr="00022CEF">
              <w:rPr>
                <w:b/>
                <w:bCs/>
              </w:rPr>
              <w:t>42.44</w:t>
            </w:r>
          </w:p>
        </w:tc>
        <w:tc>
          <w:tcPr>
            <w:tcW w:w="1300" w:type="dxa"/>
            <w:tcBorders>
              <w:top w:val="nil"/>
              <w:left w:val="nil"/>
              <w:bottom w:val="single" w:sz="4" w:space="0" w:color="auto"/>
              <w:right w:val="single" w:sz="4" w:space="0" w:color="auto"/>
            </w:tcBorders>
            <w:noWrap/>
            <w:vAlign w:val="center"/>
          </w:tcPr>
          <w:p w14:paraId="5448160B" w14:textId="2EF6FF34" w:rsidR="00992B2D" w:rsidRPr="007D343A" w:rsidRDefault="00992B2D" w:rsidP="00992B2D">
            <w:pPr>
              <w:jc w:val="center"/>
              <w:rPr>
                <w:b/>
                <w:bCs/>
              </w:rPr>
            </w:pPr>
            <w:r w:rsidRPr="00022CEF">
              <w:rPr>
                <w:b/>
                <w:bCs/>
              </w:rPr>
              <w:t>46.83</w:t>
            </w:r>
          </w:p>
        </w:tc>
        <w:tc>
          <w:tcPr>
            <w:tcW w:w="1420" w:type="dxa"/>
            <w:tcBorders>
              <w:top w:val="nil"/>
              <w:left w:val="nil"/>
              <w:bottom w:val="single" w:sz="4" w:space="0" w:color="auto"/>
              <w:right w:val="single" w:sz="4" w:space="0" w:color="auto"/>
            </w:tcBorders>
            <w:noWrap/>
            <w:vAlign w:val="center"/>
          </w:tcPr>
          <w:p w14:paraId="6C828F24" w14:textId="7951EF38" w:rsidR="00992B2D" w:rsidRPr="007D343A" w:rsidRDefault="00992B2D" w:rsidP="00992B2D">
            <w:pPr>
              <w:jc w:val="center"/>
              <w:rPr>
                <w:b/>
                <w:bCs/>
              </w:rPr>
            </w:pPr>
            <w:r w:rsidRPr="00022CEF">
              <w:rPr>
                <w:b/>
                <w:bCs/>
              </w:rPr>
              <w:t>57.56</w:t>
            </w:r>
          </w:p>
        </w:tc>
      </w:tr>
    </w:tbl>
    <w:p w14:paraId="7163E4B6" w14:textId="77777777" w:rsidR="000009D2" w:rsidRPr="00DF4DA4" w:rsidRDefault="000009D2" w:rsidP="000009D2">
      <w:pPr>
        <w:jc w:val="right"/>
        <w:rPr>
          <w:u w:val="single"/>
        </w:rPr>
      </w:pPr>
    </w:p>
    <w:p w14:paraId="204A1F7E" w14:textId="77777777" w:rsidR="000009D2" w:rsidRPr="00DF4DA4" w:rsidRDefault="000009D2" w:rsidP="000009D2">
      <w:pPr>
        <w:rPr>
          <w:u w:val="single"/>
        </w:rPr>
      </w:pPr>
    </w:p>
    <w:p w14:paraId="56A6E489" w14:textId="14A247DC" w:rsidR="000009D2" w:rsidRPr="00B37590" w:rsidRDefault="000009D2" w:rsidP="000009D2">
      <w:pPr>
        <w:rPr>
          <w:b/>
          <w:bCs/>
          <w:u w:val="single"/>
        </w:rPr>
      </w:pPr>
      <w:r w:rsidRPr="00B37590">
        <w:rPr>
          <w:b/>
          <w:bCs/>
          <w:u w:val="single"/>
        </w:rPr>
        <w:t xml:space="preserve">Statistikas rādītāji par gultu fonda izmantošanas vidējiem rādītājiem </w:t>
      </w:r>
      <w:r w:rsidRPr="00B37590">
        <w:rPr>
          <w:b/>
          <w:u w:val="single"/>
        </w:rPr>
        <w:t>20</w:t>
      </w:r>
      <w:r>
        <w:rPr>
          <w:b/>
          <w:u w:val="single"/>
        </w:rPr>
        <w:t>21</w:t>
      </w:r>
      <w:r w:rsidRPr="00B37590">
        <w:rPr>
          <w:b/>
          <w:u w:val="single"/>
        </w:rPr>
        <w:t xml:space="preserve">. gada janvārī – </w:t>
      </w:r>
      <w:r w:rsidR="00DF393A">
        <w:rPr>
          <w:b/>
          <w:u w:val="single"/>
        </w:rPr>
        <w:t>septembrī</w:t>
      </w:r>
    </w:p>
    <w:p w14:paraId="5B9A4BB6" w14:textId="77777777" w:rsidR="000009D2" w:rsidRPr="00B37590" w:rsidRDefault="000009D2" w:rsidP="000009D2">
      <w:pPr>
        <w:rPr>
          <w:b/>
          <w:bCs/>
          <w:u w:val="single"/>
        </w:rPr>
      </w:pPr>
    </w:p>
    <w:p w14:paraId="49576D31" w14:textId="77777777" w:rsidR="000009D2" w:rsidRPr="00B37590" w:rsidRDefault="000009D2" w:rsidP="000009D2">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0009D2" w:rsidRPr="00B37590" w14:paraId="2EFFE2BF" w14:textId="77777777" w:rsidTr="0006133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4D61B" w14:textId="15AE0B77" w:rsidR="000009D2" w:rsidRPr="00B37590" w:rsidRDefault="000009D2" w:rsidP="00061335">
            <w:pPr>
              <w:jc w:val="center"/>
            </w:pPr>
            <w:r w:rsidRPr="00B37590">
              <w:t>20</w:t>
            </w:r>
            <w:r>
              <w:t>21</w:t>
            </w:r>
            <w:r w:rsidRPr="00B37590">
              <w:t>. gada janvārī -</w:t>
            </w:r>
            <w:r w:rsidR="00DF393A">
              <w:t>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69376" w14:textId="77777777" w:rsidR="000009D2" w:rsidRPr="00B37590" w:rsidRDefault="000009D2" w:rsidP="00061335">
            <w:pPr>
              <w:jc w:val="center"/>
            </w:pPr>
            <w:r w:rsidRPr="00B3759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404E9" w14:textId="77777777" w:rsidR="000009D2" w:rsidRPr="00B37590" w:rsidRDefault="000009D2" w:rsidP="00061335">
            <w:pPr>
              <w:jc w:val="center"/>
            </w:pPr>
            <w:r w:rsidRPr="00B3759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5D3FD3" w14:textId="77777777" w:rsidR="000009D2" w:rsidRPr="00B37590" w:rsidRDefault="000009D2" w:rsidP="00061335">
            <w:pPr>
              <w:jc w:val="center"/>
            </w:pPr>
            <w:r w:rsidRPr="00B3759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6720B" w14:textId="77777777" w:rsidR="000009D2" w:rsidRPr="00B37590" w:rsidRDefault="000009D2" w:rsidP="00061335">
            <w:pPr>
              <w:jc w:val="center"/>
            </w:pPr>
            <w:r w:rsidRPr="00B3759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1FB85" w14:textId="77777777" w:rsidR="000009D2" w:rsidRPr="00B37590" w:rsidRDefault="000009D2" w:rsidP="00061335">
            <w:pPr>
              <w:jc w:val="center"/>
            </w:pPr>
            <w:r w:rsidRPr="00B37590">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AE9E5" w14:textId="77777777" w:rsidR="000009D2" w:rsidRPr="00B37590" w:rsidRDefault="000009D2" w:rsidP="00061335">
            <w:pPr>
              <w:jc w:val="center"/>
            </w:pPr>
            <w:r w:rsidRPr="00B3759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BC219" w14:textId="77777777" w:rsidR="000009D2" w:rsidRPr="00B37590" w:rsidRDefault="000009D2" w:rsidP="00061335">
            <w:pPr>
              <w:jc w:val="center"/>
            </w:pPr>
            <w:r w:rsidRPr="00B3759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1ECA2" w14:textId="77777777" w:rsidR="000009D2" w:rsidRPr="00B37590" w:rsidRDefault="000009D2" w:rsidP="00061335">
            <w:pPr>
              <w:jc w:val="center"/>
            </w:pPr>
            <w:r w:rsidRPr="00B3759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2FDB7D" w14:textId="77777777" w:rsidR="000009D2" w:rsidRPr="00B37590" w:rsidRDefault="000009D2" w:rsidP="00061335">
            <w:pPr>
              <w:jc w:val="center"/>
            </w:pPr>
            <w:r w:rsidRPr="00B3759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4460B" w14:textId="77777777" w:rsidR="000009D2" w:rsidRPr="00B37590" w:rsidRDefault="000009D2" w:rsidP="00061335">
            <w:pPr>
              <w:jc w:val="center"/>
            </w:pPr>
            <w:r w:rsidRPr="00B37590">
              <w:t>Vidējais ārstēšanas ilgums operētajiem</w:t>
            </w:r>
          </w:p>
        </w:tc>
      </w:tr>
      <w:tr w:rsidR="000009D2" w:rsidRPr="00B37590" w14:paraId="7C7D239E" w14:textId="77777777" w:rsidTr="0006133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A8F8E" w14:textId="77777777" w:rsidR="000009D2" w:rsidRPr="00B37590" w:rsidRDefault="000009D2" w:rsidP="0006133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21015" w14:textId="77777777" w:rsidR="000009D2" w:rsidRPr="00B37590" w:rsidRDefault="000009D2" w:rsidP="0006133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FB2C5" w14:textId="77777777" w:rsidR="000009D2" w:rsidRPr="00B37590" w:rsidRDefault="000009D2" w:rsidP="0006133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58BA11CC" w14:textId="77777777" w:rsidR="000009D2" w:rsidRPr="00B37590" w:rsidRDefault="000009D2" w:rsidP="00061335">
            <w:pPr>
              <w:jc w:val="center"/>
            </w:pPr>
            <w:r w:rsidRPr="00B3759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5499DF7" w14:textId="77777777" w:rsidR="000009D2" w:rsidRPr="00B37590" w:rsidRDefault="000009D2" w:rsidP="00061335">
            <w:pPr>
              <w:jc w:val="center"/>
            </w:pPr>
            <w:r w:rsidRPr="00B3759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E0B49"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3C16A"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FEDCD"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2B9B4"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AD4FB" w14:textId="77777777" w:rsidR="000009D2" w:rsidRPr="00B37590" w:rsidRDefault="000009D2" w:rsidP="0006133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3996990" w14:textId="77777777" w:rsidR="000009D2" w:rsidRPr="00B37590" w:rsidRDefault="000009D2" w:rsidP="00061335">
            <w:pPr>
              <w:jc w:val="center"/>
            </w:pPr>
            <w:r w:rsidRPr="00B3759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F73A4FB" w14:textId="77777777" w:rsidR="000009D2" w:rsidRPr="00B37590" w:rsidRDefault="000009D2" w:rsidP="00061335">
            <w:pPr>
              <w:jc w:val="center"/>
            </w:pPr>
            <w:r w:rsidRPr="00B3759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28D320F" w14:textId="77777777" w:rsidR="000009D2" w:rsidRPr="00B37590" w:rsidRDefault="000009D2" w:rsidP="00061335">
            <w:pPr>
              <w:jc w:val="center"/>
            </w:pPr>
            <w:r w:rsidRPr="00B3759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DC65379" w14:textId="77777777" w:rsidR="000009D2" w:rsidRPr="00B37590" w:rsidRDefault="000009D2" w:rsidP="00061335">
            <w:pPr>
              <w:jc w:val="center"/>
            </w:pPr>
            <w:r w:rsidRPr="00B37590">
              <w:t>Līdz operācijai</w:t>
            </w:r>
          </w:p>
        </w:tc>
      </w:tr>
      <w:tr w:rsidR="005C105A" w:rsidRPr="00B37590" w14:paraId="3668E62C" w14:textId="77777777" w:rsidTr="0006133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67CC5C5B" w14:textId="77777777" w:rsidR="005C105A" w:rsidRPr="00896281" w:rsidRDefault="005C105A" w:rsidP="005C105A">
            <w:r w:rsidRPr="00896281">
              <w:t>Stacionārā KOPĀ</w:t>
            </w:r>
          </w:p>
        </w:tc>
        <w:tc>
          <w:tcPr>
            <w:tcW w:w="914" w:type="dxa"/>
            <w:tcBorders>
              <w:top w:val="nil"/>
              <w:left w:val="nil"/>
              <w:bottom w:val="single" w:sz="4" w:space="0" w:color="auto"/>
              <w:right w:val="single" w:sz="4" w:space="0" w:color="auto"/>
            </w:tcBorders>
            <w:shd w:val="clear" w:color="auto" w:fill="auto"/>
            <w:noWrap/>
            <w:vAlign w:val="center"/>
          </w:tcPr>
          <w:p w14:paraId="260007EB" w14:textId="3B29A176" w:rsidR="005C105A" w:rsidRPr="003B6FF1" w:rsidRDefault="005C105A" w:rsidP="005C105A">
            <w:pPr>
              <w:jc w:val="center"/>
              <w:rPr>
                <w:b/>
                <w:bCs/>
              </w:rPr>
            </w:pPr>
            <w:r w:rsidRPr="00837000">
              <w:rPr>
                <w:b/>
                <w:bCs/>
              </w:rPr>
              <w:t>211</w:t>
            </w:r>
          </w:p>
        </w:tc>
        <w:tc>
          <w:tcPr>
            <w:tcW w:w="999" w:type="dxa"/>
            <w:tcBorders>
              <w:top w:val="nil"/>
              <w:left w:val="nil"/>
              <w:bottom w:val="single" w:sz="4" w:space="0" w:color="auto"/>
              <w:right w:val="single" w:sz="4" w:space="0" w:color="auto"/>
            </w:tcBorders>
            <w:shd w:val="clear" w:color="auto" w:fill="auto"/>
            <w:noWrap/>
            <w:vAlign w:val="center"/>
          </w:tcPr>
          <w:p w14:paraId="6A3C9BAF" w14:textId="189A46A6" w:rsidR="005C105A" w:rsidRPr="003B6FF1" w:rsidRDefault="005C105A" w:rsidP="005C105A">
            <w:pPr>
              <w:jc w:val="center"/>
              <w:rPr>
                <w:b/>
                <w:bCs/>
              </w:rPr>
            </w:pPr>
            <w:r w:rsidRPr="00837000">
              <w:rPr>
                <w:b/>
                <w:bCs/>
              </w:rPr>
              <w:t>4</w:t>
            </w:r>
            <w:r>
              <w:rPr>
                <w:b/>
                <w:bCs/>
                <w:lang w:val="ru-RU"/>
              </w:rPr>
              <w:t xml:space="preserve"> </w:t>
            </w:r>
            <w:r w:rsidRPr="00837000">
              <w:rPr>
                <w:b/>
                <w:bCs/>
              </w:rPr>
              <w:t>5</w:t>
            </w:r>
            <w:r>
              <w:rPr>
                <w:b/>
                <w:bCs/>
              </w:rPr>
              <w:t>32</w:t>
            </w:r>
          </w:p>
        </w:tc>
        <w:tc>
          <w:tcPr>
            <w:tcW w:w="998" w:type="dxa"/>
            <w:tcBorders>
              <w:top w:val="nil"/>
              <w:left w:val="nil"/>
              <w:bottom w:val="single" w:sz="4" w:space="0" w:color="auto"/>
              <w:right w:val="single" w:sz="4" w:space="0" w:color="auto"/>
            </w:tcBorders>
            <w:shd w:val="clear" w:color="auto" w:fill="auto"/>
            <w:noWrap/>
            <w:vAlign w:val="center"/>
          </w:tcPr>
          <w:p w14:paraId="322D7632" w14:textId="47374B7D" w:rsidR="005C105A" w:rsidRPr="003B6FF1" w:rsidRDefault="005C105A" w:rsidP="005C105A">
            <w:pPr>
              <w:jc w:val="center"/>
              <w:rPr>
                <w:b/>
                <w:bCs/>
              </w:rPr>
            </w:pPr>
            <w:r w:rsidRPr="00837000">
              <w:rPr>
                <w:b/>
                <w:bCs/>
              </w:rPr>
              <w:t>125.03</w:t>
            </w:r>
          </w:p>
        </w:tc>
        <w:tc>
          <w:tcPr>
            <w:tcW w:w="998" w:type="dxa"/>
            <w:tcBorders>
              <w:top w:val="nil"/>
              <w:left w:val="nil"/>
              <w:bottom w:val="single" w:sz="4" w:space="0" w:color="auto"/>
              <w:right w:val="single" w:sz="4" w:space="0" w:color="auto"/>
            </w:tcBorders>
            <w:shd w:val="clear" w:color="auto" w:fill="auto"/>
            <w:noWrap/>
            <w:vAlign w:val="center"/>
          </w:tcPr>
          <w:p w14:paraId="151C2C0A" w14:textId="5A4ACC55" w:rsidR="005C105A" w:rsidRPr="003B6FF1" w:rsidRDefault="005C105A" w:rsidP="005C105A">
            <w:pPr>
              <w:jc w:val="center"/>
              <w:rPr>
                <w:b/>
                <w:bCs/>
              </w:rPr>
            </w:pPr>
            <w:r w:rsidRPr="00837000">
              <w:rPr>
                <w:b/>
                <w:bCs/>
              </w:rPr>
              <w:t>45.80</w:t>
            </w:r>
          </w:p>
        </w:tc>
        <w:tc>
          <w:tcPr>
            <w:tcW w:w="1143" w:type="dxa"/>
            <w:tcBorders>
              <w:top w:val="nil"/>
              <w:left w:val="nil"/>
              <w:bottom w:val="single" w:sz="4" w:space="0" w:color="auto"/>
              <w:right w:val="single" w:sz="4" w:space="0" w:color="auto"/>
            </w:tcBorders>
            <w:shd w:val="clear" w:color="auto" w:fill="auto"/>
            <w:noWrap/>
            <w:vAlign w:val="center"/>
          </w:tcPr>
          <w:p w14:paraId="74D2473C" w14:textId="109553F3" w:rsidR="005C105A" w:rsidRPr="003B6FF1" w:rsidRDefault="005C105A" w:rsidP="005C105A">
            <w:pPr>
              <w:jc w:val="center"/>
              <w:rPr>
                <w:b/>
                <w:bCs/>
              </w:rPr>
            </w:pPr>
            <w:r w:rsidRPr="00837000">
              <w:rPr>
                <w:b/>
                <w:bCs/>
              </w:rPr>
              <w:t>5.82</w:t>
            </w:r>
          </w:p>
        </w:tc>
        <w:tc>
          <w:tcPr>
            <w:tcW w:w="998" w:type="dxa"/>
            <w:tcBorders>
              <w:top w:val="nil"/>
              <w:left w:val="nil"/>
              <w:bottom w:val="single" w:sz="4" w:space="0" w:color="auto"/>
              <w:right w:val="single" w:sz="4" w:space="0" w:color="auto"/>
            </w:tcBorders>
            <w:shd w:val="clear" w:color="auto" w:fill="auto"/>
            <w:noWrap/>
            <w:vAlign w:val="center"/>
          </w:tcPr>
          <w:p w14:paraId="4203AD33" w14:textId="79B467AD" w:rsidR="005C105A" w:rsidRPr="003B6FF1" w:rsidRDefault="005C105A" w:rsidP="005C105A">
            <w:pPr>
              <w:jc w:val="center"/>
              <w:rPr>
                <w:b/>
                <w:bCs/>
              </w:rPr>
            </w:pPr>
            <w:r w:rsidRPr="00837000">
              <w:rPr>
                <w:b/>
                <w:bCs/>
              </w:rPr>
              <w:t>0.38</w:t>
            </w:r>
          </w:p>
        </w:tc>
        <w:tc>
          <w:tcPr>
            <w:tcW w:w="959" w:type="dxa"/>
            <w:tcBorders>
              <w:top w:val="nil"/>
              <w:left w:val="nil"/>
              <w:bottom w:val="single" w:sz="4" w:space="0" w:color="auto"/>
              <w:right w:val="single" w:sz="4" w:space="0" w:color="auto"/>
            </w:tcBorders>
            <w:shd w:val="clear" w:color="auto" w:fill="auto"/>
            <w:noWrap/>
            <w:vAlign w:val="center"/>
          </w:tcPr>
          <w:p w14:paraId="221866A7" w14:textId="58838BB6" w:rsidR="005C105A" w:rsidRPr="003B6FF1" w:rsidRDefault="005C105A" w:rsidP="005C105A">
            <w:pPr>
              <w:jc w:val="center"/>
              <w:rPr>
                <w:b/>
                <w:bCs/>
              </w:rPr>
            </w:pPr>
            <w:r w:rsidRPr="00837000">
              <w:rPr>
                <w:b/>
                <w:bCs/>
              </w:rPr>
              <w:t>21.48</w:t>
            </w:r>
          </w:p>
        </w:tc>
        <w:tc>
          <w:tcPr>
            <w:tcW w:w="959" w:type="dxa"/>
            <w:tcBorders>
              <w:top w:val="nil"/>
              <w:left w:val="nil"/>
              <w:bottom w:val="single" w:sz="4" w:space="0" w:color="auto"/>
              <w:right w:val="single" w:sz="4" w:space="0" w:color="auto"/>
            </w:tcBorders>
            <w:shd w:val="clear" w:color="auto" w:fill="auto"/>
            <w:noWrap/>
            <w:vAlign w:val="center"/>
          </w:tcPr>
          <w:p w14:paraId="1D26E871" w14:textId="40068603" w:rsidR="005C105A" w:rsidRPr="003B6FF1" w:rsidRDefault="005C105A" w:rsidP="005C105A">
            <w:pPr>
              <w:jc w:val="center"/>
              <w:rPr>
                <w:b/>
                <w:bCs/>
              </w:rPr>
            </w:pPr>
            <w:r w:rsidRPr="00837000">
              <w:rPr>
                <w:b/>
                <w:bCs/>
              </w:rPr>
              <w:t>6.89</w:t>
            </w:r>
          </w:p>
        </w:tc>
        <w:tc>
          <w:tcPr>
            <w:tcW w:w="1005" w:type="dxa"/>
            <w:tcBorders>
              <w:top w:val="nil"/>
              <w:left w:val="nil"/>
              <w:bottom w:val="single" w:sz="4" w:space="0" w:color="auto"/>
              <w:right w:val="single" w:sz="4" w:space="0" w:color="auto"/>
            </w:tcBorders>
            <w:shd w:val="clear" w:color="auto" w:fill="auto"/>
            <w:noWrap/>
            <w:vAlign w:val="center"/>
          </w:tcPr>
          <w:p w14:paraId="78AFED5F" w14:textId="71950766" w:rsidR="005C105A" w:rsidRPr="003B6FF1" w:rsidRDefault="005C105A" w:rsidP="005C105A">
            <w:pPr>
              <w:jc w:val="center"/>
              <w:rPr>
                <w:b/>
                <w:bCs/>
              </w:rPr>
            </w:pPr>
            <w:r>
              <w:rPr>
                <w:b/>
                <w:bCs/>
              </w:rPr>
              <w:t>8</w:t>
            </w:r>
            <w:r>
              <w:rPr>
                <w:b/>
                <w:bCs/>
                <w:lang w:val="ru-RU"/>
              </w:rPr>
              <w:t xml:space="preserve"> </w:t>
            </w:r>
            <w:r>
              <w:rPr>
                <w:b/>
                <w:bCs/>
              </w:rPr>
              <w:t>889</w:t>
            </w:r>
          </w:p>
        </w:tc>
        <w:tc>
          <w:tcPr>
            <w:tcW w:w="959" w:type="dxa"/>
            <w:tcBorders>
              <w:top w:val="nil"/>
              <w:left w:val="nil"/>
              <w:bottom w:val="single" w:sz="4" w:space="0" w:color="auto"/>
              <w:right w:val="single" w:sz="4" w:space="0" w:color="auto"/>
            </w:tcBorders>
            <w:shd w:val="clear" w:color="auto" w:fill="auto"/>
            <w:noWrap/>
            <w:vAlign w:val="center"/>
          </w:tcPr>
          <w:p w14:paraId="103249CE" w14:textId="7D49BDA0" w:rsidR="005C105A" w:rsidRPr="003B6FF1" w:rsidRDefault="005C105A" w:rsidP="005C105A">
            <w:pPr>
              <w:jc w:val="center"/>
              <w:rPr>
                <w:b/>
                <w:bCs/>
              </w:rPr>
            </w:pPr>
            <w:r>
              <w:rPr>
                <w:b/>
                <w:bCs/>
              </w:rPr>
              <w:t>4</w:t>
            </w:r>
            <w:r>
              <w:rPr>
                <w:b/>
                <w:bCs/>
                <w:lang w:val="ru-RU"/>
              </w:rPr>
              <w:t xml:space="preserve"> </w:t>
            </w:r>
            <w:r>
              <w:rPr>
                <w:b/>
                <w:bCs/>
              </w:rPr>
              <w:t>149</w:t>
            </w:r>
          </w:p>
        </w:tc>
        <w:tc>
          <w:tcPr>
            <w:tcW w:w="959" w:type="dxa"/>
            <w:tcBorders>
              <w:top w:val="nil"/>
              <w:left w:val="nil"/>
              <w:bottom w:val="single" w:sz="4" w:space="0" w:color="auto"/>
              <w:right w:val="single" w:sz="4" w:space="0" w:color="auto"/>
            </w:tcBorders>
            <w:shd w:val="clear" w:color="auto" w:fill="auto"/>
            <w:noWrap/>
            <w:vAlign w:val="center"/>
          </w:tcPr>
          <w:p w14:paraId="744613B6" w14:textId="2A40E822" w:rsidR="005C105A" w:rsidRPr="003B6FF1" w:rsidRDefault="005C105A" w:rsidP="005C105A">
            <w:pPr>
              <w:jc w:val="center"/>
              <w:rPr>
                <w:b/>
                <w:bCs/>
              </w:rPr>
            </w:pPr>
            <w:r>
              <w:rPr>
                <w:b/>
                <w:bCs/>
              </w:rPr>
              <w:t>91.55</w:t>
            </w:r>
          </w:p>
        </w:tc>
        <w:tc>
          <w:tcPr>
            <w:tcW w:w="959" w:type="dxa"/>
            <w:tcBorders>
              <w:top w:val="nil"/>
              <w:left w:val="nil"/>
              <w:bottom w:val="single" w:sz="4" w:space="0" w:color="auto"/>
              <w:right w:val="single" w:sz="4" w:space="0" w:color="auto"/>
            </w:tcBorders>
            <w:shd w:val="clear" w:color="auto" w:fill="auto"/>
            <w:noWrap/>
            <w:vAlign w:val="center"/>
          </w:tcPr>
          <w:p w14:paraId="3F6F2FF1" w14:textId="4AA39CE5" w:rsidR="005C105A" w:rsidRPr="003B6FF1" w:rsidRDefault="005C105A" w:rsidP="005C105A">
            <w:pPr>
              <w:jc w:val="center"/>
              <w:rPr>
                <w:b/>
                <w:bCs/>
              </w:rPr>
            </w:pPr>
            <w:r>
              <w:rPr>
                <w:b/>
                <w:bCs/>
              </w:rPr>
              <w:t>5.96</w:t>
            </w:r>
          </w:p>
        </w:tc>
        <w:tc>
          <w:tcPr>
            <w:tcW w:w="1005" w:type="dxa"/>
            <w:tcBorders>
              <w:top w:val="nil"/>
              <w:left w:val="nil"/>
              <w:bottom w:val="single" w:sz="4" w:space="0" w:color="auto"/>
              <w:right w:val="single" w:sz="4" w:space="0" w:color="auto"/>
            </w:tcBorders>
            <w:shd w:val="clear" w:color="auto" w:fill="auto"/>
            <w:noWrap/>
            <w:vAlign w:val="center"/>
          </w:tcPr>
          <w:p w14:paraId="278F1016" w14:textId="452E3454" w:rsidR="005C105A" w:rsidRPr="003B6FF1" w:rsidRDefault="005C105A" w:rsidP="005C105A">
            <w:pPr>
              <w:jc w:val="center"/>
              <w:rPr>
                <w:b/>
                <w:bCs/>
              </w:rPr>
            </w:pPr>
            <w:r>
              <w:rPr>
                <w:b/>
                <w:bCs/>
              </w:rPr>
              <w:t>1.59</w:t>
            </w:r>
          </w:p>
        </w:tc>
      </w:tr>
    </w:tbl>
    <w:p w14:paraId="2897508E" w14:textId="77777777" w:rsidR="00164426" w:rsidRPr="005D294E" w:rsidRDefault="00164426" w:rsidP="00B02F65">
      <w:pPr>
        <w:rPr>
          <w:rFonts w:asciiTheme="majorBidi" w:hAnsiTheme="majorBidi" w:cstheme="majorBidi"/>
          <w:color w:val="FF0000"/>
          <w:lang w:val="ru-RU"/>
        </w:rPr>
        <w:sectPr w:rsidR="00164426" w:rsidRPr="005D294E">
          <w:pgSz w:w="16838" w:h="11906" w:orient="landscape"/>
          <w:pgMar w:top="1418" w:right="748" w:bottom="1797" w:left="1440" w:header="624" w:footer="601" w:gutter="0"/>
          <w:cols w:space="720"/>
        </w:sectPr>
      </w:pPr>
    </w:p>
    <w:p w14:paraId="4FFA2164" w14:textId="4454EE78" w:rsidR="001823E2" w:rsidRPr="00393C95"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393C95">
        <w:rPr>
          <w:b/>
          <w:sz w:val="22"/>
          <w:szCs w:val="22"/>
          <w:u w:val="single"/>
        </w:rPr>
        <w:lastRenderedPageBreak/>
        <w:t>20</w:t>
      </w:r>
      <w:r w:rsidR="00B37156" w:rsidRPr="00393C95">
        <w:rPr>
          <w:b/>
          <w:sz w:val="22"/>
          <w:szCs w:val="22"/>
          <w:u w:val="single"/>
        </w:rPr>
        <w:t>2</w:t>
      </w:r>
      <w:r w:rsidR="006C1446" w:rsidRPr="00393C95">
        <w:rPr>
          <w:b/>
          <w:sz w:val="22"/>
          <w:szCs w:val="22"/>
          <w:u w:val="single"/>
        </w:rPr>
        <w:t>1</w:t>
      </w:r>
      <w:r w:rsidRPr="00393C95">
        <w:rPr>
          <w:b/>
          <w:sz w:val="22"/>
          <w:szCs w:val="22"/>
          <w:u w:val="single"/>
        </w:rPr>
        <w:t>.</w:t>
      </w:r>
      <w:r w:rsidR="00B37156" w:rsidRPr="00393C95">
        <w:rPr>
          <w:b/>
          <w:sz w:val="22"/>
          <w:szCs w:val="22"/>
          <w:u w:val="single"/>
        </w:rPr>
        <w:t xml:space="preserve"> </w:t>
      </w:r>
      <w:r w:rsidRPr="00393C95">
        <w:rPr>
          <w:b/>
          <w:sz w:val="22"/>
          <w:szCs w:val="22"/>
          <w:u w:val="single"/>
        </w:rPr>
        <w:t xml:space="preserve">gada janvārī - </w:t>
      </w:r>
      <w:r w:rsidR="00DF393A" w:rsidRPr="00393C95">
        <w:rPr>
          <w:b/>
          <w:sz w:val="22"/>
          <w:szCs w:val="22"/>
          <w:u w:val="single"/>
        </w:rPr>
        <w:t>septembrī</w:t>
      </w:r>
      <w:r w:rsidR="001823E2" w:rsidRPr="00393C95">
        <w:rPr>
          <w:b/>
          <w:sz w:val="22"/>
          <w:szCs w:val="22"/>
          <w:u w:val="single"/>
        </w:rPr>
        <w:t xml:space="preserve"> veiktie  pasākumi Slimnīcas attīstībai un saimnieciskās darbības nodrošināšanai:</w:t>
      </w:r>
    </w:p>
    <w:p w14:paraId="7C4E2291"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2021. gada 1. ceturksnī tika veikts piegādātāju darba novērtējums par 2020. gadu.</w:t>
      </w:r>
    </w:p>
    <w:p w14:paraId="5C911A6C" w14:textId="77777777" w:rsidR="006C1446" w:rsidRPr="00393C95" w:rsidRDefault="006C1446" w:rsidP="006C1446">
      <w:pPr>
        <w:spacing w:after="200" w:line="360" w:lineRule="auto"/>
        <w:contextualSpacing/>
        <w:jc w:val="both"/>
        <w:rPr>
          <w:sz w:val="22"/>
          <w:szCs w:val="22"/>
          <w:lang w:eastAsia="en-US"/>
        </w:rPr>
      </w:pPr>
    </w:p>
    <w:p w14:paraId="45AF83EA"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Saskaņā ar Ministru kabineta noteikumu Nr. 851 “Noteikumi par zemāko mēnešalgu un speciālo piemaksu veselības aprūpes jomā nodarbinātajiem” prasībām, valde apstiprināja Slimnīcas personāla atalgojumu 2021. gadam.</w:t>
      </w:r>
    </w:p>
    <w:p w14:paraId="79648A50" w14:textId="77777777" w:rsidR="006C1446" w:rsidRPr="006147D0" w:rsidRDefault="006C1446" w:rsidP="006C1446">
      <w:pPr>
        <w:spacing w:after="200" w:line="360" w:lineRule="auto"/>
        <w:contextualSpacing/>
        <w:jc w:val="both"/>
        <w:rPr>
          <w:color w:val="00B050"/>
          <w:sz w:val="22"/>
          <w:szCs w:val="22"/>
          <w:lang w:eastAsia="en-US"/>
        </w:rPr>
      </w:pPr>
    </w:p>
    <w:p w14:paraId="211B04E4"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nodrošinātu specializētos transporta pakalpojumus Covid-19 pozitīvu cilvēku ar īpašām vajadzībām, kustību traucējumiem pārvadāšanai, valde nolēma veikt tirgus izpēti un slēgt līgumu par pārvadāšanas pakalpojumiem.</w:t>
      </w:r>
    </w:p>
    <w:p w14:paraId="249772F9" w14:textId="77777777" w:rsidR="006C1446" w:rsidRPr="00393C95" w:rsidRDefault="006C1446" w:rsidP="006C1446">
      <w:pPr>
        <w:spacing w:after="200" w:line="360" w:lineRule="auto"/>
        <w:contextualSpacing/>
        <w:jc w:val="both"/>
        <w:rPr>
          <w:sz w:val="22"/>
          <w:szCs w:val="22"/>
          <w:lang w:eastAsia="en-US"/>
        </w:rPr>
      </w:pPr>
    </w:p>
    <w:p w14:paraId="6122939F"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2021. gada 1. ceturksnī valde apstiprināja iepirkumu plānu un budžetu 2021. gadam, kā arī akceptēja nolikumu par VSIA “Traumatoloģijas un ortopēdijas slimnīca” iepirkumu organizēšanas kārtību un iepirkuma komisijas darbību.</w:t>
      </w:r>
    </w:p>
    <w:p w14:paraId="06861A73" w14:textId="77777777" w:rsidR="006C1446" w:rsidRPr="00393C95" w:rsidRDefault="006C1446" w:rsidP="006C1446">
      <w:pPr>
        <w:spacing w:after="200" w:line="360" w:lineRule="auto"/>
        <w:contextualSpacing/>
        <w:jc w:val="both"/>
        <w:rPr>
          <w:sz w:val="22"/>
          <w:szCs w:val="22"/>
          <w:lang w:eastAsia="en-US"/>
        </w:rPr>
      </w:pPr>
    </w:p>
    <w:p w14:paraId="61B15F87"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 xml:space="preserve">Ņemot vērā nepieciešamību nodrošināt pēc pārbūves ar jaunām mēbelēm  1. operāciju bloku, valde nolēma pēc tirgus izpētes  atļaut iegādāties mēbeles 1. operāciju blokam no SIA “Raisin” par kopējo summu 4462,86 EUR bez PVN. </w:t>
      </w:r>
    </w:p>
    <w:p w14:paraId="6CAAAF42" w14:textId="77777777" w:rsidR="006C1446" w:rsidRPr="00393C95" w:rsidRDefault="006C1446" w:rsidP="006C1446">
      <w:pPr>
        <w:spacing w:after="200" w:line="360" w:lineRule="auto"/>
        <w:contextualSpacing/>
        <w:jc w:val="both"/>
        <w:rPr>
          <w:sz w:val="22"/>
          <w:szCs w:val="22"/>
          <w:lang w:eastAsia="en-US"/>
        </w:rPr>
      </w:pPr>
    </w:p>
    <w:p w14:paraId="6B12626C"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nodrošinātu rezidentu apmācību Slimnīcā, valde apstiprināja Izglītības un zinātnes grupas izstrādāto dokumentu IM-i-3 “Rezidentu apmācību organizēšanas kārtība”.</w:t>
      </w:r>
    </w:p>
    <w:p w14:paraId="3B56B55B" w14:textId="77777777" w:rsidR="006C1446" w:rsidRPr="00393C95" w:rsidRDefault="006C1446" w:rsidP="006C1446">
      <w:pPr>
        <w:spacing w:after="200" w:line="360" w:lineRule="auto"/>
        <w:contextualSpacing/>
        <w:jc w:val="both"/>
        <w:rPr>
          <w:sz w:val="22"/>
          <w:szCs w:val="22"/>
          <w:lang w:eastAsia="en-US"/>
        </w:rPr>
      </w:pPr>
    </w:p>
    <w:p w14:paraId="08784219"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nodrošinātu Centralizētās sterilizācijas un sterilo materiālu apgādes nodaļas darbību un pamatojoties uz veiktās tirgus izpētes datiem, valde nolēma atļaut iegādāties plauktu ratus, skapi un mazās vagonetes par kopējo summu 4520,88 EUR bez PVN.</w:t>
      </w:r>
    </w:p>
    <w:p w14:paraId="088C6AFD" w14:textId="77777777" w:rsidR="006C1446" w:rsidRPr="00393C95" w:rsidRDefault="006C1446" w:rsidP="006C1446">
      <w:pPr>
        <w:spacing w:after="200" w:line="360" w:lineRule="auto"/>
        <w:contextualSpacing/>
        <w:jc w:val="both"/>
        <w:rPr>
          <w:sz w:val="22"/>
          <w:szCs w:val="22"/>
          <w:lang w:eastAsia="en-US"/>
        </w:rPr>
      </w:pPr>
    </w:p>
    <w:p w14:paraId="0DF11E57"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Vadoties no nepieciešamības nodrošināt ārējo komunikāciju, valde apstiprināja aktualizēto ārējās komunikācijas plānu.</w:t>
      </w:r>
    </w:p>
    <w:p w14:paraId="7625AC72" w14:textId="77777777" w:rsidR="006C1446" w:rsidRPr="00393C95" w:rsidRDefault="006C1446" w:rsidP="006C1446">
      <w:pPr>
        <w:spacing w:after="200" w:line="360" w:lineRule="auto"/>
        <w:contextualSpacing/>
        <w:jc w:val="both"/>
        <w:rPr>
          <w:sz w:val="22"/>
          <w:szCs w:val="22"/>
          <w:lang w:eastAsia="en-US"/>
        </w:rPr>
      </w:pPr>
    </w:p>
    <w:p w14:paraId="1E557E23"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nodrošinātu ar aizsardzības līdzekļiem Slimnīcas darbiniekus, kuri ir iesaistīti Covid-19 pozitīvu vai vēl nenoskaidrota statusa pacientu ārstēšanā, valde nolēma iegādāties vienreizlietojamos kostīmus no Mölnlycke Health Care par kopējo summu 9 999,00 EUR bez PVN.</w:t>
      </w:r>
    </w:p>
    <w:p w14:paraId="50D4CDC5" w14:textId="77777777" w:rsidR="006C1446" w:rsidRPr="00393C95" w:rsidRDefault="006C1446" w:rsidP="006C1446">
      <w:pPr>
        <w:spacing w:after="200" w:line="360" w:lineRule="auto"/>
        <w:contextualSpacing/>
        <w:jc w:val="both"/>
        <w:rPr>
          <w:sz w:val="22"/>
          <w:szCs w:val="22"/>
          <w:lang w:eastAsia="en-US"/>
        </w:rPr>
      </w:pPr>
    </w:p>
    <w:p w14:paraId="0EE6DC3B"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Pamatojoties uz Veselības ministrijas rīkojumu Nr.17 “Par piemaksu piešķiršanu atbildīgo institūciju ārstniecības personām un pārējiem nodarbinātajiem, kuri ir iesaistīti Covid-19 jautājumu risināšanā un seku novēršanā”, valde nolēma apstiprināt kārtību, kā nodrošināt piemaksas Slimnīcas darbiniekiem.</w:t>
      </w:r>
    </w:p>
    <w:p w14:paraId="499B78DB" w14:textId="77777777" w:rsidR="006C1446" w:rsidRPr="006147D0" w:rsidRDefault="006C1446" w:rsidP="006C1446">
      <w:pPr>
        <w:spacing w:after="200" w:line="360" w:lineRule="auto"/>
        <w:contextualSpacing/>
        <w:jc w:val="both"/>
        <w:rPr>
          <w:color w:val="00B050"/>
          <w:sz w:val="22"/>
          <w:szCs w:val="22"/>
          <w:lang w:eastAsia="en-US"/>
        </w:rPr>
      </w:pPr>
    </w:p>
    <w:p w14:paraId="6C7856F4"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Ņemot vērā nepieciešamību nodrošināt 1. operāciju bloku ar termostatu (šķidrumu sildītāju), valde nolēma pēc tirgus izpētes atļaut iegādāties C.B.M. termostatu ar tilpumu 58 litri no SIA “Arbor Medical Korporācija” par kopējo summu 900,00 EUR bez PVN.</w:t>
      </w:r>
    </w:p>
    <w:p w14:paraId="5FACAFF9" w14:textId="77777777" w:rsidR="006C1446" w:rsidRPr="00393C95" w:rsidRDefault="006C1446" w:rsidP="006C1446">
      <w:pPr>
        <w:spacing w:after="200" w:line="360" w:lineRule="auto"/>
        <w:contextualSpacing/>
        <w:jc w:val="both"/>
        <w:rPr>
          <w:sz w:val="22"/>
          <w:szCs w:val="22"/>
          <w:lang w:eastAsia="en-US"/>
        </w:rPr>
      </w:pPr>
    </w:p>
    <w:p w14:paraId="7EE7BB7F"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2021.gada 1.ceturksnī valde apstiprināja dokumentu ““VSIA “Traumatoloģijas un ortopēdijas slimnīca” mērķi”.</w:t>
      </w:r>
    </w:p>
    <w:p w14:paraId="1B10E163" w14:textId="77777777" w:rsidR="006C1446" w:rsidRPr="00393C95" w:rsidRDefault="006C1446" w:rsidP="006C1446">
      <w:pPr>
        <w:spacing w:after="200" w:line="360" w:lineRule="auto"/>
        <w:contextualSpacing/>
        <w:jc w:val="both"/>
        <w:rPr>
          <w:sz w:val="22"/>
          <w:szCs w:val="22"/>
          <w:lang w:eastAsia="en-US"/>
        </w:rPr>
      </w:pPr>
    </w:p>
    <w:p w14:paraId="71A35C51"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atsāktu darbu 1. nodaļas labā spārna telpās, ir nepieciešams tur veikt remontu. Pēc veiktās tirgus izpētes, valde nolēma atļaut veikt remonta darbus SIA “A&amp;W” par kopējo summu 9 982,92 EUR bez PVN.</w:t>
      </w:r>
    </w:p>
    <w:p w14:paraId="231988F6" w14:textId="77777777" w:rsidR="006C1446" w:rsidRPr="00393C95" w:rsidRDefault="006C1446" w:rsidP="006C1446">
      <w:pPr>
        <w:spacing w:after="200" w:line="360" w:lineRule="auto"/>
        <w:contextualSpacing/>
        <w:jc w:val="both"/>
        <w:rPr>
          <w:sz w:val="22"/>
          <w:szCs w:val="22"/>
          <w:lang w:eastAsia="en-US"/>
        </w:rPr>
      </w:pPr>
    </w:p>
    <w:p w14:paraId="25A810D2" w14:textId="7777777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Lai nodrošinātu locītavu deģeneratīvo izmaiņu ārstēšanu, Slimnīca veica tirgus izpēti par modulāro plaukstas 1. pirksta CMC endoprotēžu iegādi. Pēc tirgus izpētes rezultātiem, valde nolēma atļaut slēgt līgumu ar JSC “Formedics” par augstākminēto implantu iegādi par kopējo summu 9990,00 EUR bez PVN.</w:t>
      </w:r>
    </w:p>
    <w:p w14:paraId="3B9A1EC2" w14:textId="77777777" w:rsidR="006C1446" w:rsidRPr="006147D0" w:rsidRDefault="006C1446" w:rsidP="006C1446">
      <w:pPr>
        <w:spacing w:after="200" w:line="360" w:lineRule="auto"/>
        <w:contextualSpacing/>
        <w:jc w:val="both"/>
        <w:rPr>
          <w:color w:val="00B050"/>
          <w:sz w:val="22"/>
          <w:szCs w:val="22"/>
          <w:lang w:eastAsia="en-US"/>
        </w:rPr>
      </w:pPr>
    </w:p>
    <w:p w14:paraId="229AC37B" w14:textId="612DC3F7" w:rsidR="006C1446" w:rsidRPr="00393C95" w:rsidRDefault="006C1446" w:rsidP="006C1446">
      <w:pPr>
        <w:spacing w:after="200" w:line="360" w:lineRule="auto"/>
        <w:contextualSpacing/>
        <w:jc w:val="both"/>
        <w:rPr>
          <w:sz w:val="22"/>
          <w:szCs w:val="22"/>
          <w:lang w:eastAsia="en-US"/>
        </w:rPr>
      </w:pPr>
      <w:r w:rsidRPr="00393C95">
        <w:rPr>
          <w:sz w:val="22"/>
          <w:szCs w:val="22"/>
          <w:lang w:eastAsia="en-US"/>
        </w:rPr>
        <w:t>Ņemot vērā nepieciešamību nodrošināt Centralizētās sterilizācijas un sterilo materiālu apgādes nodaļu ar palīglīdzekļiem fleksiblo Pentax bronhoskopu apstrādei, Slimnīca veica tirgus izpēti. Pēc tirgus izpētes rezultātiem, valde nolēma iegādāties palīglīdzekļus fleksiblo Pentax bronhoskopu apstrādei no SIA “Arbor Medical Korporācija”, SIA “AB Medical Group Riga”  un SIA “A Medical”  par kopējo summu 1213,75 EUR bez PVN.</w:t>
      </w:r>
    </w:p>
    <w:p w14:paraId="33C3B625" w14:textId="61AFD15A" w:rsidR="007B73F5" w:rsidRPr="00393C95" w:rsidRDefault="007B73F5" w:rsidP="006C1446">
      <w:pPr>
        <w:spacing w:after="200" w:line="360" w:lineRule="auto"/>
        <w:contextualSpacing/>
        <w:jc w:val="both"/>
        <w:rPr>
          <w:sz w:val="22"/>
          <w:szCs w:val="22"/>
          <w:lang w:eastAsia="en-US"/>
        </w:rPr>
      </w:pPr>
    </w:p>
    <w:p w14:paraId="39E27B66"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Ņemot vērā nepieciešamību nodrošināt Centralizētās sterilizācijas un sterilo materiālu apgādes nodaļu ar instrumentu konteineriem, valde nolēma pēc tirgus izpētes  atļaut iegādāties instrumentu konteinerus  no SIA “B. Braun Medical” par kopējo summu 9455,80 EUR bez PVN.</w:t>
      </w:r>
    </w:p>
    <w:p w14:paraId="40A4B9EB" w14:textId="77777777" w:rsidR="007B73F5" w:rsidRPr="00393C95" w:rsidRDefault="007B73F5" w:rsidP="007B73F5">
      <w:pPr>
        <w:spacing w:after="200" w:line="360" w:lineRule="auto"/>
        <w:contextualSpacing/>
        <w:jc w:val="both"/>
        <w:rPr>
          <w:sz w:val="22"/>
          <w:szCs w:val="22"/>
          <w:lang w:eastAsia="en-US"/>
        </w:rPr>
      </w:pPr>
    </w:p>
    <w:p w14:paraId="0A7D3940"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2021. gada 2. ceturksnī valde apstiprināja Darba aizsardzības pasākumu plānu darba vides riska faktoru iedarbības samazināšanai vai novēršanai 2021.-2022. gadam.</w:t>
      </w:r>
    </w:p>
    <w:p w14:paraId="010A0DAB" w14:textId="77777777" w:rsidR="007B73F5" w:rsidRPr="00393C95" w:rsidRDefault="007B73F5" w:rsidP="007B73F5">
      <w:pPr>
        <w:spacing w:after="200" w:line="360" w:lineRule="auto"/>
        <w:contextualSpacing/>
        <w:jc w:val="both"/>
        <w:rPr>
          <w:sz w:val="22"/>
          <w:szCs w:val="22"/>
          <w:lang w:eastAsia="en-US"/>
        </w:rPr>
      </w:pPr>
    </w:p>
    <w:p w14:paraId="79BAFC2F"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nodrošinātu stabilu pacientu pozicionēšanu operāciju laikā, valde nolēma atļaut iegādāties 5 “Legholder RX” kājas pozicionētājus no SIA “Artropulss” par kopējo summu 5 500,00 EUR bez PVN.</w:t>
      </w:r>
    </w:p>
    <w:p w14:paraId="15699795" w14:textId="77777777" w:rsidR="007B73F5" w:rsidRPr="006147D0" w:rsidRDefault="007B73F5" w:rsidP="007B73F5">
      <w:pPr>
        <w:spacing w:after="200" w:line="360" w:lineRule="auto"/>
        <w:contextualSpacing/>
        <w:jc w:val="both"/>
        <w:rPr>
          <w:color w:val="00B050"/>
          <w:sz w:val="22"/>
          <w:szCs w:val="22"/>
          <w:lang w:eastAsia="en-US"/>
        </w:rPr>
      </w:pPr>
    </w:p>
    <w:p w14:paraId="0EE8DB91"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nodrošinātu printeru toneru kasešu uzpildi un atjaunošanu Slimnīcā, valde nolēma pēc tirgus izpētes atļaut slēgt līgumu ar SIA “Xprint” uz 12 mēnešiem par kopējo summu 5 857,02 EUR bez PVN.</w:t>
      </w:r>
    </w:p>
    <w:p w14:paraId="163BF224" w14:textId="77777777" w:rsidR="007B73F5" w:rsidRPr="00393C95" w:rsidRDefault="007B73F5" w:rsidP="007B73F5">
      <w:pPr>
        <w:spacing w:after="200" w:line="360" w:lineRule="auto"/>
        <w:contextualSpacing/>
        <w:jc w:val="both"/>
        <w:rPr>
          <w:sz w:val="22"/>
          <w:szCs w:val="22"/>
          <w:lang w:eastAsia="en-US"/>
        </w:rPr>
      </w:pPr>
    </w:p>
    <w:p w14:paraId="14C505DB"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lastRenderedPageBreak/>
        <w:t xml:space="preserve">2021. gada 2. ceturksnī valde apstiprināja izstrādāto nolikumu “Par izglītības un zinātnes grupu”, kā arī iecēla galveno ārstu U. Zariņu par Izglītības un zinātnes grupas vadītāju. </w:t>
      </w:r>
    </w:p>
    <w:p w14:paraId="657E4D91" w14:textId="77777777" w:rsidR="007B73F5" w:rsidRPr="00393C95" w:rsidRDefault="007B73F5" w:rsidP="007B73F5">
      <w:pPr>
        <w:spacing w:after="200" w:line="360" w:lineRule="auto"/>
        <w:contextualSpacing/>
        <w:jc w:val="both"/>
        <w:rPr>
          <w:sz w:val="22"/>
          <w:szCs w:val="22"/>
          <w:lang w:eastAsia="en-US"/>
        </w:rPr>
      </w:pPr>
    </w:p>
    <w:p w14:paraId="3972978E"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motivētu Slimnīcas vidējo un jaunāko medicīnas personālu, valde nolēma izmaksāt prēmijas vidējam un jaunākajam medicīnas personālam Māsu dienā.</w:t>
      </w:r>
    </w:p>
    <w:p w14:paraId="7C2D014B" w14:textId="77777777" w:rsidR="007B73F5" w:rsidRPr="006147D0" w:rsidRDefault="007B73F5" w:rsidP="007B73F5">
      <w:pPr>
        <w:spacing w:after="200" w:line="360" w:lineRule="auto"/>
        <w:contextualSpacing/>
        <w:jc w:val="both"/>
        <w:rPr>
          <w:color w:val="00B050"/>
          <w:sz w:val="22"/>
          <w:szCs w:val="22"/>
          <w:lang w:eastAsia="en-US"/>
        </w:rPr>
      </w:pPr>
    </w:p>
    <w:p w14:paraId="65978ADD"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2021. gada 2. ceturksnī valde apstiprināja aktualizēto nolikumu par personāla darba samaksas noteikšanu.</w:t>
      </w:r>
    </w:p>
    <w:p w14:paraId="01B71A6E" w14:textId="77777777" w:rsidR="007B73F5" w:rsidRPr="00393C95" w:rsidRDefault="007B73F5" w:rsidP="007B73F5">
      <w:pPr>
        <w:spacing w:after="200" w:line="360" w:lineRule="auto"/>
        <w:contextualSpacing/>
        <w:jc w:val="both"/>
        <w:rPr>
          <w:sz w:val="22"/>
          <w:szCs w:val="22"/>
          <w:lang w:eastAsia="en-US"/>
        </w:rPr>
      </w:pPr>
    </w:p>
    <w:p w14:paraId="687D8EC7"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nodrošinātu kvalitatīvu ārstniecības aprūpes pakalpojumu sniegšanu un vides tīrību Slimnīcā, valde nolēma pēc tirgus izpētes atļaut slēgt līgumu par logu mazgāšanu ar  SIA “Everte” par kopējo summu 1863,24 EUR bez PVN.</w:t>
      </w:r>
    </w:p>
    <w:p w14:paraId="33DB5791" w14:textId="77777777" w:rsidR="007B73F5" w:rsidRPr="00393C95" w:rsidRDefault="007B73F5" w:rsidP="007B73F5">
      <w:pPr>
        <w:spacing w:after="200" w:line="360" w:lineRule="auto"/>
        <w:contextualSpacing/>
        <w:jc w:val="both"/>
        <w:rPr>
          <w:sz w:val="22"/>
          <w:szCs w:val="22"/>
          <w:lang w:eastAsia="en-US"/>
        </w:rPr>
      </w:pPr>
    </w:p>
    <w:p w14:paraId="00BB160B"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nodrošinātu medicīnisko instrumentu iegādi klīnisko nodaļu vajadzībām, valde nolēma pēc tirgus izpētes atļaut slēgt līgumu ar  SIA “Estens” par kopējo summu 5998,00 EUR bez PVN.</w:t>
      </w:r>
    </w:p>
    <w:p w14:paraId="24495899" w14:textId="77777777" w:rsidR="007B73F5" w:rsidRPr="00393C95" w:rsidRDefault="007B73F5" w:rsidP="007B73F5">
      <w:pPr>
        <w:spacing w:after="200" w:line="360" w:lineRule="auto"/>
        <w:contextualSpacing/>
        <w:jc w:val="both"/>
        <w:rPr>
          <w:sz w:val="22"/>
          <w:szCs w:val="22"/>
          <w:lang w:eastAsia="en-US"/>
        </w:rPr>
      </w:pPr>
    </w:p>
    <w:p w14:paraId="2CD8ACB1"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2021. gada 2. ceturksnī valde apstiprināja 2020.gada pārskatu.</w:t>
      </w:r>
    </w:p>
    <w:p w14:paraId="0F65CFBE" w14:textId="77777777" w:rsidR="007B73F5" w:rsidRPr="00393C95" w:rsidRDefault="007B73F5" w:rsidP="007B73F5">
      <w:pPr>
        <w:spacing w:after="200" w:line="360" w:lineRule="auto"/>
        <w:contextualSpacing/>
        <w:jc w:val="both"/>
        <w:rPr>
          <w:sz w:val="22"/>
          <w:szCs w:val="22"/>
          <w:lang w:eastAsia="en-US"/>
        </w:rPr>
      </w:pPr>
    </w:p>
    <w:p w14:paraId="4FDF6827"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 xml:space="preserve">Ņemot vērā nepieciešamību veikt saspiestā gaisa papildstacijas uzstādīšanu Centralizētās sterilizācijas un sterilo materiālu apgādes nodaļas vajadzībām,  valde nolēma pēc tirgus izpētes atļaut veikt saspiestā gaisa papildstacijas uzstādīšanu SIA “Festo” par kopējo summu 553,07 EUR bez PVN. </w:t>
      </w:r>
    </w:p>
    <w:p w14:paraId="48AB843C" w14:textId="77777777" w:rsidR="007B73F5" w:rsidRPr="006147D0" w:rsidRDefault="007B73F5" w:rsidP="007B73F5">
      <w:pPr>
        <w:spacing w:after="200" w:line="360" w:lineRule="auto"/>
        <w:contextualSpacing/>
        <w:jc w:val="both"/>
        <w:rPr>
          <w:color w:val="00B050"/>
          <w:sz w:val="22"/>
          <w:szCs w:val="22"/>
          <w:lang w:eastAsia="en-US"/>
        </w:rPr>
      </w:pPr>
    </w:p>
    <w:p w14:paraId="76FCCEB4"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 xml:space="preserve">Ņemot vērā nepieciešamību veikt </w:t>
      </w:r>
      <w:bookmarkStart w:id="0" w:name="_Hlk74738840"/>
      <w:r w:rsidRPr="00393C95">
        <w:rPr>
          <w:sz w:val="22"/>
          <w:szCs w:val="22"/>
          <w:lang w:eastAsia="en-US"/>
        </w:rPr>
        <w:t xml:space="preserve">endoskopu skalošanas iekārtas un piederumu iegādi </w:t>
      </w:r>
      <w:bookmarkEnd w:id="0"/>
      <w:r w:rsidRPr="00393C95">
        <w:rPr>
          <w:sz w:val="22"/>
          <w:szCs w:val="22"/>
          <w:lang w:eastAsia="en-US"/>
        </w:rPr>
        <w:t>Centralizētās sterilizācijas un sterilo materiālu apgādes nodaļas vajadzībām, valde nolēma pēc tirgus izpētes atļaut veikt minētās iekārtas un piederumu iegādi  no SIA “Arbor Medical Korporācija” par kopējo summu 2302,00 EUR bez PVN.</w:t>
      </w:r>
    </w:p>
    <w:p w14:paraId="5B92D895" w14:textId="77777777" w:rsidR="007B73F5" w:rsidRPr="00393C95" w:rsidRDefault="007B73F5" w:rsidP="007B73F5">
      <w:pPr>
        <w:spacing w:after="200" w:line="360" w:lineRule="auto"/>
        <w:contextualSpacing/>
        <w:jc w:val="both"/>
        <w:rPr>
          <w:sz w:val="22"/>
          <w:szCs w:val="22"/>
          <w:lang w:eastAsia="en-US"/>
        </w:rPr>
      </w:pPr>
    </w:p>
    <w:p w14:paraId="2B8BBC73" w14:textId="221E23E2"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Ņemot vērā nepieciešamību šogad iegādāties divus jaunus EKG aparātus un faktu, ka esošā EKG apstrādes programmatūra ir novecojusi un ir ar grūtībām pielāgojama jauniem aparātiem, valde nolēma atļaut iegādāties jaunu EKG arhivācijas un apstrādes programmnodrošinājumu par kopējo summu 8900,00 EUR bez PVN.</w:t>
      </w:r>
    </w:p>
    <w:p w14:paraId="2AC945F8" w14:textId="77777777" w:rsidR="007B73F5" w:rsidRPr="006147D0" w:rsidRDefault="007B73F5" w:rsidP="007B73F5">
      <w:pPr>
        <w:spacing w:after="200" w:line="360" w:lineRule="auto"/>
        <w:contextualSpacing/>
        <w:jc w:val="both"/>
        <w:rPr>
          <w:color w:val="00B050"/>
          <w:sz w:val="22"/>
          <w:szCs w:val="22"/>
          <w:lang w:eastAsia="en-US"/>
        </w:rPr>
      </w:pPr>
    </w:p>
    <w:p w14:paraId="068E0BCC"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 xml:space="preserve">2021. gada 2. ceturksnī valde apstiprināja aktualizēto Iepirkumu plānu. </w:t>
      </w:r>
    </w:p>
    <w:p w14:paraId="12673647" w14:textId="77777777" w:rsidR="007B73F5" w:rsidRPr="00393C95" w:rsidRDefault="007B73F5" w:rsidP="007B73F5">
      <w:pPr>
        <w:spacing w:after="200" w:line="360" w:lineRule="auto"/>
        <w:contextualSpacing/>
        <w:jc w:val="both"/>
        <w:rPr>
          <w:sz w:val="22"/>
          <w:szCs w:val="22"/>
          <w:lang w:eastAsia="en-US"/>
        </w:rPr>
      </w:pPr>
    </w:p>
    <w:p w14:paraId="1C99F8DE"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 xml:space="preserve">Ņemot vērā nepieciešamību iegādāties stacionāro asins gāzu un elektrolītu analizatoru Anestezioloģijas un reanimācijas nodaļas vajadzībām un faktu, ka iepriekšējais asins analizators ir norakstīts, valde izskatīja SIA “Medilink” piedāvājumu iegādāties vai nomāt minēto iekārtu. Tā kā </w:t>
      </w:r>
      <w:r w:rsidRPr="00393C95">
        <w:rPr>
          <w:sz w:val="22"/>
          <w:szCs w:val="22"/>
          <w:lang w:eastAsia="en-US"/>
        </w:rPr>
        <w:lastRenderedPageBreak/>
        <w:t>nomas nosacījumi bija mazāk izdevīgi, nekā iegādes nosacījumi, valde nolēma atļaut veikt asins gāzu un elektrolītu analizatoru CCA-TS2 iegādi  no SIA “Medilink” par kopējo summu 7500,00 EUR bez PVN.</w:t>
      </w:r>
    </w:p>
    <w:p w14:paraId="59ED2388" w14:textId="77777777" w:rsidR="007B73F5" w:rsidRPr="00393C95" w:rsidRDefault="007B73F5" w:rsidP="007B73F5">
      <w:pPr>
        <w:spacing w:after="200" w:line="360" w:lineRule="auto"/>
        <w:contextualSpacing/>
        <w:jc w:val="both"/>
        <w:rPr>
          <w:sz w:val="22"/>
          <w:szCs w:val="22"/>
          <w:lang w:eastAsia="en-US"/>
        </w:rPr>
      </w:pPr>
    </w:p>
    <w:p w14:paraId="7978EBCC"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izpildītu 2021.gada 19.janvārī Ministru kabinetā apstiprinātā Informatīvā ziņojumā “Par nepieciešamajiem pasākumiem 2021. gadam un turpmāk ik gadu, lai samazinātu ilglaicīgu negatīvo ietekmi uz sabiedrības psihisko veselību, ko rada COVID-19 pandēmija” ietvertā pasākuma “Esošā medicīniskā personāla resursa psihoemocionāls atbalsts un tā monitorings” nosacījumu izpildi, valde nolēma no 2021. gada 1. jūlija atvērt Slimnīcā ārsta- psihoterapeita amata 0,5 slodzi.</w:t>
      </w:r>
    </w:p>
    <w:p w14:paraId="2EFAF7AF" w14:textId="77777777" w:rsidR="007B73F5" w:rsidRPr="006147D0" w:rsidRDefault="007B73F5" w:rsidP="007B73F5">
      <w:pPr>
        <w:spacing w:after="200" w:line="360" w:lineRule="auto"/>
        <w:contextualSpacing/>
        <w:jc w:val="both"/>
        <w:rPr>
          <w:color w:val="00B050"/>
          <w:sz w:val="22"/>
          <w:szCs w:val="22"/>
          <w:lang w:eastAsia="en-US"/>
        </w:rPr>
      </w:pPr>
    </w:p>
    <w:p w14:paraId="6CFCB0BD" w14:textId="77777777"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Lai nodrošinātu pacientiem, Slimnīcas apmeklētājiem, kā arī darbiniekiem iespēju iegādāties karstos dzērienus un uzkodas, kā arī, lai gūtu ekonomisko labumu saņemot nomas maksu, valde nolēma rīkot rakstisku izsoli un nodot iznomāšanai nomas objektu, kas sastāv no nedzīvojamo telpu daļām,  ar mērķi uzstādīt tur tirdzniecības automātus.</w:t>
      </w:r>
    </w:p>
    <w:p w14:paraId="35153D65" w14:textId="77777777" w:rsidR="007B73F5" w:rsidRPr="00393C95" w:rsidRDefault="007B73F5" w:rsidP="007B73F5">
      <w:pPr>
        <w:spacing w:after="200" w:line="360" w:lineRule="auto"/>
        <w:contextualSpacing/>
        <w:jc w:val="both"/>
        <w:rPr>
          <w:sz w:val="22"/>
          <w:szCs w:val="22"/>
          <w:lang w:eastAsia="en-US"/>
        </w:rPr>
      </w:pPr>
    </w:p>
    <w:p w14:paraId="0AE1138D" w14:textId="248DF8E8" w:rsidR="007B73F5" w:rsidRPr="00393C95" w:rsidRDefault="007B73F5" w:rsidP="007B73F5">
      <w:pPr>
        <w:spacing w:after="200" w:line="360" w:lineRule="auto"/>
        <w:contextualSpacing/>
        <w:jc w:val="both"/>
        <w:rPr>
          <w:sz w:val="22"/>
          <w:szCs w:val="22"/>
          <w:lang w:eastAsia="en-US"/>
        </w:rPr>
      </w:pPr>
      <w:r w:rsidRPr="00393C95">
        <w:rPr>
          <w:sz w:val="22"/>
          <w:szCs w:val="22"/>
          <w:lang w:eastAsia="en-US"/>
        </w:rPr>
        <w:t>Ņemot vērā nepieciešamību nodrošināt 3. operāciju bloku ar kondicionieriem, jo esošo iekārtu apkopes laikā tika konstatēts nepietiekams freona līmenis un šāda tipa freons vairs nav pieejams,  valde nolēma pēc tirgus izpētes atļaut veikt kondicionieru nomaiņu SIA “Lafivents Serviss” par kopējo summu 2353,70  EUR bez PVN.</w:t>
      </w:r>
    </w:p>
    <w:p w14:paraId="759295D3" w14:textId="5AE88305" w:rsidR="00DF393A" w:rsidRPr="00393C95" w:rsidRDefault="00DF393A" w:rsidP="007B73F5">
      <w:pPr>
        <w:spacing w:after="200" w:line="360" w:lineRule="auto"/>
        <w:contextualSpacing/>
        <w:jc w:val="both"/>
        <w:rPr>
          <w:sz w:val="22"/>
          <w:szCs w:val="22"/>
          <w:lang w:eastAsia="en-US"/>
        </w:rPr>
      </w:pPr>
    </w:p>
    <w:p w14:paraId="34FB2D42"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Ņemot vērā, ka 2021. gada jūlijā ir beidzies līguma termiņš uzņēmuma līgumam Nr. 01-44.4/237 ar SIA “LID Comunication” par sabiedrisko attiecību un publicitātes nodrošinājuma pakalpojumu sniegšanu, valde nolēma pēc tirgus izpētes  atļaut slēgt līgumu par minēto pakalpojumu sniegšanu ar pašnodarbināto personu Dagniju Dižbiti (50 EUR/ stundā bez PVN).</w:t>
      </w:r>
    </w:p>
    <w:p w14:paraId="23040A4E" w14:textId="77777777" w:rsidR="006147D0" w:rsidRPr="00393C95" w:rsidRDefault="006147D0" w:rsidP="006147D0">
      <w:pPr>
        <w:spacing w:after="200" w:line="360" w:lineRule="auto"/>
        <w:contextualSpacing/>
        <w:jc w:val="both"/>
        <w:rPr>
          <w:sz w:val="22"/>
          <w:szCs w:val="22"/>
          <w:lang w:eastAsia="en-US"/>
        </w:rPr>
      </w:pPr>
    </w:p>
    <w:p w14:paraId="6D0C1731"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Ņemot vērā nepieciešamību veikt rentgendiagnostikas iekārtai Bucky Diagnost TS bojāto detaļu nomaiņu, valde nolēma atļaut veikt minētās iekārtas remontu par kopējo summu 2088,00 EUR bez PVN.</w:t>
      </w:r>
    </w:p>
    <w:p w14:paraId="03E2B03C" w14:textId="77777777" w:rsidR="006147D0" w:rsidRPr="00393C95" w:rsidRDefault="006147D0" w:rsidP="006147D0">
      <w:pPr>
        <w:spacing w:after="200" w:line="360" w:lineRule="auto"/>
        <w:contextualSpacing/>
        <w:jc w:val="both"/>
        <w:rPr>
          <w:sz w:val="22"/>
          <w:szCs w:val="22"/>
          <w:lang w:eastAsia="en-US"/>
        </w:rPr>
      </w:pPr>
    </w:p>
    <w:p w14:paraId="2A8FA3F9"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Lai motivētu Anestezioloģijas un reanimācijas nodaļas personālu, valde nolēma noteikt piemaksu Anestezioloģijas un reanimācijas nodaļas māsām par katru pielietoto Cell Saver aparātu operācijas laikā.</w:t>
      </w:r>
    </w:p>
    <w:p w14:paraId="63924772" w14:textId="77777777" w:rsidR="006147D0" w:rsidRPr="006147D0" w:rsidRDefault="006147D0" w:rsidP="006147D0">
      <w:pPr>
        <w:spacing w:after="200" w:line="360" w:lineRule="auto"/>
        <w:contextualSpacing/>
        <w:jc w:val="both"/>
        <w:rPr>
          <w:color w:val="00B050"/>
          <w:sz w:val="22"/>
          <w:szCs w:val="22"/>
          <w:lang w:eastAsia="en-US"/>
        </w:rPr>
      </w:pPr>
    </w:p>
    <w:p w14:paraId="7DCBBEE5" w14:textId="3F975D92"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Ņemot vērā nepieciešamību uzlabot Slimnīcas telpu tehnisko un vizuālo stāvokli, valde nolēma atļaut veikt 3B nodaļas palātu krāsošanas darbus par kopējo cenu 3000</w:t>
      </w:r>
      <w:r w:rsidR="00393C95" w:rsidRPr="00393C95">
        <w:rPr>
          <w:sz w:val="22"/>
          <w:szCs w:val="22"/>
          <w:lang w:eastAsia="en-US"/>
        </w:rPr>
        <w:t>,00</w:t>
      </w:r>
      <w:r w:rsidRPr="00393C95">
        <w:rPr>
          <w:sz w:val="22"/>
          <w:szCs w:val="22"/>
          <w:lang w:eastAsia="en-US"/>
        </w:rPr>
        <w:t xml:space="preserve"> EUR bez PVN.  </w:t>
      </w:r>
    </w:p>
    <w:p w14:paraId="0C675945" w14:textId="77777777" w:rsidR="006147D0" w:rsidRPr="00393C95" w:rsidRDefault="006147D0" w:rsidP="006147D0">
      <w:pPr>
        <w:spacing w:after="200" w:line="360" w:lineRule="auto"/>
        <w:contextualSpacing/>
        <w:jc w:val="both"/>
        <w:rPr>
          <w:sz w:val="22"/>
          <w:szCs w:val="22"/>
          <w:lang w:eastAsia="en-US"/>
        </w:rPr>
      </w:pPr>
    </w:p>
    <w:p w14:paraId="73D86C21"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lastRenderedPageBreak/>
        <w:t>Ņemot vērā nepieciešamību uzlabot Slimnīcas Rehabilitācijas nodaļas telpu funkcionalitāti, tehnisko un vizuālo stāvokli, valde nolēma veikt tirgus izpēti „Rehabilitācijas nodaļas vienkāršotās atjaunošanas projekta izstrāde”.</w:t>
      </w:r>
    </w:p>
    <w:p w14:paraId="50B91371" w14:textId="77777777" w:rsidR="006147D0" w:rsidRPr="00393C95" w:rsidRDefault="006147D0" w:rsidP="006147D0">
      <w:pPr>
        <w:spacing w:after="200" w:line="360" w:lineRule="auto"/>
        <w:contextualSpacing/>
        <w:jc w:val="both"/>
        <w:rPr>
          <w:sz w:val="22"/>
          <w:szCs w:val="22"/>
          <w:lang w:eastAsia="en-US"/>
        </w:rPr>
      </w:pPr>
    </w:p>
    <w:p w14:paraId="672BADCA"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2021. gada augustā tika veikta gaisa aizkaru pārbaude pie Uzņemšanas un Ambulatorās nodaļas durvīm un tika konstatēts, ka aizkariem ir elektroniskie bojājumi un tos tālāk  ekspluatēt nedrīkst. Valde nolēma atļaut veikt gaisa aizkaru nomaiņu par kopējo summu 3620,25 EUR bez PVN.</w:t>
      </w:r>
    </w:p>
    <w:p w14:paraId="11B71320" w14:textId="77777777" w:rsidR="006147D0" w:rsidRPr="00393C95" w:rsidRDefault="006147D0" w:rsidP="006147D0">
      <w:pPr>
        <w:spacing w:after="200" w:line="360" w:lineRule="auto"/>
        <w:contextualSpacing/>
        <w:jc w:val="both"/>
        <w:rPr>
          <w:sz w:val="22"/>
          <w:szCs w:val="22"/>
          <w:lang w:eastAsia="en-US"/>
        </w:rPr>
      </w:pPr>
    </w:p>
    <w:p w14:paraId="376565F4"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Lai nodrošinātu kvalitatīvu ārstniecības aprūpes pakalpojumu sniegšanu un vides tīrību Slimnīcā, pēc veiktās tirgus izpētes  valde nolēma slēgt līgumu par telpu uzkopšanas inventāra papildināšanu ar  SIA “BG” par kopējo summu 4451,92 EUR bez PVN.</w:t>
      </w:r>
    </w:p>
    <w:p w14:paraId="48050560" w14:textId="77777777" w:rsidR="006147D0" w:rsidRPr="006147D0" w:rsidRDefault="006147D0" w:rsidP="006147D0">
      <w:pPr>
        <w:spacing w:after="200" w:line="360" w:lineRule="auto"/>
        <w:contextualSpacing/>
        <w:jc w:val="both"/>
        <w:rPr>
          <w:color w:val="00B050"/>
          <w:sz w:val="22"/>
          <w:szCs w:val="22"/>
          <w:lang w:eastAsia="en-US"/>
        </w:rPr>
      </w:pPr>
    </w:p>
    <w:p w14:paraId="03AC1583"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Ņemot vērā nepieciešamību nodrošināt ugunsdzēšamā aprīkojuma ikgadējo apkopi un pārbaudi saskaņā ar 2016. gada 19. aprīļa Ministru kabineta noteikumiem Nr. 238, valde nolēma pēc tirgus izpētes slēgt līgumu par minēto pakalpojumu sniegšanu ar SIA “Sunstar Group” par summu 1428,33 EUR bez PVN.</w:t>
      </w:r>
    </w:p>
    <w:p w14:paraId="7BC1E9B3" w14:textId="77777777" w:rsidR="006147D0" w:rsidRPr="00393C95" w:rsidRDefault="006147D0" w:rsidP="006147D0">
      <w:pPr>
        <w:spacing w:after="200" w:line="360" w:lineRule="auto"/>
        <w:contextualSpacing/>
        <w:jc w:val="both"/>
        <w:rPr>
          <w:sz w:val="22"/>
          <w:szCs w:val="22"/>
          <w:lang w:eastAsia="en-US"/>
        </w:rPr>
      </w:pPr>
    </w:p>
    <w:p w14:paraId="450A8059"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Ņemot vērā saņemto SIA “Tehniskā ortopēdija” iesniegumu ar lūgumu veikt telpu nomas līguma termiņa pagarināšanu uz sešiem gadiem, kā arī faktu, ka nomnieks labticīgi ir pildījis nomas līgumā noteiktās saistības, valde nolēma pagarināt ar SIA “Tehniskā ortopēdija” noslēgtā nomas līguma Nr. 01-11.2/332 termiņu līdz 2026. gada 27. septembrim.</w:t>
      </w:r>
    </w:p>
    <w:p w14:paraId="3EEAA395" w14:textId="77777777" w:rsidR="006147D0" w:rsidRPr="00393C95" w:rsidRDefault="006147D0" w:rsidP="006147D0">
      <w:pPr>
        <w:spacing w:after="200" w:line="360" w:lineRule="auto"/>
        <w:contextualSpacing/>
        <w:jc w:val="both"/>
        <w:rPr>
          <w:sz w:val="22"/>
          <w:szCs w:val="22"/>
          <w:lang w:eastAsia="en-US"/>
        </w:rPr>
      </w:pPr>
    </w:p>
    <w:p w14:paraId="4A926F62" w14:textId="77777777" w:rsidR="006147D0" w:rsidRPr="00393C95" w:rsidRDefault="006147D0" w:rsidP="006147D0">
      <w:pPr>
        <w:spacing w:after="200" w:line="360" w:lineRule="auto"/>
        <w:contextualSpacing/>
        <w:jc w:val="both"/>
        <w:rPr>
          <w:sz w:val="22"/>
          <w:szCs w:val="22"/>
          <w:lang w:eastAsia="en-US"/>
        </w:rPr>
      </w:pPr>
      <w:r w:rsidRPr="00393C95">
        <w:rPr>
          <w:sz w:val="22"/>
          <w:szCs w:val="22"/>
          <w:lang w:eastAsia="en-US"/>
        </w:rPr>
        <w:t>Lai nodrošinātu Slimnīcu ar jauniem speciālistiem, kā arī ņemot vērā Latvijā pastāvošo ārstu-traumatologu-ortopēdu trūkumu, valde nolēma apmaksāt rezidentūras apmācību ārstam Uģim Mihelsonam, kurš ir sevi parādījis kā talantīgs jaunais ārsts prakses laikā, kā arī ir izteicis vēlmi turpināt strādāt Slimnīcā (termiņš 5 gadi,  kopējā summa 15 000 EUR).</w:t>
      </w:r>
    </w:p>
    <w:p w14:paraId="6EC7DDC9" w14:textId="77777777" w:rsidR="006147D0" w:rsidRPr="006147D0" w:rsidRDefault="006147D0" w:rsidP="006147D0">
      <w:pPr>
        <w:spacing w:after="200" w:line="360" w:lineRule="auto"/>
        <w:contextualSpacing/>
        <w:jc w:val="both"/>
        <w:rPr>
          <w:color w:val="00B050"/>
          <w:sz w:val="22"/>
          <w:szCs w:val="22"/>
          <w:lang w:eastAsia="en-US"/>
        </w:rPr>
      </w:pPr>
    </w:p>
    <w:p w14:paraId="04946A66" w14:textId="77777777" w:rsidR="006147D0" w:rsidRPr="00CE7F38" w:rsidRDefault="006147D0" w:rsidP="006147D0">
      <w:pPr>
        <w:spacing w:after="200" w:line="360" w:lineRule="auto"/>
        <w:contextualSpacing/>
        <w:jc w:val="both"/>
        <w:rPr>
          <w:sz w:val="22"/>
          <w:szCs w:val="22"/>
          <w:lang w:eastAsia="en-US"/>
        </w:rPr>
      </w:pPr>
      <w:r w:rsidRPr="00CE7F38">
        <w:rPr>
          <w:sz w:val="22"/>
          <w:szCs w:val="22"/>
          <w:lang w:eastAsia="en-US"/>
        </w:rPr>
        <w:t>Ņemot vērā faktu, ka revidenta maksimālais nepārtrauktas darbības termiņš nedrīkst pārsniegt 5 gadus, valde nolēma organizēt tirgus izpēti 2021./2022. gada Slimnīcas revīzijas veikšanai.</w:t>
      </w:r>
    </w:p>
    <w:p w14:paraId="4CC280A1" w14:textId="77777777" w:rsidR="006147D0" w:rsidRPr="00CE7F38" w:rsidRDefault="006147D0" w:rsidP="006147D0">
      <w:pPr>
        <w:spacing w:after="200" w:line="360" w:lineRule="auto"/>
        <w:contextualSpacing/>
        <w:jc w:val="both"/>
        <w:rPr>
          <w:sz w:val="22"/>
          <w:szCs w:val="22"/>
          <w:lang w:eastAsia="en-US"/>
        </w:rPr>
      </w:pPr>
    </w:p>
    <w:p w14:paraId="5CCD7575" w14:textId="77777777" w:rsidR="006147D0" w:rsidRPr="00CE7F38" w:rsidRDefault="006147D0" w:rsidP="006147D0">
      <w:pPr>
        <w:spacing w:after="200" w:line="360" w:lineRule="auto"/>
        <w:contextualSpacing/>
        <w:jc w:val="both"/>
        <w:rPr>
          <w:sz w:val="22"/>
          <w:szCs w:val="22"/>
          <w:lang w:eastAsia="en-US"/>
        </w:rPr>
      </w:pPr>
      <w:r w:rsidRPr="00CE7F38">
        <w:rPr>
          <w:sz w:val="22"/>
          <w:szCs w:val="22"/>
          <w:lang w:eastAsia="en-US"/>
        </w:rPr>
        <w:t>Lai motivētu  Traumatoloģijas centra (4. nodaļas) vidējo un jaunāko medicīnas  personālu, kas strādā ar lielu noslodzi, aprūpējot smagi gulošus spinālos pacientus ar izgulējumiem, onkoloģiskus un septiskus pacientus, valde nolēma noteikt piemaksas vidējam un jaunākam medicīnas personālam minētajā nodaļā par katra 3. un 4.pakāpes izgulējumu pacienta aprūpi dežūras laikā, saskaņā ar faktiski aprūpēto pacientu skaitu.</w:t>
      </w:r>
    </w:p>
    <w:p w14:paraId="511FE298" w14:textId="77777777" w:rsidR="006147D0" w:rsidRPr="00CE7F38" w:rsidRDefault="006147D0" w:rsidP="006147D0">
      <w:pPr>
        <w:spacing w:after="200" w:line="360" w:lineRule="auto"/>
        <w:contextualSpacing/>
        <w:jc w:val="both"/>
        <w:rPr>
          <w:sz w:val="22"/>
          <w:szCs w:val="22"/>
          <w:lang w:eastAsia="en-US"/>
        </w:rPr>
      </w:pPr>
    </w:p>
    <w:p w14:paraId="4F44B9EF" w14:textId="77777777" w:rsidR="006147D0" w:rsidRPr="00CE7F38" w:rsidRDefault="006147D0" w:rsidP="006147D0">
      <w:pPr>
        <w:spacing w:after="200" w:line="360" w:lineRule="auto"/>
        <w:contextualSpacing/>
        <w:jc w:val="both"/>
        <w:rPr>
          <w:sz w:val="22"/>
          <w:szCs w:val="22"/>
          <w:lang w:eastAsia="en-US"/>
        </w:rPr>
      </w:pPr>
      <w:r w:rsidRPr="00CE7F38">
        <w:rPr>
          <w:sz w:val="22"/>
          <w:szCs w:val="22"/>
          <w:lang w:eastAsia="en-US"/>
        </w:rPr>
        <w:t>Lai sekmīgi īstenotu Kaulaudu allotransplantātu sagatavošanas projektu, valde nolēma atvērt Mikrobioloģijas un patohistoloģijas apvienotās laboratorijā vienu laboratorijas ārsta slodzi.</w:t>
      </w:r>
    </w:p>
    <w:p w14:paraId="24F742CA" w14:textId="77777777" w:rsidR="006147D0" w:rsidRPr="006147D0" w:rsidRDefault="006147D0" w:rsidP="007B73F5">
      <w:pPr>
        <w:spacing w:after="200" w:line="360" w:lineRule="auto"/>
        <w:contextualSpacing/>
        <w:jc w:val="both"/>
        <w:rPr>
          <w:color w:val="00B050"/>
          <w:sz w:val="22"/>
          <w:szCs w:val="22"/>
          <w:lang w:eastAsia="en-US"/>
        </w:rPr>
      </w:pPr>
    </w:p>
    <w:p w14:paraId="3C5BC892" w14:textId="51C50A7B" w:rsidR="00717992" w:rsidRPr="00CE7F38" w:rsidRDefault="00717992" w:rsidP="00717992">
      <w:pPr>
        <w:spacing w:line="360" w:lineRule="auto"/>
        <w:jc w:val="both"/>
        <w:rPr>
          <w:sz w:val="22"/>
          <w:szCs w:val="22"/>
          <w:lang w:eastAsia="en-US"/>
        </w:rPr>
      </w:pPr>
      <w:r w:rsidRPr="00CE7F38">
        <w:rPr>
          <w:sz w:val="22"/>
          <w:szCs w:val="22"/>
          <w:lang w:eastAsia="en-US"/>
        </w:rPr>
        <w:t>Lai nodrošinātu iepirkumu procedūru Slimnīcā atbilstoši “Publisko iepirkumu likumā” noteiktajai kārtībai, laika periodā  no 20</w:t>
      </w:r>
      <w:r w:rsidR="00B37156" w:rsidRPr="00CE7F38">
        <w:rPr>
          <w:sz w:val="22"/>
          <w:szCs w:val="22"/>
          <w:lang w:eastAsia="en-US"/>
        </w:rPr>
        <w:t>2</w:t>
      </w:r>
      <w:r w:rsidR="006C1446" w:rsidRPr="00CE7F38">
        <w:rPr>
          <w:sz w:val="22"/>
          <w:szCs w:val="22"/>
          <w:lang w:eastAsia="en-US"/>
        </w:rPr>
        <w:t>1</w:t>
      </w:r>
      <w:r w:rsidRPr="00CE7F38">
        <w:rPr>
          <w:sz w:val="22"/>
          <w:szCs w:val="22"/>
          <w:lang w:eastAsia="en-US"/>
        </w:rPr>
        <w:t>. gada 1. janvāra līdz 20</w:t>
      </w:r>
      <w:r w:rsidR="00B37156" w:rsidRPr="00CE7F38">
        <w:rPr>
          <w:sz w:val="22"/>
          <w:szCs w:val="22"/>
          <w:lang w:eastAsia="en-US"/>
        </w:rPr>
        <w:t>2</w:t>
      </w:r>
      <w:r w:rsidR="006C1446" w:rsidRPr="00CE7F38">
        <w:rPr>
          <w:sz w:val="22"/>
          <w:szCs w:val="22"/>
          <w:lang w:eastAsia="en-US"/>
        </w:rPr>
        <w:t>1</w:t>
      </w:r>
      <w:r w:rsidRPr="00CE7F38">
        <w:rPr>
          <w:sz w:val="22"/>
          <w:szCs w:val="22"/>
          <w:lang w:eastAsia="en-US"/>
        </w:rPr>
        <w:t>. gada 3</w:t>
      </w:r>
      <w:r w:rsidR="007B73F5" w:rsidRPr="00CE7F38">
        <w:rPr>
          <w:sz w:val="22"/>
          <w:szCs w:val="22"/>
          <w:lang w:eastAsia="en-US"/>
        </w:rPr>
        <w:t>0</w:t>
      </w:r>
      <w:r w:rsidRPr="00CE7F38">
        <w:rPr>
          <w:sz w:val="22"/>
          <w:szCs w:val="22"/>
          <w:lang w:eastAsia="en-US"/>
        </w:rPr>
        <w:t xml:space="preserve">. </w:t>
      </w:r>
      <w:r w:rsidR="006147D0" w:rsidRPr="00CE7F38">
        <w:rPr>
          <w:sz w:val="22"/>
          <w:szCs w:val="22"/>
          <w:lang w:eastAsia="en-US"/>
        </w:rPr>
        <w:t>septembrim</w:t>
      </w:r>
      <w:r w:rsidRPr="00CE7F38">
        <w:rPr>
          <w:sz w:val="22"/>
          <w:szCs w:val="22"/>
          <w:lang w:eastAsia="en-US"/>
        </w:rPr>
        <w:t xml:space="preserve"> tika izsludinātas un veiktas sekojošas iepirkumu procedūras atbilstoši iepirkumu plānam:</w:t>
      </w:r>
    </w:p>
    <w:p w14:paraId="4E31FC87" w14:textId="7278C739"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“Vienota mugurkaula fiksācijas sistēma no galvaskausa pamatnes līdz krusta kaulam 360 grādu fiksācijai”;</w:t>
      </w:r>
    </w:p>
    <w:p w14:paraId="6EB19E42" w14:textId="2FB6AA65"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“Metāla medicīnisko mēbeļu piegāde operāciju blokiem”;</w:t>
      </w:r>
    </w:p>
    <w:p w14:paraId="2F11344D" w14:textId="759FF267"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“Operāciju galda piegāde 5. operāciju blokam”;</w:t>
      </w:r>
    </w:p>
    <w:p w14:paraId="42103E39" w14:textId="791B05F7"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“Gūžas un ceļu locītavu endoprotēžu ar TM tehnoloģiju piegāde”;</w:t>
      </w:r>
    </w:p>
    <w:p w14:paraId="042FD8CB" w14:textId="48A4EB92"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“Lielo kaulu osteosintēzes implantu piegāde”;</w:t>
      </w:r>
    </w:p>
    <w:p w14:paraId="3A9C8D2F" w14:textId="5E655AC6"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“Telpu remontdarbi”;</w:t>
      </w:r>
    </w:p>
    <w:p w14:paraId="22E108B6" w14:textId="28BAC632"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“Slimnīcas pacientu veļas un medicīnas personāla darba apģērbu piegāde”;</w:t>
      </w:r>
    </w:p>
    <w:p w14:paraId="2E17F048" w14:textId="4ABA0D54"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“Medicīnas preču piegāde Operāciju nodaļai”;</w:t>
      </w:r>
    </w:p>
    <w:p w14:paraId="6769BC8A" w14:textId="4C050A45"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“Kaulu defektu aizpildītāju piegāde”;</w:t>
      </w:r>
    </w:p>
    <w:p w14:paraId="5E72F7C9" w14:textId="6D8FF63D"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Atklāts konkurss “Mazo kaulu bloķējošo titāna osteosintēžu implantu piegāde”;</w:t>
      </w:r>
    </w:p>
    <w:p w14:paraId="7B98CB4F" w14:textId="36587859"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“Liftu tehniskā apkope”;</w:t>
      </w:r>
    </w:p>
    <w:p w14:paraId="2FBC881E" w14:textId="10AC7821"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“Būvuzraudzības pakalpojuma nodrošināšana VSIA "Traumatoloģijas un ortopēdijas slimnīca" 5. operāciju bloka pārbūves darbiem”;</w:t>
      </w:r>
    </w:p>
    <w:p w14:paraId="6EBEA875" w14:textId="354266CB"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“Gaisa apstrādes iekārtu tehniskā apkope un gaisa filtru piegāde”;</w:t>
      </w:r>
    </w:p>
    <w:p w14:paraId="23518E3C" w14:textId="7F73A13E"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“Gaisa dezinfekcijas un attīrīšanas iekārtu piegāde”;</w:t>
      </w:r>
    </w:p>
    <w:p w14:paraId="0ACA65D9" w14:textId="3B3FDF28"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“No PEEK materiāla veidotu jostas daļas starpskriemeļu disku aizvietotājimplantu ar intergrētām skrūvēm implantā piegāde”;</w:t>
      </w:r>
    </w:p>
    <w:p w14:paraId="11B1E557" w14:textId="79C3195C" w:rsidR="006C1446" w:rsidRPr="00CE7F38" w:rsidRDefault="006C1446" w:rsidP="006C1446">
      <w:pPr>
        <w:pStyle w:val="Sarakstarindkopa"/>
        <w:numPr>
          <w:ilvl w:val="0"/>
          <w:numId w:val="47"/>
        </w:numPr>
        <w:spacing w:line="360" w:lineRule="auto"/>
        <w:jc w:val="both"/>
        <w:rPr>
          <w:sz w:val="22"/>
          <w:szCs w:val="22"/>
          <w:lang w:eastAsia="en-US"/>
        </w:rPr>
      </w:pPr>
      <w:r w:rsidRPr="00CE7F38">
        <w:rPr>
          <w:sz w:val="22"/>
          <w:szCs w:val="22"/>
          <w:lang w:eastAsia="en-US"/>
        </w:rPr>
        <w:t>Iepirkuma procedūra “Pacientu gultu piegāde intensīvās terapijas nodaļas vajadzībām”</w:t>
      </w:r>
      <w:r w:rsidR="007B73F5" w:rsidRPr="00CE7F38">
        <w:rPr>
          <w:sz w:val="22"/>
          <w:szCs w:val="22"/>
          <w:lang w:eastAsia="en-US"/>
        </w:rPr>
        <w:t>;</w:t>
      </w:r>
    </w:p>
    <w:p w14:paraId="3850D230"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“Anestēzijas mašīnu piegāde”;</w:t>
      </w:r>
    </w:p>
    <w:p w14:paraId="0F9C3AD5"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“Dažādu laboratorijas piederumu un iekārtas piegāde”;</w:t>
      </w:r>
    </w:p>
    <w:p w14:paraId="7789A41D"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“Vispārējo ķirurģisko un specifisko endoprotezēšanas instrumentu piegāde”;</w:t>
      </w:r>
    </w:p>
    <w:p w14:paraId="7669E936"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“Telpu remontdarbi”;</w:t>
      </w:r>
    </w:p>
    <w:p w14:paraId="5824C669"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“Dažādu kaulu osteosintēzes implantu piegāde”;</w:t>
      </w:r>
    </w:p>
    <w:p w14:paraId="15DC857C"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“VSIA „Traumatoloģijas un ortopēdijas slimnīca” veselības aprūpes atkritumu apsaimniekošana”;</w:t>
      </w:r>
    </w:p>
    <w:p w14:paraId="47F9A9A2"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“Dažādas aparatūras un palīglīdzekļu piegāde Rehabilitācijas nodaļai”;</w:t>
      </w:r>
    </w:p>
    <w:p w14:paraId="4FED7F8C"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“Vienreizlietojamo instrumentu piegāde”;</w:t>
      </w:r>
    </w:p>
    <w:p w14:paraId="6542F393"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“Modulārās lielo locītavu protēžu piegāde”;</w:t>
      </w:r>
    </w:p>
    <w:p w14:paraId="548746D0"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Atklāts konkurss “Jostas daļas starpskriemeļu diska aizvietojošo implantu primārām un revīzijas operācijām piegāde”;</w:t>
      </w:r>
    </w:p>
    <w:p w14:paraId="64B46F6E"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lastRenderedPageBreak/>
        <w:t>Atklāts konkurss “Pacienta vitālo funkciju novērošanas monitoru un centrālās novērošanas stacijas piegāde”;</w:t>
      </w:r>
    </w:p>
    <w:p w14:paraId="7923AEF1"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Iepirkuma procedūra “Dzeramā avota ūdens piegāde”;</w:t>
      </w:r>
    </w:p>
    <w:p w14:paraId="68FB478A"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Iepirkuma procedūra “Gaisa filtru piegāde”;</w:t>
      </w:r>
    </w:p>
    <w:p w14:paraId="0AF459DE" w14:textId="77777777"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Iepirkuma procedūra “Teritorijas sakārtošana”;</w:t>
      </w:r>
    </w:p>
    <w:p w14:paraId="4CB0DE66" w14:textId="40C3BEB4" w:rsidR="007B73F5" w:rsidRPr="00CE7F38" w:rsidRDefault="007B73F5" w:rsidP="007B73F5">
      <w:pPr>
        <w:pStyle w:val="Sarakstarindkopa"/>
        <w:numPr>
          <w:ilvl w:val="0"/>
          <w:numId w:val="47"/>
        </w:numPr>
        <w:spacing w:line="360" w:lineRule="auto"/>
        <w:jc w:val="both"/>
        <w:rPr>
          <w:sz w:val="22"/>
          <w:szCs w:val="22"/>
          <w:lang w:eastAsia="en-US"/>
        </w:rPr>
      </w:pPr>
      <w:r w:rsidRPr="00CE7F38">
        <w:rPr>
          <w:sz w:val="22"/>
          <w:szCs w:val="22"/>
          <w:lang w:eastAsia="en-US"/>
        </w:rPr>
        <w:t>Iepirkuma procedūra “Medicīniskās saldētavas piegāde”</w:t>
      </w:r>
      <w:r w:rsidR="006147D0" w:rsidRPr="00CE7F38">
        <w:rPr>
          <w:sz w:val="22"/>
          <w:szCs w:val="22"/>
          <w:lang w:eastAsia="en-US"/>
        </w:rPr>
        <w:t>;</w:t>
      </w:r>
    </w:p>
    <w:p w14:paraId="0BC9C285"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“Augšstilba kaula proksimālu lūzumu intramedullāras osteosintēzes sistēmas piegāde”;</w:t>
      </w:r>
    </w:p>
    <w:p w14:paraId="56381F63"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“Universālo akumulatora tipa spēka instrumentu komplektu ar savienojumiem piegāde”;</w:t>
      </w:r>
    </w:p>
    <w:p w14:paraId="42190636"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“Palātu aprīkojuma (gultu ar galdiņiem un ēdināšanas galdiņu) piegāde”;</w:t>
      </w:r>
    </w:p>
    <w:p w14:paraId="55101903"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“Anestēzijas darba staciju un mākslīgo plaušu ventilācijas iekārtu tehniskā apkope un to rezerves daļu piegāde”;</w:t>
      </w:r>
    </w:p>
    <w:p w14:paraId="659C684C"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“Vidējo kaulu bloķējošo titāna osteosintēzes plākšņu un skrūvju piegāde”;</w:t>
      </w:r>
    </w:p>
    <w:p w14:paraId="3C5A0E24"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Atklāts konkurss “„Medikamentu un medicīnas palīgmateriālu piegāde”;</w:t>
      </w:r>
    </w:p>
    <w:p w14:paraId="65DD4F72"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Iepirkuma procedūra “Medicīnisko veidlapu maketēšana, izgatavošana, pavairošana un piegāde”;</w:t>
      </w:r>
    </w:p>
    <w:p w14:paraId="763DB67B" w14:textId="77777777"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Iepirkuma procedūra “Specifisko instrumentu remonta pakalpojumi (ražotājfirmu "Synthes", "Aesculap", "Acculan", "Elan", "Feehling" un "Feehling" instrumentiem)”;</w:t>
      </w:r>
    </w:p>
    <w:p w14:paraId="3077E166" w14:textId="5289ED7F" w:rsidR="006147D0" w:rsidRPr="00CE7F38" w:rsidRDefault="006147D0" w:rsidP="006147D0">
      <w:pPr>
        <w:pStyle w:val="Sarakstarindkopa"/>
        <w:numPr>
          <w:ilvl w:val="0"/>
          <w:numId w:val="47"/>
        </w:numPr>
        <w:spacing w:line="360" w:lineRule="auto"/>
        <w:jc w:val="both"/>
        <w:rPr>
          <w:sz w:val="22"/>
          <w:szCs w:val="22"/>
          <w:lang w:eastAsia="en-US"/>
        </w:rPr>
      </w:pPr>
      <w:r w:rsidRPr="00CE7F38">
        <w:rPr>
          <w:sz w:val="22"/>
          <w:szCs w:val="22"/>
          <w:lang w:eastAsia="en-US"/>
        </w:rPr>
        <w:t>Iepirkuma procedūra “Zāģa asmeņu endoprotezēšanai un pašlīmējošo uzlīmju piegāde”.</w:t>
      </w:r>
    </w:p>
    <w:p w14:paraId="6F347CF4" w14:textId="77777777" w:rsidR="00275117" w:rsidRPr="00CE7F38" w:rsidRDefault="00275117" w:rsidP="00717992">
      <w:pPr>
        <w:spacing w:line="360" w:lineRule="auto"/>
        <w:jc w:val="both"/>
        <w:rPr>
          <w:sz w:val="22"/>
          <w:szCs w:val="22"/>
          <w:lang w:eastAsia="en-US"/>
        </w:rPr>
      </w:pPr>
    </w:p>
    <w:p w14:paraId="4BAAA0AA" w14:textId="463CE78F" w:rsidR="001823E2" w:rsidRPr="00CE7F38" w:rsidRDefault="001823E2" w:rsidP="001823E2">
      <w:pPr>
        <w:spacing w:after="200" w:line="360" w:lineRule="auto"/>
        <w:contextualSpacing/>
        <w:jc w:val="both"/>
        <w:rPr>
          <w:sz w:val="22"/>
          <w:szCs w:val="22"/>
          <w:lang w:eastAsia="en-US"/>
        </w:rPr>
      </w:pPr>
      <w:r w:rsidRPr="00CE7F38">
        <w:rPr>
          <w:sz w:val="22"/>
          <w:szCs w:val="22"/>
          <w:lang w:eastAsia="en-US"/>
        </w:rPr>
        <w:t xml:space="preserve">Savukārt, lai nodrošinātu ISO 9001 noteiktajiem standartiem atbilstošu Slimnīcas darbību, tika veiktas sekojošas darbības kvalitātes sistēmas </w:t>
      </w:r>
      <w:r w:rsidR="00717992" w:rsidRPr="00CE7F38">
        <w:rPr>
          <w:sz w:val="22"/>
          <w:szCs w:val="22"/>
          <w:lang w:eastAsia="en-US"/>
        </w:rPr>
        <w:t>uzturēšanai: laika posmā no 20</w:t>
      </w:r>
      <w:r w:rsidR="00B37156" w:rsidRPr="00CE7F38">
        <w:rPr>
          <w:sz w:val="22"/>
          <w:szCs w:val="22"/>
          <w:lang w:eastAsia="en-US"/>
        </w:rPr>
        <w:t>2</w:t>
      </w:r>
      <w:r w:rsidR="00000695" w:rsidRPr="00CE7F38">
        <w:rPr>
          <w:sz w:val="22"/>
          <w:szCs w:val="22"/>
          <w:lang w:eastAsia="en-US"/>
        </w:rPr>
        <w:t>1</w:t>
      </w:r>
      <w:r w:rsidRPr="00CE7F38">
        <w:rPr>
          <w:sz w:val="22"/>
          <w:szCs w:val="22"/>
          <w:lang w:eastAsia="en-US"/>
        </w:rPr>
        <w:t>. ga</w:t>
      </w:r>
      <w:r w:rsidR="00DE01C0" w:rsidRPr="00CE7F38">
        <w:rPr>
          <w:sz w:val="22"/>
          <w:szCs w:val="22"/>
          <w:lang w:eastAsia="en-US"/>
        </w:rPr>
        <w:t>da 1. janvāra līdz 20</w:t>
      </w:r>
      <w:r w:rsidR="00B37156" w:rsidRPr="00CE7F38">
        <w:rPr>
          <w:sz w:val="22"/>
          <w:szCs w:val="22"/>
          <w:lang w:eastAsia="en-US"/>
        </w:rPr>
        <w:t>2</w:t>
      </w:r>
      <w:r w:rsidR="00000695" w:rsidRPr="00CE7F38">
        <w:rPr>
          <w:sz w:val="22"/>
          <w:szCs w:val="22"/>
          <w:lang w:eastAsia="en-US"/>
        </w:rPr>
        <w:t>1</w:t>
      </w:r>
      <w:r w:rsidR="00B336CD" w:rsidRPr="00CE7F38">
        <w:rPr>
          <w:sz w:val="22"/>
          <w:szCs w:val="22"/>
          <w:lang w:eastAsia="en-US"/>
        </w:rPr>
        <w:t>. gada 3</w:t>
      </w:r>
      <w:r w:rsidR="007B73F5" w:rsidRPr="00CE7F38">
        <w:rPr>
          <w:sz w:val="22"/>
          <w:szCs w:val="22"/>
          <w:lang w:eastAsia="en-US"/>
        </w:rPr>
        <w:t>0</w:t>
      </w:r>
      <w:r w:rsidR="00B336CD" w:rsidRPr="00CE7F38">
        <w:rPr>
          <w:sz w:val="22"/>
          <w:szCs w:val="22"/>
          <w:lang w:eastAsia="en-US"/>
        </w:rPr>
        <w:t xml:space="preserve">. </w:t>
      </w:r>
      <w:r w:rsidR="006147D0" w:rsidRPr="00CE7F38">
        <w:rPr>
          <w:sz w:val="22"/>
          <w:szCs w:val="22"/>
          <w:lang w:eastAsia="en-US"/>
        </w:rPr>
        <w:t>septembrim</w:t>
      </w:r>
      <w:r w:rsidRPr="00CE7F38">
        <w:rPr>
          <w:sz w:val="22"/>
          <w:szCs w:val="22"/>
          <w:lang w:eastAsia="en-US"/>
        </w:rPr>
        <w:t xml:space="preserve"> Slimnīcā ir izstrādāti un/vai aktualizēti un apstiprināti sekojoši iekšējie normatīvie dokumenti:</w:t>
      </w:r>
    </w:p>
    <w:p w14:paraId="17A746D1"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Darba tiesisko attiecību nodibināšana;</w:t>
      </w:r>
    </w:p>
    <w:p w14:paraId="075489CF"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Darba tiesisko attiecību izbeigšana;</w:t>
      </w:r>
    </w:p>
    <w:p w14:paraId="5137816C"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Pārējā personāla pēcdiploma apmācība;</w:t>
      </w:r>
    </w:p>
    <w:p w14:paraId="596CE10D"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Pirmsoperācijas izmeklēšanas nodaļas darbība;</w:t>
      </w:r>
    </w:p>
    <w:p w14:paraId="4102A13D"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Nolikums par iepirkumu organizēšanu un iepirkuma komisijas darbību;</w:t>
      </w:r>
    </w:p>
    <w:p w14:paraId="1CF0821F"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Nolikums par Personāla daļu;</w:t>
      </w:r>
    </w:p>
    <w:p w14:paraId="51BC9463"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Nolikums par Traumpunkts-uzņemšanas nodaļu;</w:t>
      </w:r>
    </w:p>
    <w:p w14:paraId="4A956B7D"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Nolikums par Administratīvo biroju;</w:t>
      </w:r>
    </w:p>
    <w:p w14:paraId="614965DC"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Nolikums par Rehabilitācijas nodaļu;</w:t>
      </w:r>
    </w:p>
    <w:p w14:paraId="57D5A5C0"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Hospitalizācijas noteikumi;</w:t>
      </w:r>
    </w:p>
    <w:p w14:paraId="3A44A81E"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Instrukcija par pacientu pieņemšanu Traumpunkts-uzņemšanas nodaļā;</w:t>
      </w:r>
    </w:p>
    <w:p w14:paraId="76F259EA"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lastRenderedPageBreak/>
        <w:t>Ārējās komunikācijas plāns (sabiedrisko attiecību/publicitātes);</w:t>
      </w:r>
    </w:p>
    <w:p w14:paraId="4A70701A"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Privātuma politika par nodarbināto personas datu apstrādi;</w:t>
      </w:r>
    </w:p>
    <w:p w14:paraId="5689664B"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Privātuma politika;</w:t>
      </w:r>
    </w:p>
    <w:p w14:paraId="702624B5"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Pacientu ēdināšanas procesu risku novērtējums;</w:t>
      </w:r>
    </w:p>
    <w:p w14:paraId="025B2F51"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Risku pārvaldības politika;</w:t>
      </w:r>
    </w:p>
    <w:p w14:paraId="7F32D7C4"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Rezidentu apmācību organizēšanas kartība;</w:t>
      </w:r>
    </w:p>
    <w:p w14:paraId="5C8C73E3" w14:textId="77777777"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Vispārīgo risku novērtējums;</w:t>
      </w:r>
    </w:p>
    <w:p w14:paraId="1C8E3C2D" w14:textId="18E107E1" w:rsidR="00000695" w:rsidRPr="00CE7F38" w:rsidRDefault="00000695" w:rsidP="00000695">
      <w:pPr>
        <w:numPr>
          <w:ilvl w:val="0"/>
          <w:numId w:val="9"/>
        </w:numPr>
        <w:spacing w:before="60" w:line="360" w:lineRule="auto"/>
        <w:ind w:left="1276" w:hanging="567"/>
        <w:jc w:val="both"/>
        <w:rPr>
          <w:sz w:val="22"/>
          <w:szCs w:val="22"/>
          <w:lang w:eastAsia="en-US"/>
        </w:rPr>
      </w:pPr>
      <w:r w:rsidRPr="00CE7F38">
        <w:rPr>
          <w:sz w:val="22"/>
          <w:szCs w:val="22"/>
          <w:lang w:eastAsia="en-US"/>
        </w:rPr>
        <w:t>Mikrobioloģijas un patohistoloģijas apvienotās laboratorijas ārējās kvalitātes kontroles plāns 2021. gadam</w:t>
      </w:r>
      <w:r w:rsidR="007B73F5" w:rsidRPr="00CE7F38">
        <w:rPr>
          <w:sz w:val="22"/>
          <w:szCs w:val="22"/>
          <w:lang w:eastAsia="en-US"/>
        </w:rPr>
        <w:t>;</w:t>
      </w:r>
    </w:p>
    <w:p w14:paraId="44009E6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Stacionāra pacientu kustības un gultu fonda uzskaite;</w:t>
      </w:r>
    </w:p>
    <w:p w14:paraId="66C94827"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Ārstnieciskā darba analīze;</w:t>
      </w:r>
    </w:p>
    <w:p w14:paraId="52E1FA9A"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Pētniecība;</w:t>
      </w:r>
    </w:p>
    <w:p w14:paraId="4257B82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Pacientu ar infekcijas slimībām / komplikācijām aprūpes organizēšanas kārtība klīniskajās nodaļās;</w:t>
      </w:r>
    </w:p>
    <w:p w14:paraId="3A4020E2"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Darbs ar NVD, SPKC un apdrošināšanas sabiedrībām;</w:t>
      </w:r>
    </w:p>
    <w:p w14:paraId="493A55D8"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Medicīnas, saimniecības un kancelejas preču un medicīnisko palīgmateriālu iepirkšana, noliktavu darbs;</w:t>
      </w:r>
    </w:p>
    <w:p w14:paraId="5DFC0DD8"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Medikamentu, medicīnas ierīču un higiēnas preču iepirkšana un izsniegšana struktūrvienībām;</w:t>
      </w:r>
    </w:p>
    <w:p w14:paraId="29ABF129"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Medikamentu, medicīnas ierīču un higiēnas preču uzglabāšana;</w:t>
      </w:r>
    </w:p>
    <w:p w14:paraId="444F75A1"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Medikamentu, medicīnas ierīču un higiēnas preču norakstīšana;</w:t>
      </w:r>
    </w:p>
    <w:p w14:paraId="3760831F" w14:textId="73DE1B6B"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Procesa apraksts Aptiekas atskaišu sistēma;</w:t>
      </w:r>
    </w:p>
    <w:p w14:paraId="5A9AB5CA" w14:textId="77777777"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Pacienta aprūpe intensīvās terapijas nodaļā (RAN);</w:t>
      </w:r>
    </w:p>
    <w:p w14:paraId="7C3CE2D7" w14:textId="77777777"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Pacienta aprūpe Traumpunkts-uzņemšanas nodaļā;</w:t>
      </w:r>
    </w:p>
    <w:p w14:paraId="46D757DA" w14:textId="77777777"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Pacienta perioperatīvā aprūpe;</w:t>
      </w:r>
    </w:p>
    <w:p w14:paraId="4E5228E0" w14:textId="77777777"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Pacienta aprūpe klīniskajā nodaļā;</w:t>
      </w:r>
    </w:p>
    <w:p w14:paraId="40F6FBAE" w14:textId="77777777"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Pacienta aprūpe Ambulatorajā nodaļā;</w:t>
      </w:r>
    </w:p>
    <w:p w14:paraId="2ACECCFC" w14:textId="3A479ACF" w:rsidR="00E32FAA" w:rsidRPr="00CE7F38" w:rsidRDefault="00E32FAA" w:rsidP="00E32FAA">
      <w:pPr>
        <w:numPr>
          <w:ilvl w:val="0"/>
          <w:numId w:val="9"/>
        </w:numPr>
        <w:spacing w:before="60" w:line="360" w:lineRule="auto"/>
        <w:ind w:left="1276" w:hanging="567"/>
        <w:jc w:val="both"/>
        <w:rPr>
          <w:sz w:val="22"/>
          <w:szCs w:val="22"/>
          <w:lang w:eastAsia="en-US"/>
        </w:rPr>
      </w:pPr>
      <w:r w:rsidRPr="00CE7F38">
        <w:rPr>
          <w:sz w:val="22"/>
          <w:szCs w:val="22"/>
          <w:lang w:eastAsia="en-US"/>
        </w:rPr>
        <w:t>Procesa apraksts Aprūpes kvalitātes novērtēšanas sistēma;</w:t>
      </w:r>
    </w:p>
    <w:p w14:paraId="0C9309BE"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Nolikums par izglītības un zinātnes grupu;</w:t>
      </w:r>
    </w:p>
    <w:p w14:paraId="7FE96A7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Nolikums par aprūpes plānošanu, organizēšanu un vadību;</w:t>
      </w:r>
    </w:p>
    <w:p w14:paraId="38A5D95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Nolikums par ar veselības aprūpi saistīto infekciju uzraudzības padomi;</w:t>
      </w:r>
    </w:p>
    <w:p w14:paraId="4D8F48A7"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PENTAX fibrogastroskopa un intubācijas skopa apstrādi;</w:t>
      </w:r>
    </w:p>
    <w:p w14:paraId="0CE3000B"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Personāla saraksts Patohistoloģijas laboratorijā;</w:t>
      </w:r>
    </w:p>
    <w:p w14:paraId="7B856382"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lastRenderedPageBreak/>
        <w:t>Personāla saraksts Mikrobioloģijas laboratorijā;</w:t>
      </w:r>
    </w:p>
    <w:p w14:paraId="4747774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Risku pārvaldības politika;</w:t>
      </w:r>
    </w:p>
    <w:p w14:paraId="1BB88F3B"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Pilnvaroto laboratoriju saraksts, kurām tiek nosūtīti izmeklējami materiāli Patohistoloģijas laboratorijā;</w:t>
      </w:r>
    </w:p>
    <w:p w14:paraId="125B7E23"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Plāns neparedzētām situācijām, lai nodrošinātu, ka būtiski pakalpojumi ir pieejami ārkārtas situācijās vai citos apstākļos, kad laboratorijas pakalpojumi ir ierobežoti vai nav pieejami;</w:t>
      </w:r>
    </w:p>
    <w:p w14:paraId="5B02C4E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Darba kārtības noteikumi;</w:t>
      </w:r>
    </w:p>
    <w:p w14:paraId="1449AB7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Iekšējās kārtības noteikumi stacionāra pacientiem;</w:t>
      </w:r>
    </w:p>
    <w:p w14:paraId="6944A9C2"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medicīnas ierīču, higiēnas, saimniecības un kancelejas preču iepirkšanas, pieņemšanas un izsniegšanas kārtību medicīnas un saimniecības preču noliktavā;</w:t>
      </w:r>
    </w:p>
    <w:p w14:paraId="0A315F08"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medicīnas un saimniecības preču noliktavas darba kārtību;</w:t>
      </w:r>
    </w:p>
    <w:p w14:paraId="23176A6F"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nekvalitatīvas produkcijas atsaukšanu medicīnas un saimniecības preču noliktavā;</w:t>
      </w:r>
    </w:p>
    <w:p w14:paraId="545AE47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medicīnas ierīču, higiēnas, saimniecības un kancelejas preču uzglabāšanas kārtību medicīnas un saimniecības preču noliktavā;</w:t>
      </w:r>
    </w:p>
    <w:p w14:paraId="3DFB6F4A"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telpu un iekārtu sanitāro uzkopšanu saimniecības un medicīnas preču noliktavā;</w:t>
      </w:r>
    </w:p>
    <w:p w14:paraId="71E93D5A"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mutiskiem laboratorās izmeklēšanas pieprasījumiem Mikrobioloģijas laboratorijā;</w:t>
      </w:r>
    </w:p>
    <w:p w14:paraId="1BE38CE0"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Laboratorijas personāla apmācību plāns 2021. gadam;</w:t>
      </w:r>
    </w:p>
    <w:p w14:paraId="03A02580"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Mikrobioloģijas un patohistoloģijas apvienotās laboratorijas audita laika plāns 2021. gadam;</w:t>
      </w:r>
    </w:p>
    <w:p w14:paraId="31CB54DA"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Lietvedības instrukcija;</w:t>
      </w:r>
    </w:p>
    <w:p w14:paraId="6082EF42"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Norādījumi par urīnpūšļa ilgtermiņa (Foley) katetra ievadi un aprūpi;</w:t>
      </w:r>
    </w:p>
    <w:p w14:paraId="1A219C6F"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infekcioza pacienta aprūpi un vides uzturēšanu, lai novērstu infekcijas slimību izplatību Slimnīcā;</w:t>
      </w:r>
    </w:p>
    <w:p w14:paraId="167AFF8E"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Skrīninga izmeklējumu veikšana pacientiem epidemioloģiski nozīmīgu mikroorganismu nēsātāju identificēšanai;</w:t>
      </w:r>
    </w:p>
    <w:p w14:paraId="07AAAB07"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Norādījumi par pacienta pārvešanu no 3.nodaļas dzeltenās zonas uz klīnisko nodaļu;</w:t>
      </w:r>
    </w:p>
    <w:p w14:paraId="396FE71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Norādījumi par perifērā intravenozā katetra ievadi un aprūpi;</w:t>
      </w:r>
    </w:p>
    <w:p w14:paraId="1502068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Asins kabineta telpu un aprīkojuma tīrīšanas plāns;</w:t>
      </w:r>
    </w:p>
    <w:p w14:paraId="09C104FF"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Ķirurģisko operāciju nodaļas telpu tīrīšanas plāns;</w:t>
      </w:r>
    </w:p>
    <w:p w14:paraId="4CE95499"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Norādījumi par kritienu, traumu riska izvērtējumu stacionāra pacientiem;</w:t>
      </w:r>
    </w:p>
    <w:p w14:paraId="2E5F40A2"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lastRenderedPageBreak/>
        <w:t>Norādījumi par palātas tīrīšanu pēc Covid-19 pozitīva pacienta;</w:t>
      </w:r>
    </w:p>
    <w:p w14:paraId="173F5288"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Telpu tīrīšanas plāns;</w:t>
      </w:r>
    </w:p>
    <w:p w14:paraId="734DF06A"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Noteikumi Veselības aprūpes nozares studējošo profesionālās prakses realizēšanai klīniskajā vidē VSIA "Traumatoloģijas un ortopēdijas slimnīca";</w:t>
      </w:r>
    </w:p>
    <w:p w14:paraId="100CF78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darbinieku inficēšanās riska novērtēšanu ar vakcīnregulējamām slimībām un to profilakse;</w:t>
      </w:r>
    </w:p>
    <w:p w14:paraId="5C8030BC"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rīcību gadījumos, ja ārstniecības iestādes darbiniekam konstatēta infekcijas slimība, kas rada infekcijas izplatīšanās risku darbinieku un pacientu vidū;</w:t>
      </w:r>
    </w:p>
    <w:p w14:paraId="3CDA757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infekciju slimību reģistrācijas kārtību;</w:t>
      </w:r>
    </w:p>
    <w:p w14:paraId="23D90F8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Par individuālo aizsarglīdzekļu lietošanu;</w:t>
      </w:r>
    </w:p>
    <w:p w14:paraId="59366C5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Par medicīnas ierīču un pacienta aprūpes priekšmetu aprites kārtību;</w:t>
      </w:r>
    </w:p>
    <w:p w14:paraId="17E7107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nekvalitatīvu zāļu atsaukšanu Slimnīcas aptiekā;</w:t>
      </w:r>
    </w:p>
    <w:p w14:paraId="166F43F4"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zāļu izgatavošanu, fasēšanu un kontroli Slimnīcas aptiekā;</w:t>
      </w:r>
    </w:p>
    <w:p w14:paraId="458EAD40"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zāļu izgatavošanas un kvalitātes kontroles darba organizācija Slimnīcas aptiekā;</w:t>
      </w:r>
    </w:p>
    <w:p w14:paraId="0D994047"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medikamentu un citu preču uzglabāšanas kārtību aptiekā;</w:t>
      </w:r>
    </w:p>
    <w:p w14:paraId="4B4396F8"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zāļu un citu preču pieņemšanas un izsniegšanas kārtību Slimnīcas aptiekā;</w:t>
      </w:r>
    </w:p>
    <w:p w14:paraId="7B038441"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ātrās reaģēšanas rīcību zāļu atsaukšanas gadījumā;</w:t>
      </w:r>
    </w:p>
    <w:p w14:paraId="50F59B7C"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Darbs ar tvaika sterilizatoru Slimnīcas aptiekā;</w:t>
      </w:r>
    </w:p>
    <w:p w14:paraId="795AD735"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Noteikumi par Darba vides kvalitātes uzturēšanu, pers. datu aizsardzību un higiēnas prasībām Slimnīcā medicīnas nozarē un ar to saistīto noz. pamatspecialitāti, bakalaura studiju programmas studentiem, rezidentiem, brīvprātīgajiem, u.c., kuri nav darba tiesiskās attiecībās;</w:t>
      </w:r>
    </w:p>
    <w:p w14:paraId="2CFF136D"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Standarts par telpu dalījumu tīrības zonās un telpu tīrīšanu;</w:t>
      </w:r>
    </w:p>
    <w:p w14:paraId="50990A26" w14:textId="77777777"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pacienta pārģērbšanu iestājoties stacionārai aprūpei Slimnīcā;</w:t>
      </w:r>
    </w:p>
    <w:p w14:paraId="0BF7FF0F" w14:textId="2F428F3C" w:rsidR="007B73F5" w:rsidRPr="00CE7F38" w:rsidRDefault="007B73F5" w:rsidP="007B73F5">
      <w:pPr>
        <w:numPr>
          <w:ilvl w:val="0"/>
          <w:numId w:val="9"/>
        </w:numPr>
        <w:spacing w:before="60" w:line="360" w:lineRule="auto"/>
        <w:ind w:left="1276" w:hanging="567"/>
        <w:jc w:val="both"/>
        <w:rPr>
          <w:sz w:val="22"/>
          <w:szCs w:val="22"/>
          <w:lang w:eastAsia="en-US"/>
        </w:rPr>
      </w:pPr>
      <w:r w:rsidRPr="00CE7F38">
        <w:rPr>
          <w:sz w:val="22"/>
          <w:szCs w:val="22"/>
          <w:lang w:eastAsia="en-US"/>
        </w:rPr>
        <w:t>Instrukcija par attīrītā ūdens iegūšanu un kontroli Slimnīcas aptiekā</w:t>
      </w:r>
      <w:r w:rsidR="006147D0" w:rsidRPr="00CE7F38">
        <w:rPr>
          <w:sz w:val="22"/>
          <w:szCs w:val="22"/>
          <w:lang w:eastAsia="en-US"/>
        </w:rPr>
        <w:t>;</w:t>
      </w:r>
    </w:p>
    <w:p w14:paraId="1CE56E25"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Nolikums par personāla darba samaksas noteikšanu;</w:t>
      </w:r>
    </w:p>
    <w:p w14:paraId="28BF448B"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Laboratorijas darbības uzlabošanas plāns 2021. gadam;</w:t>
      </w:r>
    </w:p>
    <w:p w14:paraId="4CB54214"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Iekārtu un etalonu kalibrēšanas statuss Mikrobioloģijas laboratorijā;</w:t>
      </w:r>
    </w:p>
    <w:p w14:paraId="60B4D696"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Mikroorganismu jūtības noteikšana pret antibiotiskiem preparātiem;</w:t>
      </w:r>
    </w:p>
    <w:p w14:paraId="14992E6F"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Ugunsdrošības instrukcija;</w:t>
      </w:r>
    </w:p>
    <w:p w14:paraId="5397080D"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Kapitālsabiedrības ziedošanas (dāvināšanas) stratēģija un ziedošanas (dāvināšanas) pieņemšanas kārtība;</w:t>
      </w:r>
    </w:p>
    <w:p w14:paraId="641CCF9C"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lastRenderedPageBreak/>
        <w:t>Procesa apraksts Iekšējie auditi;</w:t>
      </w:r>
    </w:p>
    <w:p w14:paraId="40557B4C" w14:textId="77777777"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Procesa apraksts Pētniecība;</w:t>
      </w:r>
    </w:p>
    <w:p w14:paraId="277DB715" w14:textId="5727898C" w:rsidR="006147D0" w:rsidRPr="00CE7F38" w:rsidRDefault="006147D0" w:rsidP="006147D0">
      <w:pPr>
        <w:numPr>
          <w:ilvl w:val="0"/>
          <w:numId w:val="9"/>
        </w:numPr>
        <w:spacing w:before="60" w:line="360" w:lineRule="auto"/>
        <w:ind w:left="1276" w:hanging="567"/>
        <w:jc w:val="both"/>
        <w:rPr>
          <w:sz w:val="22"/>
          <w:szCs w:val="22"/>
          <w:lang w:eastAsia="en-US"/>
        </w:rPr>
      </w:pPr>
      <w:r w:rsidRPr="00CE7F38">
        <w:rPr>
          <w:sz w:val="22"/>
          <w:szCs w:val="22"/>
          <w:lang w:eastAsia="en-US"/>
        </w:rPr>
        <w:t>Pacientu drošības sistēmas plāns.</w:t>
      </w:r>
    </w:p>
    <w:p w14:paraId="582637EB" w14:textId="77777777" w:rsidR="00000695" w:rsidRPr="00CE7F38" w:rsidRDefault="00000695" w:rsidP="00B37156">
      <w:pPr>
        <w:spacing w:line="360" w:lineRule="auto"/>
        <w:jc w:val="both"/>
        <w:rPr>
          <w:sz w:val="22"/>
          <w:szCs w:val="22"/>
        </w:rPr>
      </w:pPr>
    </w:p>
    <w:p w14:paraId="3802C08A" w14:textId="0CD4AA94" w:rsidR="00B37156" w:rsidRPr="00CE7F38" w:rsidRDefault="00B37156" w:rsidP="00B37156">
      <w:pPr>
        <w:spacing w:line="360" w:lineRule="auto"/>
        <w:jc w:val="both"/>
        <w:rPr>
          <w:sz w:val="22"/>
          <w:szCs w:val="22"/>
        </w:rPr>
      </w:pPr>
      <w:r w:rsidRPr="00CE7F38">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1A2A74" w:rsidRPr="00CE7F38">
        <w:rPr>
          <w:sz w:val="22"/>
          <w:szCs w:val="22"/>
        </w:rPr>
        <w:t>11</w:t>
      </w:r>
      <w:r w:rsidRPr="00CE7F38">
        <w:rPr>
          <w:sz w:val="22"/>
          <w:szCs w:val="22"/>
        </w:rPr>
        <w:t xml:space="preserve"> problēmu ziņojums. Šiem ziņojumiem ir piemērotas uzlabošanas darbības.</w:t>
      </w:r>
    </w:p>
    <w:p w14:paraId="1320241E" w14:textId="77777777" w:rsidR="001A2A74" w:rsidRPr="00CE7F38" w:rsidRDefault="001A2A74" w:rsidP="00B37156">
      <w:pPr>
        <w:spacing w:line="360" w:lineRule="auto"/>
        <w:jc w:val="both"/>
        <w:rPr>
          <w:sz w:val="22"/>
          <w:szCs w:val="22"/>
        </w:rPr>
      </w:pPr>
      <w:r w:rsidRPr="00CE7F38">
        <w:rPr>
          <w:sz w:val="22"/>
          <w:szCs w:val="22"/>
        </w:rPr>
        <w:t>Ir noticis iekšējais audits Pirmsoperāciju izmeklēšanas nodaļā. Tiek realizēta  pacientu aptauja par saņemto pakalpojumu Traumpunktā.</w:t>
      </w:r>
    </w:p>
    <w:p w14:paraId="5CA130D1" w14:textId="74E87A24" w:rsidR="00B37156" w:rsidRPr="00CE7F38" w:rsidRDefault="00B37156" w:rsidP="00B37156">
      <w:pPr>
        <w:spacing w:line="360" w:lineRule="auto"/>
        <w:jc w:val="both"/>
        <w:rPr>
          <w:sz w:val="22"/>
          <w:szCs w:val="22"/>
        </w:rPr>
      </w:pPr>
      <w:r w:rsidRPr="00CE7F38">
        <w:rPr>
          <w:sz w:val="22"/>
          <w:szCs w:val="22"/>
        </w:rPr>
        <w:t>Laika posmā no 202</w:t>
      </w:r>
      <w:r w:rsidR="00000695" w:rsidRPr="00CE7F38">
        <w:rPr>
          <w:sz w:val="22"/>
          <w:szCs w:val="22"/>
        </w:rPr>
        <w:t>1</w:t>
      </w:r>
      <w:r w:rsidRPr="00CE7F38">
        <w:rPr>
          <w:sz w:val="22"/>
          <w:szCs w:val="22"/>
        </w:rPr>
        <w:t>. gada 1. janvāra  līdz 202</w:t>
      </w:r>
      <w:r w:rsidR="00000695" w:rsidRPr="00CE7F38">
        <w:rPr>
          <w:sz w:val="22"/>
          <w:szCs w:val="22"/>
        </w:rPr>
        <w:t>1</w:t>
      </w:r>
      <w:r w:rsidRPr="00CE7F38">
        <w:rPr>
          <w:sz w:val="22"/>
          <w:szCs w:val="22"/>
        </w:rPr>
        <w:t>. gada 3</w:t>
      </w:r>
      <w:r w:rsidR="007B73F5" w:rsidRPr="00CE7F38">
        <w:rPr>
          <w:sz w:val="22"/>
          <w:szCs w:val="22"/>
        </w:rPr>
        <w:t>0</w:t>
      </w:r>
      <w:r w:rsidRPr="00CE7F38">
        <w:rPr>
          <w:sz w:val="22"/>
          <w:szCs w:val="22"/>
        </w:rPr>
        <w:t xml:space="preserve">. </w:t>
      </w:r>
      <w:r w:rsidR="001A2A74" w:rsidRPr="00CE7F38">
        <w:rPr>
          <w:sz w:val="22"/>
          <w:szCs w:val="22"/>
        </w:rPr>
        <w:t>septembrim</w:t>
      </w:r>
      <w:r w:rsidRPr="00CE7F38">
        <w:rPr>
          <w:sz w:val="22"/>
          <w:szCs w:val="22"/>
        </w:rPr>
        <w:t xml:space="preserve"> Slimnīcā nav reģistrētu trauksmes celšanas gadījumu, kā arī nav konstatēti personu datu aizsardzības pārkāpumi.</w:t>
      </w:r>
    </w:p>
    <w:p w14:paraId="2EDAB518" w14:textId="77777777" w:rsidR="00B37156" w:rsidRPr="00CE7F38" w:rsidRDefault="00B37156" w:rsidP="00B37156">
      <w:pPr>
        <w:spacing w:line="360" w:lineRule="auto"/>
        <w:jc w:val="both"/>
        <w:rPr>
          <w:sz w:val="22"/>
          <w:szCs w:val="22"/>
        </w:rPr>
      </w:pPr>
    </w:p>
    <w:p w14:paraId="1762142A" w14:textId="77777777" w:rsidR="00B37156" w:rsidRPr="00CE7F38" w:rsidRDefault="00B37156" w:rsidP="00B37156">
      <w:pPr>
        <w:spacing w:line="360" w:lineRule="auto"/>
        <w:jc w:val="both"/>
        <w:rPr>
          <w:sz w:val="22"/>
          <w:szCs w:val="22"/>
        </w:rPr>
      </w:pPr>
      <w:r w:rsidRPr="00CE7F38">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28AC5CCF" w14:textId="77777777" w:rsidR="00B37156" w:rsidRPr="00CE7F38" w:rsidRDefault="00B37156" w:rsidP="00B37156">
      <w:pPr>
        <w:spacing w:line="360" w:lineRule="auto"/>
        <w:jc w:val="both"/>
        <w:rPr>
          <w:sz w:val="22"/>
          <w:szCs w:val="22"/>
        </w:rPr>
      </w:pPr>
    </w:p>
    <w:p w14:paraId="433D04B7" w14:textId="77777777" w:rsidR="00000695" w:rsidRPr="00CE7F38" w:rsidRDefault="00B37156" w:rsidP="00000695">
      <w:pPr>
        <w:spacing w:line="360" w:lineRule="auto"/>
        <w:jc w:val="both"/>
        <w:rPr>
          <w:sz w:val="22"/>
          <w:szCs w:val="22"/>
        </w:rPr>
      </w:pPr>
      <w:r w:rsidRPr="00CE7F38">
        <w:rPr>
          <w:sz w:val="22"/>
          <w:szCs w:val="22"/>
        </w:rPr>
        <w:t>202</w:t>
      </w:r>
      <w:r w:rsidR="00000695" w:rsidRPr="00CE7F38">
        <w:rPr>
          <w:sz w:val="22"/>
          <w:szCs w:val="22"/>
        </w:rPr>
        <w:t>1</w:t>
      </w:r>
      <w:r w:rsidRPr="00CE7F38">
        <w:rPr>
          <w:sz w:val="22"/>
          <w:szCs w:val="22"/>
        </w:rPr>
        <w:t>.gada 1.ceturksnī </w:t>
      </w:r>
      <w:r w:rsidR="00000695" w:rsidRPr="00CE7F38">
        <w:rPr>
          <w:sz w:val="22"/>
          <w:szCs w:val="22"/>
        </w:rPr>
        <w:t>Ambulatorajā nodaļā tika uzstādīta apskaņošanas sistēma un iegādātas autortiesību licences. Pacientiem tiek atskaņota relaksējoša mūzika un, vajadzības gadījumā, paziņojumi.</w:t>
      </w:r>
    </w:p>
    <w:p w14:paraId="47A13A73" w14:textId="1BEB0B89" w:rsidR="00000695" w:rsidRPr="00CE7F38" w:rsidRDefault="00000695" w:rsidP="00000695">
      <w:pPr>
        <w:spacing w:line="360" w:lineRule="auto"/>
        <w:jc w:val="both"/>
        <w:rPr>
          <w:sz w:val="22"/>
          <w:szCs w:val="22"/>
        </w:rPr>
      </w:pPr>
      <w:r w:rsidRPr="00CE7F38">
        <w:rPr>
          <w:sz w:val="22"/>
          <w:szCs w:val="22"/>
        </w:rPr>
        <w:t>Ar mērķi uzlabot klientu apkalpošanas kvalitāti, ir uzsākta reģistratūru telefona sarunu ierakstīšana. Pacientus par ieraksta faktu un viņu tiesībām informē augstas kvalitātes ieraksts. Tika pabeigta programmas “Ārsta birojs” un grāmatvedības programmu sinhronizācijas ieviešana. Dati par rēķiniem un maksājumiem sinhronizējas gan stacionāra, gan ambulatorajiem pacientiem.</w:t>
      </w:r>
    </w:p>
    <w:p w14:paraId="0F4C2F30" w14:textId="2FD3FE84" w:rsidR="00000695" w:rsidRPr="00CE7F38" w:rsidRDefault="00000695" w:rsidP="00000695">
      <w:pPr>
        <w:spacing w:line="360" w:lineRule="auto"/>
        <w:jc w:val="both"/>
        <w:rPr>
          <w:sz w:val="22"/>
          <w:szCs w:val="22"/>
        </w:rPr>
      </w:pPr>
      <w:r w:rsidRPr="00CE7F38">
        <w:rPr>
          <w:sz w:val="22"/>
          <w:szCs w:val="22"/>
        </w:rPr>
        <w:t>2021.gada 1.ceturksnī tika iegādāta datortehnika un nodrošināti šifrēti savienojumi darbiniekiem, kuri var un vēlas strādāt no mājām. 15 darba vietas Slimnīcā  apgādātas ar video konferencēm piemērotu aprīkojumu.</w:t>
      </w:r>
    </w:p>
    <w:p w14:paraId="5CB6AD04" w14:textId="0C55108A" w:rsidR="007B73F5" w:rsidRPr="00CE7F38" w:rsidRDefault="007B73F5" w:rsidP="007B73F5">
      <w:pPr>
        <w:spacing w:line="360" w:lineRule="auto"/>
        <w:jc w:val="both"/>
        <w:rPr>
          <w:sz w:val="22"/>
          <w:szCs w:val="22"/>
        </w:rPr>
      </w:pPr>
      <w:r w:rsidRPr="00CE7F38">
        <w:rPr>
          <w:sz w:val="22"/>
          <w:szCs w:val="22"/>
        </w:rPr>
        <w:t>2021.gada 2.ceturksnī, sadarbībā ar SIA “Datamed”, Slimnīcā uzsākta Francijas uzņēmuma “Gleamer” mākslīgā intelekta sistēmas BoneView izmēģināšana kaulu lūzumu diagnostikas uzlabošanai. Sagaidāms, ka sistēma paātrinās Traumpunkta darbu un samazinās diagnostikas kļūdas iespēju.</w:t>
      </w:r>
    </w:p>
    <w:p w14:paraId="67185B47" w14:textId="77777777" w:rsidR="007B73F5" w:rsidRPr="00CE7F38" w:rsidRDefault="007B73F5" w:rsidP="007B73F5">
      <w:pPr>
        <w:spacing w:line="360" w:lineRule="auto"/>
        <w:jc w:val="both"/>
        <w:rPr>
          <w:sz w:val="22"/>
          <w:szCs w:val="22"/>
        </w:rPr>
      </w:pPr>
      <w:r w:rsidRPr="00CE7F38">
        <w:rPr>
          <w:sz w:val="22"/>
          <w:szCs w:val="22"/>
        </w:rPr>
        <w:t>2021.gada 2.ceturksnī tika iegādāts un uzstādīts “all flash” disku masīvs, lai nomainītu novecojošo aparatūru un palielinātu Slimnīcas informācijas sistēmu ātrdarbību.</w:t>
      </w:r>
    </w:p>
    <w:p w14:paraId="2C72910E" w14:textId="77777777" w:rsidR="007B73F5" w:rsidRPr="00CE7F38" w:rsidRDefault="007B73F5" w:rsidP="007B73F5">
      <w:pPr>
        <w:spacing w:line="360" w:lineRule="auto"/>
        <w:jc w:val="both"/>
        <w:rPr>
          <w:sz w:val="22"/>
          <w:szCs w:val="22"/>
        </w:rPr>
      </w:pPr>
      <w:r w:rsidRPr="00CE7F38">
        <w:rPr>
          <w:sz w:val="22"/>
          <w:szCs w:val="22"/>
        </w:rPr>
        <w:t>Tika uzsākta sterilo instrumentu loģistikas programmas “Synapsis” lietošana.</w:t>
      </w:r>
    </w:p>
    <w:p w14:paraId="42338CE5" w14:textId="79536E55" w:rsidR="007B73F5" w:rsidRPr="00CE7F38" w:rsidRDefault="007B73F5" w:rsidP="007B73F5">
      <w:pPr>
        <w:spacing w:line="360" w:lineRule="auto"/>
        <w:jc w:val="both"/>
        <w:rPr>
          <w:sz w:val="22"/>
          <w:szCs w:val="22"/>
        </w:rPr>
      </w:pPr>
      <w:r w:rsidRPr="00CE7F38">
        <w:rPr>
          <w:sz w:val="22"/>
          <w:szCs w:val="22"/>
        </w:rPr>
        <w:lastRenderedPageBreak/>
        <w:t>Patohistoloģijas laboratorija tika uzstādīta ledusskapju novērošanas programmatūra kvalitātes kontroles nodrošināšanai.</w:t>
      </w:r>
    </w:p>
    <w:p w14:paraId="3068D2CF" w14:textId="77777777" w:rsidR="001A2A74" w:rsidRPr="00CE7F38" w:rsidRDefault="001A2A74" w:rsidP="001A2A74">
      <w:pPr>
        <w:spacing w:line="360" w:lineRule="auto"/>
        <w:jc w:val="both"/>
        <w:rPr>
          <w:sz w:val="22"/>
          <w:szCs w:val="22"/>
        </w:rPr>
      </w:pPr>
      <w:r w:rsidRPr="00CE7F38">
        <w:rPr>
          <w:sz w:val="22"/>
          <w:szCs w:val="22"/>
        </w:rPr>
        <w:t>2021.gada 3. ceturksnī Slimnīcā ir nomainīts 1 no 3 Slimnīcas serveriem un uzstādīti jauni 10 Gb komutatori, lai palielinātu tīkla ātrdarbību. Slimnīcas teritorijā ir ievilkts jauns optiskais kabelis. Ir izveidots jauns EKG serviss, kas nodrošina elektronisko piekļuvi kardioloģiskiem izmeklējumiem visam Slimnīcas personālam.</w:t>
      </w:r>
    </w:p>
    <w:p w14:paraId="025E6FEA" w14:textId="78BAFD01" w:rsidR="00B37156" w:rsidRPr="00CE7F38" w:rsidRDefault="00B37156" w:rsidP="00000695">
      <w:pPr>
        <w:spacing w:line="360" w:lineRule="auto"/>
        <w:jc w:val="both"/>
        <w:rPr>
          <w:sz w:val="22"/>
          <w:szCs w:val="22"/>
        </w:rPr>
      </w:pPr>
    </w:p>
    <w:p w14:paraId="2EEF8371" w14:textId="77777777" w:rsidR="00000695" w:rsidRPr="00CE7F38" w:rsidRDefault="00000695" w:rsidP="00000695">
      <w:pPr>
        <w:spacing w:line="360" w:lineRule="auto"/>
        <w:jc w:val="both"/>
        <w:rPr>
          <w:sz w:val="22"/>
          <w:szCs w:val="22"/>
        </w:rPr>
      </w:pPr>
      <w:r w:rsidRPr="00CE7F38">
        <w:rPr>
          <w:sz w:val="22"/>
          <w:szCs w:val="22"/>
        </w:rPr>
        <w:t>Ārstniecības personāla pēcdiploma tālākizglītības ietvaros Slimnīca turpina sadarbību ar dažādām institūcijām un organizācijām par Māsas profesijas reformu un veselības aprūpes kvalitātes pilnveidi, SPKC vadītajā darba grupā par Pacientu drošību un ārstniecības procesu kvalitāti.</w:t>
      </w:r>
    </w:p>
    <w:p w14:paraId="76E92A62" w14:textId="77777777" w:rsidR="00B37156" w:rsidRPr="00CE7F38" w:rsidRDefault="00B37156" w:rsidP="00B37156">
      <w:pPr>
        <w:spacing w:line="360" w:lineRule="auto"/>
        <w:jc w:val="both"/>
        <w:rPr>
          <w:sz w:val="22"/>
          <w:szCs w:val="22"/>
        </w:rPr>
      </w:pPr>
    </w:p>
    <w:p w14:paraId="7B564855" w14:textId="480D605F" w:rsidR="00F61236" w:rsidRPr="00CE7F38" w:rsidRDefault="00F61236" w:rsidP="00F61236">
      <w:pPr>
        <w:spacing w:line="360" w:lineRule="auto"/>
        <w:jc w:val="both"/>
        <w:rPr>
          <w:sz w:val="22"/>
          <w:szCs w:val="22"/>
        </w:rPr>
      </w:pPr>
      <w:r w:rsidRPr="00CE7F38">
        <w:rPr>
          <w:sz w:val="22"/>
          <w:szCs w:val="22"/>
        </w:rPr>
        <w:t>Augstskolu studenti, rezidenti un doktoranti veica mūsdienu aktualitātēm atbilstošus pētījumus. 2021.gada 1.ceturksnī tika apstiprināti 12 pieteikumi pētniecībai. Latvijas Universitātes Rezidentūras programmas akreditācijas vajadzībām sagatavots atzinums par Rezidentūras programmas "Medicīna" Slimnīcas rezidentūras absolventu kompetences un iegūto  prasmju atbilstību darba devēju prasībām. Tika aptaujāti Slimnīcas darbinieki par novērotajām blakusparādībām pēc vakcinācijas pret Covid-19. Apkopotas 229 anketas, rezultāti prezentēti Slimnīcas struktūrvienību vadītājiem.</w:t>
      </w:r>
    </w:p>
    <w:p w14:paraId="31EA2AFD" w14:textId="7F800393" w:rsidR="007B73F5" w:rsidRPr="00CE7F38" w:rsidRDefault="007B73F5" w:rsidP="00F61236">
      <w:pPr>
        <w:spacing w:line="360" w:lineRule="auto"/>
        <w:jc w:val="both"/>
        <w:rPr>
          <w:sz w:val="22"/>
          <w:szCs w:val="22"/>
        </w:rPr>
      </w:pPr>
    </w:p>
    <w:p w14:paraId="01DDD1E0" w14:textId="012BD0AC" w:rsidR="007B73F5" w:rsidRPr="00CE7F38" w:rsidRDefault="007B73F5" w:rsidP="007B73F5">
      <w:pPr>
        <w:spacing w:line="360" w:lineRule="auto"/>
        <w:jc w:val="both"/>
        <w:rPr>
          <w:sz w:val="22"/>
          <w:szCs w:val="22"/>
        </w:rPr>
      </w:pPr>
      <w:r w:rsidRPr="00CE7F38">
        <w:rPr>
          <w:sz w:val="22"/>
          <w:szCs w:val="22"/>
        </w:rPr>
        <w:t>2021.gada 2.ceturksnī Latvijas Veselības aprūpes vadības speciālistu asociācijas pavasara konferencē Slimnīca veikusi prezentāciju par tēmu “Par rezidentu praktiskajā apmācībā iesaistīto ārstu darba samaksu bāzes slimnīcā un ciklos, kas tiek organizēti citās slimnīcās”.</w:t>
      </w:r>
    </w:p>
    <w:p w14:paraId="35C9226B" w14:textId="77777777" w:rsidR="007B73F5" w:rsidRPr="00CE7F38" w:rsidRDefault="007B73F5" w:rsidP="007B73F5">
      <w:pPr>
        <w:spacing w:line="360" w:lineRule="auto"/>
        <w:jc w:val="both"/>
        <w:rPr>
          <w:sz w:val="22"/>
          <w:szCs w:val="22"/>
        </w:rPr>
      </w:pPr>
      <w:r w:rsidRPr="00CE7F38">
        <w:rPr>
          <w:sz w:val="22"/>
          <w:szCs w:val="22"/>
        </w:rPr>
        <w:t>Pēc kompānijas Jonson&amp;Jonson ielūguma Slimnīcas traumatologi ortopēdi maija mēnesī ir lasījuši vieslekcijas - asoc. prof. Pēteris Studers ir uzstājies ar lekciju “How to manage a stiff knee?” ceļa locītavas speciālistu virtuālajā kongresā; traumatologs, ortopēds Aleksejs Repnikovs ar lekciju “MIS treatment for  patients with a fracture in ankylosing spine. Multilevel OLIF case and one lumbar spine deformity case” ir uzstājies mugurkaula speciālistu virtuālajā kongresā.</w:t>
      </w:r>
    </w:p>
    <w:p w14:paraId="51978490" w14:textId="59E79D43" w:rsidR="007B73F5" w:rsidRPr="00CE7F38" w:rsidRDefault="007B73F5" w:rsidP="007B73F5">
      <w:pPr>
        <w:spacing w:line="360" w:lineRule="auto"/>
        <w:jc w:val="both"/>
        <w:rPr>
          <w:sz w:val="22"/>
          <w:szCs w:val="22"/>
        </w:rPr>
      </w:pPr>
      <w:r w:rsidRPr="00CE7F38">
        <w:rPr>
          <w:sz w:val="22"/>
          <w:szCs w:val="22"/>
        </w:rPr>
        <w:t xml:space="preserve">2021.gada 2.ceturksnī tika apstiprināti 11 ārējie mācību pieteikumi ārstu un māsu kvalifikācijas celšanas pasākumiem. </w:t>
      </w:r>
    </w:p>
    <w:p w14:paraId="517FEEC5" w14:textId="77777777" w:rsidR="001A2A74" w:rsidRPr="00CE7F38" w:rsidRDefault="001A2A74" w:rsidP="001A2A74">
      <w:pPr>
        <w:spacing w:line="360" w:lineRule="auto"/>
        <w:jc w:val="both"/>
        <w:rPr>
          <w:sz w:val="22"/>
          <w:szCs w:val="22"/>
        </w:rPr>
      </w:pPr>
      <w:r w:rsidRPr="00CE7F38">
        <w:rPr>
          <w:sz w:val="22"/>
          <w:szCs w:val="22"/>
        </w:rPr>
        <w:t>2021. gada 3. ceturksnī  tika apstiprināti 4 pieteikumi pētniecībai, apstiprināti 28 ārējie mācību pieteikumi ārstu un māsu kvalifikācijas celšanas pasākumiem. Tika noslēgts līgums par sadarbību izglītībā un zinātnē ar SIA “Jūrmalas slimnīca”, kā arī līgums par sadarbību studējošo prakšu nodrošināšanā ar Latvijas Universitātes P.Stradiņa medicīnas koledžu.</w:t>
      </w:r>
    </w:p>
    <w:p w14:paraId="33F7E1FF" w14:textId="77777777" w:rsidR="001A2A74" w:rsidRPr="00CE7F38" w:rsidRDefault="001A2A74" w:rsidP="001A2A74">
      <w:pPr>
        <w:spacing w:line="360" w:lineRule="auto"/>
        <w:jc w:val="both"/>
        <w:rPr>
          <w:sz w:val="22"/>
          <w:szCs w:val="22"/>
        </w:rPr>
      </w:pPr>
      <w:r w:rsidRPr="00CE7F38">
        <w:rPr>
          <w:sz w:val="22"/>
          <w:szCs w:val="22"/>
        </w:rPr>
        <w:t xml:space="preserve">Notikušas četras attālinātās apaļā galda diskusijas, izstrādāts pētījuma protokola projekts multicentriskam pētījumam par tēmu “Vidējas frekvences elektromagnētisko viļņu ietekme uz pacientiem ar metāla implantiem “, kas uzsākts sadarbībā ar Latvijas Universitātes Klīniskās un profilaktiskās medicīnas institūta direktoru dr. med. Ilmāru Stonānu un Spānijas Kadisas universitātes pētnieku dr. Danielu Ortegu (Daniel Ortega). </w:t>
      </w:r>
    </w:p>
    <w:p w14:paraId="6D9A3F6B" w14:textId="77777777" w:rsidR="001A2A74" w:rsidRPr="00CE7F38" w:rsidRDefault="001A2A74" w:rsidP="007B73F5">
      <w:pPr>
        <w:spacing w:line="360" w:lineRule="auto"/>
        <w:jc w:val="both"/>
        <w:rPr>
          <w:sz w:val="22"/>
          <w:szCs w:val="22"/>
        </w:rPr>
      </w:pPr>
    </w:p>
    <w:p w14:paraId="7D9D8316" w14:textId="438643C8" w:rsidR="007B73F5" w:rsidRPr="00CE7F38" w:rsidRDefault="007B73F5" w:rsidP="007B73F5">
      <w:pPr>
        <w:spacing w:line="360" w:lineRule="auto"/>
        <w:jc w:val="both"/>
        <w:rPr>
          <w:sz w:val="22"/>
          <w:szCs w:val="22"/>
        </w:rPr>
      </w:pPr>
      <w:r w:rsidRPr="00CE7F38">
        <w:rPr>
          <w:sz w:val="22"/>
          <w:szCs w:val="22"/>
        </w:rPr>
        <w:t xml:space="preserve">Slimnīca turpina popularizēt attālināto mācību piedāvājums medicīnas speciālistiem resertifikācijai. </w:t>
      </w:r>
      <w:r w:rsidR="001A2A74" w:rsidRPr="00CE7F38">
        <w:rPr>
          <w:sz w:val="22"/>
          <w:szCs w:val="22"/>
        </w:rPr>
        <w:t>Ā</w:t>
      </w:r>
      <w:r w:rsidRPr="00CE7F38">
        <w:rPr>
          <w:sz w:val="22"/>
          <w:szCs w:val="22"/>
        </w:rPr>
        <w:t xml:space="preserve">rstiem, māsām, rezidentiem </w:t>
      </w:r>
      <w:r w:rsidR="001A2A74" w:rsidRPr="00CE7F38">
        <w:rPr>
          <w:sz w:val="22"/>
          <w:szCs w:val="22"/>
        </w:rPr>
        <w:t>tiek</w:t>
      </w:r>
      <w:r w:rsidRPr="00CE7F38">
        <w:rPr>
          <w:sz w:val="22"/>
          <w:szCs w:val="22"/>
        </w:rPr>
        <w:t xml:space="preserve"> izsūtīti vebināri, videolekcijas no Evisit, VUMED, AOTrauma, ESSKA, EFORT. </w:t>
      </w:r>
    </w:p>
    <w:p w14:paraId="309274F4" w14:textId="77777777" w:rsidR="007B73F5" w:rsidRPr="00CE7F38" w:rsidRDefault="007B73F5" w:rsidP="007B73F5">
      <w:pPr>
        <w:spacing w:line="360" w:lineRule="auto"/>
        <w:jc w:val="both"/>
        <w:rPr>
          <w:sz w:val="22"/>
          <w:szCs w:val="22"/>
        </w:rPr>
      </w:pPr>
    </w:p>
    <w:p w14:paraId="328C364C" w14:textId="04805F66" w:rsidR="00F61236" w:rsidRPr="00CE7F38" w:rsidRDefault="00F61236" w:rsidP="00F61236">
      <w:pPr>
        <w:spacing w:line="360" w:lineRule="auto"/>
        <w:jc w:val="both"/>
        <w:rPr>
          <w:sz w:val="22"/>
          <w:szCs w:val="22"/>
        </w:rPr>
      </w:pPr>
      <w:r w:rsidRPr="00CE7F38">
        <w:rPr>
          <w:sz w:val="22"/>
          <w:szCs w:val="22"/>
        </w:rPr>
        <w:t>2021.gada pirmajā ceturksnī ir apgūta jauna pieredze ārstējot pacientus ar komplicētiem lūzumiem vai muskuloskeletālās sistēmas septiskām saslimšanām kombinācijā ar  smagu, paralēli noritošu Covid-19 infekciju.</w:t>
      </w:r>
    </w:p>
    <w:p w14:paraId="491A932D" w14:textId="2EE7190E" w:rsidR="005576CF" w:rsidRPr="00CE7F38" w:rsidRDefault="005576CF" w:rsidP="005576CF">
      <w:pPr>
        <w:spacing w:line="360" w:lineRule="auto"/>
        <w:jc w:val="both"/>
        <w:rPr>
          <w:sz w:val="22"/>
          <w:szCs w:val="22"/>
        </w:rPr>
      </w:pPr>
      <w:r w:rsidRPr="00CE7F38">
        <w:rPr>
          <w:sz w:val="22"/>
          <w:szCs w:val="22"/>
        </w:rPr>
        <w:t>2021.gada 2. ceturksnī Slimnīcā ir veiktas vairākas unikālas operācijas – pacientam ar onkoloģisku saslimšanu tika pilnībā aizvietots augšdelma kauls ar endoprotēzi, kā arī Slimnīcas ķirurgi veikuši retu un sarežģītu kaula transplantācijas operāciju, kur pacientam, aizstājot bojāto augšdelma kaulu, tika pārvietots kauls no kājas uz roku.</w:t>
      </w:r>
    </w:p>
    <w:p w14:paraId="3EDF475E" w14:textId="77777777" w:rsidR="001A2A74" w:rsidRPr="00CE7F38" w:rsidRDefault="001A2A74" w:rsidP="001A2A74">
      <w:pPr>
        <w:spacing w:line="360" w:lineRule="auto"/>
        <w:jc w:val="both"/>
        <w:rPr>
          <w:sz w:val="22"/>
          <w:szCs w:val="22"/>
        </w:rPr>
      </w:pPr>
      <w:r w:rsidRPr="00CE7F38">
        <w:rPr>
          <w:sz w:val="22"/>
          <w:szCs w:val="22"/>
        </w:rPr>
        <w:t>2021.gada 3. ceturksnī Slimnīcā ir uzsākta I plaukstas kaula pamatnes (CMC) locītavas endoprotezēšana. Pēc statistikas datiem no šīs locītavas osteoartrīta cieš aptuveni 17% vīriešu un 21% sieviešu. Šī slimība būtiski ierobežo pacientu darbaspējas un mazina dzīves kvalitāti, apgrūtinot plaukstas satvērienu un radot pastāvīgas sāpes un ir visai bieža profesionālā saslimšana. Līdz šim pielietotās ķirurģiskās ārstēšanas metodes (locītavas artrodēze, rezekcija , cīpslas inerpozīcija) ir salīdzinoši maz efektīvas, daļēji mazina sāpes, bet neatjauno locītavas funkcionalitāti. Ar teicamiem rezultātiem Slimnīcā ir veiktas divas endoprotezēšanas operācijas ar šobrīd pasaulē atzītāko “Touch” dubultās mobilitātes protēzi.</w:t>
      </w:r>
    </w:p>
    <w:p w14:paraId="223102AC" w14:textId="77777777" w:rsidR="00967324" w:rsidRPr="004C12B3" w:rsidRDefault="00967324" w:rsidP="001823E2">
      <w:pPr>
        <w:jc w:val="both"/>
        <w:rPr>
          <w:sz w:val="22"/>
          <w:szCs w:val="22"/>
        </w:rPr>
      </w:pPr>
    </w:p>
    <w:sectPr w:rsidR="00967324" w:rsidRPr="004C12B3"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77C7" w14:textId="77777777" w:rsidR="00B93027" w:rsidRDefault="00B93027" w:rsidP="000352AC">
      <w:r>
        <w:separator/>
      </w:r>
    </w:p>
  </w:endnote>
  <w:endnote w:type="continuationSeparator" w:id="0">
    <w:p w14:paraId="55AA8742" w14:textId="77777777" w:rsidR="00B93027" w:rsidRDefault="00B93027"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88DE" w14:textId="77777777" w:rsidR="00B93027" w:rsidRDefault="00B93027" w:rsidP="000352AC">
      <w:r>
        <w:separator/>
      </w:r>
    </w:p>
  </w:footnote>
  <w:footnote w:type="continuationSeparator" w:id="0">
    <w:p w14:paraId="5D93B7A6" w14:textId="77777777" w:rsidR="00B93027" w:rsidRDefault="00B93027"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7"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4" w15:restartNumberingAfterBreak="0">
    <w:nsid w:val="75E21F48"/>
    <w:multiLevelType w:val="hybridMultilevel"/>
    <w:tmpl w:val="A0905DC4"/>
    <w:lvl w:ilvl="0" w:tplc="AC2806DA">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5"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4"/>
  </w:num>
  <w:num w:numId="5">
    <w:abstractNumId w:val="31"/>
  </w:num>
  <w:num w:numId="6">
    <w:abstractNumId w:val="15"/>
  </w:num>
  <w:num w:numId="7">
    <w:abstractNumId w:val="5"/>
  </w:num>
  <w:num w:numId="8">
    <w:abstractNumId w:val="3"/>
  </w:num>
  <w:num w:numId="9">
    <w:abstractNumId w:val="47"/>
  </w:num>
  <w:num w:numId="10">
    <w:abstractNumId w:val="0"/>
  </w:num>
  <w:num w:numId="11">
    <w:abstractNumId w:val="41"/>
  </w:num>
  <w:num w:numId="12">
    <w:abstractNumId w:val="35"/>
  </w:num>
  <w:num w:numId="13">
    <w:abstractNumId w:val="34"/>
  </w:num>
  <w:num w:numId="14">
    <w:abstractNumId w:val="11"/>
  </w:num>
  <w:num w:numId="15">
    <w:abstractNumId w:val="2"/>
  </w:num>
  <w:num w:numId="16">
    <w:abstractNumId w:val="38"/>
  </w:num>
  <w:num w:numId="17">
    <w:abstractNumId w:val="1"/>
  </w:num>
  <w:num w:numId="18">
    <w:abstractNumId w:val="6"/>
  </w:num>
  <w:num w:numId="19">
    <w:abstractNumId w:val="28"/>
  </w:num>
  <w:num w:numId="20">
    <w:abstractNumId w:val="37"/>
  </w:num>
  <w:num w:numId="21">
    <w:abstractNumId w:val="17"/>
  </w:num>
  <w:num w:numId="22">
    <w:abstractNumId w:val="14"/>
  </w:num>
  <w:num w:numId="23">
    <w:abstractNumId w:val="36"/>
  </w:num>
  <w:num w:numId="24">
    <w:abstractNumId w:val="45"/>
  </w:num>
  <w:num w:numId="25">
    <w:abstractNumId w:val="23"/>
  </w:num>
  <w:num w:numId="26">
    <w:abstractNumId w:val="7"/>
  </w:num>
  <w:num w:numId="27">
    <w:abstractNumId w:val="13"/>
  </w:num>
  <w:num w:numId="28">
    <w:abstractNumId w:val="20"/>
  </w:num>
  <w:num w:numId="29">
    <w:abstractNumId w:val="18"/>
  </w:num>
  <w:num w:numId="30">
    <w:abstractNumId w:val="30"/>
  </w:num>
  <w:num w:numId="31">
    <w:abstractNumId w:val="46"/>
  </w:num>
  <w:num w:numId="32">
    <w:abstractNumId w:val="43"/>
  </w:num>
  <w:num w:numId="33">
    <w:abstractNumId w:val="24"/>
  </w:num>
  <w:num w:numId="34">
    <w:abstractNumId w:val="27"/>
  </w:num>
  <w:num w:numId="35">
    <w:abstractNumId w:val="22"/>
  </w:num>
  <w:num w:numId="36">
    <w:abstractNumId w:val="42"/>
  </w:num>
  <w:num w:numId="37">
    <w:abstractNumId w:val="26"/>
  </w:num>
  <w:num w:numId="38">
    <w:abstractNumId w:val="39"/>
  </w:num>
  <w:num w:numId="39">
    <w:abstractNumId w:val="40"/>
  </w:num>
  <w:num w:numId="40">
    <w:abstractNumId w:val="33"/>
  </w:num>
  <w:num w:numId="41">
    <w:abstractNumId w:val="12"/>
  </w:num>
  <w:num w:numId="42">
    <w:abstractNumId w:val="19"/>
  </w:num>
  <w:num w:numId="43">
    <w:abstractNumId w:val="21"/>
  </w:num>
  <w:num w:numId="44">
    <w:abstractNumId w:val="10"/>
  </w:num>
  <w:num w:numId="45">
    <w:abstractNumId w:val="25"/>
  </w:num>
  <w:num w:numId="46">
    <w:abstractNumId w:val="29"/>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70E0"/>
    <w:rsid w:val="00007157"/>
    <w:rsid w:val="00017648"/>
    <w:rsid w:val="00017B0F"/>
    <w:rsid w:val="00021366"/>
    <w:rsid w:val="00022FBC"/>
    <w:rsid w:val="00025171"/>
    <w:rsid w:val="00025EF2"/>
    <w:rsid w:val="0002600E"/>
    <w:rsid w:val="00026A8A"/>
    <w:rsid w:val="00030DBD"/>
    <w:rsid w:val="0003426F"/>
    <w:rsid w:val="000352AC"/>
    <w:rsid w:val="00041BE2"/>
    <w:rsid w:val="000430D3"/>
    <w:rsid w:val="0004430F"/>
    <w:rsid w:val="00045AF5"/>
    <w:rsid w:val="00046743"/>
    <w:rsid w:val="00051497"/>
    <w:rsid w:val="00052F0E"/>
    <w:rsid w:val="00053835"/>
    <w:rsid w:val="00060C27"/>
    <w:rsid w:val="000611BF"/>
    <w:rsid w:val="0006353E"/>
    <w:rsid w:val="00064559"/>
    <w:rsid w:val="00065A4F"/>
    <w:rsid w:val="0006728D"/>
    <w:rsid w:val="00070F4E"/>
    <w:rsid w:val="0007258C"/>
    <w:rsid w:val="00072DC8"/>
    <w:rsid w:val="00076F0D"/>
    <w:rsid w:val="00084EFC"/>
    <w:rsid w:val="00090EA6"/>
    <w:rsid w:val="000946A2"/>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C7D34"/>
    <w:rsid w:val="000D126E"/>
    <w:rsid w:val="000E1132"/>
    <w:rsid w:val="000E1CB6"/>
    <w:rsid w:val="000F0C48"/>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676F"/>
    <w:rsid w:val="00127AE7"/>
    <w:rsid w:val="00131389"/>
    <w:rsid w:val="001317E9"/>
    <w:rsid w:val="00133875"/>
    <w:rsid w:val="001346CE"/>
    <w:rsid w:val="00134DE1"/>
    <w:rsid w:val="001400A2"/>
    <w:rsid w:val="00140B21"/>
    <w:rsid w:val="001435C8"/>
    <w:rsid w:val="00143BD2"/>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3DD0"/>
    <w:rsid w:val="00184903"/>
    <w:rsid w:val="001861A2"/>
    <w:rsid w:val="00187013"/>
    <w:rsid w:val="001913C6"/>
    <w:rsid w:val="00191F1D"/>
    <w:rsid w:val="00193128"/>
    <w:rsid w:val="00194773"/>
    <w:rsid w:val="001A20CB"/>
    <w:rsid w:val="001A2A74"/>
    <w:rsid w:val="001B3174"/>
    <w:rsid w:val="001B591B"/>
    <w:rsid w:val="001B712A"/>
    <w:rsid w:val="001B7B07"/>
    <w:rsid w:val="001C0780"/>
    <w:rsid w:val="001C77E3"/>
    <w:rsid w:val="001C7DAD"/>
    <w:rsid w:val="001D065C"/>
    <w:rsid w:val="001D074B"/>
    <w:rsid w:val="001D0D28"/>
    <w:rsid w:val="001D15E7"/>
    <w:rsid w:val="001D1731"/>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117"/>
    <w:rsid w:val="00275B9B"/>
    <w:rsid w:val="0027641C"/>
    <w:rsid w:val="002841D2"/>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D6913"/>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44C7"/>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3607"/>
    <w:rsid w:val="00377887"/>
    <w:rsid w:val="003811FE"/>
    <w:rsid w:val="00382660"/>
    <w:rsid w:val="00382B13"/>
    <w:rsid w:val="00384361"/>
    <w:rsid w:val="00384F48"/>
    <w:rsid w:val="003850DB"/>
    <w:rsid w:val="00386BD3"/>
    <w:rsid w:val="00392625"/>
    <w:rsid w:val="00393C95"/>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235F"/>
    <w:rsid w:val="003D3021"/>
    <w:rsid w:val="003D34CE"/>
    <w:rsid w:val="003D488D"/>
    <w:rsid w:val="003D5E25"/>
    <w:rsid w:val="003E3AB0"/>
    <w:rsid w:val="003E7268"/>
    <w:rsid w:val="003F1794"/>
    <w:rsid w:val="003F1E3A"/>
    <w:rsid w:val="003F3530"/>
    <w:rsid w:val="003F6DA5"/>
    <w:rsid w:val="003F7AFF"/>
    <w:rsid w:val="00400FAB"/>
    <w:rsid w:val="004015DF"/>
    <w:rsid w:val="0040425D"/>
    <w:rsid w:val="00410052"/>
    <w:rsid w:val="004126CE"/>
    <w:rsid w:val="004128A7"/>
    <w:rsid w:val="00421A68"/>
    <w:rsid w:val="00423494"/>
    <w:rsid w:val="00433428"/>
    <w:rsid w:val="00434499"/>
    <w:rsid w:val="0043613D"/>
    <w:rsid w:val="00436DF6"/>
    <w:rsid w:val="00446660"/>
    <w:rsid w:val="0044710A"/>
    <w:rsid w:val="004506D4"/>
    <w:rsid w:val="00460674"/>
    <w:rsid w:val="00463593"/>
    <w:rsid w:val="00464344"/>
    <w:rsid w:val="00464BB9"/>
    <w:rsid w:val="0046510B"/>
    <w:rsid w:val="00466D74"/>
    <w:rsid w:val="00475F71"/>
    <w:rsid w:val="00477A69"/>
    <w:rsid w:val="00480C0A"/>
    <w:rsid w:val="004818A2"/>
    <w:rsid w:val="004826B8"/>
    <w:rsid w:val="004908F0"/>
    <w:rsid w:val="00496219"/>
    <w:rsid w:val="004A21EE"/>
    <w:rsid w:val="004A290E"/>
    <w:rsid w:val="004A4D89"/>
    <w:rsid w:val="004A6B64"/>
    <w:rsid w:val="004A7D27"/>
    <w:rsid w:val="004B0E04"/>
    <w:rsid w:val="004B1271"/>
    <w:rsid w:val="004B2006"/>
    <w:rsid w:val="004B54E0"/>
    <w:rsid w:val="004C032A"/>
    <w:rsid w:val="004C0E54"/>
    <w:rsid w:val="004C12B3"/>
    <w:rsid w:val="004D545E"/>
    <w:rsid w:val="004D75AE"/>
    <w:rsid w:val="004E2EEA"/>
    <w:rsid w:val="004E3D35"/>
    <w:rsid w:val="004F368B"/>
    <w:rsid w:val="004F666C"/>
    <w:rsid w:val="00501D50"/>
    <w:rsid w:val="00503D63"/>
    <w:rsid w:val="005050BC"/>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0EB0"/>
    <w:rsid w:val="0059136F"/>
    <w:rsid w:val="00593795"/>
    <w:rsid w:val="005A28CB"/>
    <w:rsid w:val="005B58F7"/>
    <w:rsid w:val="005B7AC2"/>
    <w:rsid w:val="005C105A"/>
    <w:rsid w:val="005C1198"/>
    <w:rsid w:val="005C2563"/>
    <w:rsid w:val="005C3ECD"/>
    <w:rsid w:val="005D20FF"/>
    <w:rsid w:val="005D294E"/>
    <w:rsid w:val="005D3B4F"/>
    <w:rsid w:val="005D6422"/>
    <w:rsid w:val="005F56B4"/>
    <w:rsid w:val="00600B7B"/>
    <w:rsid w:val="006030EC"/>
    <w:rsid w:val="00605C11"/>
    <w:rsid w:val="00606AC0"/>
    <w:rsid w:val="00610015"/>
    <w:rsid w:val="00613937"/>
    <w:rsid w:val="006147D0"/>
    <w:rsid w:val="0061747C"/>
    <w:rsid w:val="00617E7E"/>
    <w:rsid w:val="00625133"/>
    <w:rsid w:val="006303B5"/>
    <w:rsid w:val="0063264E"/>
    <w:rsid w:val="00634E39"/>
    <w:rsid w:val="00637BA0"/>
    <w:rsid w:val="006408BE"/>
    <w:rsid w:val="00642EA9"/>
    <w:rsid w:val="006460E0"/>
    <w:rsid w:val="0065040F"/>
    <w:rsid w:val="00650A4D"/>
    <w:rsid w:val="0065193F"/>
    <w:rsid w:val="00651BB1"/>
    <w:rsid w:val="0065757B"/>
    <w:rsid w:val="00663992"/>
    <w:rsid w:val="00664C9D"/>
    <w:rsid w:val="0067165E"/>
    <w:rsid w:val="00674CB9"/>
    <w:rsid w:val="0067733A"/>
    <w:rsid w:val="0067798E"/>
    <w:rsid w:val="00677BEE"/>
    <w:rsid w:val="006837EB"/>
    <w:rsid w:val="00684B68"/>
    <w:rsid w:val="00685FEC"/>
    <w:rsid w:val="00690705"/>
    <w:rsid w:val="00692134"/>
    <w:rsid w:val="0069608B"/>
    <w:rsid w:val="00696122"/>
    <w:rsid w:val="00697223"/>
    <w:rsid w:val="0069762D"/>
    <w:rsid w:val="006A285A"/>
    <w:rsid w:val="006A6E43"/>
    <w:rsid w:val="006B3075"/>
    <w:rsid w:val="006B4EE0"/>
    <w:rsid w:val="006C1446"/>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17992"/>
    <w:rsid w:val="00723F50"/>
    <w:rsid w:val="00730EE6"/>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48CC"/>
    <w:rsid w:val="00777294"/>
    <w:rsid w:val="007812CD"/>
    <w:rsid w:val="00785F36"/>
    <w:rsid w:val="00787B89"/>
    <w:rsid w:val="00793912"/>
    <w:rsid w:val="0079391D"/>
    <w:rsid w:val="007A19C5"/>
    <w:rsid w:val="007A1A6C"/>
    <w:rsid w:val="007A35F2"/>
    <w:rsid w:val="007A3CB0"/>
    <w:rsid w:val="007A3D89"/>
    <w:rsid w:val="007A4F51"/>
    <w:rsid w:val="007A4FDA"/>
    <w:rsid w:val="007A5677"/>
    <w:rsid w:val="007A65E9"/>
    <w:rsid w:val="007A7C8A"/>
    <w:rsid w:val="007B73F5"/>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39BD"/>
    <w:rsid w:val="00846A0D"/>
    <w:rsid w:val="00847A1F"/>
    <w:rsid w:val="00852E16"/>
    <w:rsid w:val="0085343E"/>
    <w:rsid w:val="00856140"/>
    <w:rsid w:val="00856B99"/>
    <w:rsid w:val="00864033"/>
    <w:rsid w:val="008700C4"/>
    <w:rsid w:val="00871430"/>
    <w:rsid w:val="00872BED"/>
    <w:rsid w:val="00876957"/>
    <w:rsid w:val="00883514"/>
    <w:rsid w:val="00885FAC"/>
    <w:rsid w:val="0088761E"/>
    <w:rsid w:val="00890168"/>
    <w:rsid w:val="00891671"/>
    <w:rsid w:val="00896281"/>
    <w:rsid w:val="0089647C"/>
    <w:rsid w:val="00897AF7"/>
    <w:rsid w:val="008A2D7A"/>
    <w:rsid w:val="008A5966"/>
    <w:rsid w:val="008B1490"/>
    <w:rsid w:val="008B38AB"/>
    <w:rsid w:val="008B38CA"/>
    <w:rsid w:val="008B3A19"/>
    <w:rsid w:val="008B42FE"/>
    <w:rsid w:val="008B4F9F"/>
    <w:rsid w:val="008B5307"/>
    <w:rsid w:val="008C0372"/>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0ECC"/>
    <w:rsid w:val="00981F73"/>
    <w:rsid w:val="00982674"/>
    <w:rsid w:val="00984AD4"/>
    <w:rsid w:val="00985BC0"/>
    <w:rsid w:val="00987D91"/>
    <w:rsid w:val="00992B2D"/>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C7CC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2C77"/>
    <w:rsid w:val="00A375F1"/>
    <w:rsid w:val="00A37F6F"/>
    <w:rsid w:val="00A4521D"/>
    <w:rsid w:val="00A51216"/>
    <w:rsid w:val="00A54704"/>
    <w:rsid w:val="00A5523D"/>
    <w:rsid w:val="00A555A3"/>
    <w:rsid w:val="00A613E3"/>
    <w:rsid w:val="00A63830"/>
    <w:rsid w:val="00A72107"/>
    <w:rsid w:val="00A7338F"/>
    <w:rsid w:val="00A75293"/>
    <w:rsid w:val="00A765FA"/>
    <w:rsid w:val="00A8433B"/>
    <w:rsid w:val="00A90714"/>
    <w:rsid w:val="00A933AB"/>
    <w:rsid w:val="00A939D3"/>
    <w:rsid w:val="00A941CA"/>
    <w:rsid w:val="00AA124C"/>
    <w:rsid w:val="00AA14E2"/>
    <w:rsid w:val="00AA3C30"/>
    <w:rsid w:val="00AA6B25"/>
    <w:rsid w:val="00AA6B42"/>
    <w:rsid w:val="00AB3961"/>
    <w:rsid w:val="00AB7A2D"/>
    <w:rsid w:val="00AC2FB4"/>
    <w:rsid w:val="00AC6E81"/>
    <w:rsid w:val="00AD1C3D"/>
    <w:rsid w:val="00AD5DF0"/>
    <w:rsid w:val="00AD6004"/>
    <w:rsid w:val="00AE1185"/>
    <w:rsid w:val="00AE1652"/>
    <w:rsid w:val="00AE2D34"/>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37156"/>
    <w:rsid w:val="00B37B3F"/>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81384"/>
    <w:rsid w:val="00B901DD"/>
    <w:rsid w:val="00B9122B"/>
    <w:rsid w:val="00B93027"/>
    <w:rsid w:val="00B9362F"/>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379F"/>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66369"/>
    <w:rsid w:val="00C7024B"/>
    <w:rsid w:val="00C70ED4"/>
    <w:rsid w:val="00C73D3E"/>
    <w:rsid w:val="00C769AB"/>
    <w:rsid w:val="00C7760D"/>
    <w:rsid w:val="00C8210E"/>
    <w:rsid w:val="00C82D83"/>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E7F38"/>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2E68"/>
    <w:rsid w:val="00DD5BD8"/>
    <w:rsid w:val="00DD7148"/>
    <w:rsid w:val="00DE01C0"/>
    <w:rsid w:val="00DE2496"/>
    <w:rsid w:val="00DE43D3"/>
    <w:rsid w:val="00DE46A2"/>
    <w:rsid w:val="00DE4F9B"/>
    <w:rsid w:val="00DE633A"/>
    <w:rsid w:val="00DF05CE"/>
    <w:rsid w:val="00DF1DD8"/>
    <w:rsid w:val="00DF2054"/>
    <w:rsid w:val="00DF2D92"/>
    <w:rsid w:val="00DF393A"/>
    <w:rsid w:val="00DF4DA4"/>
    <w:rsid w:val="00E0734A"/>
    <w:rsid w:val="00E07548"/>
    <w:rsid w:val="00E12834"/>
    <w:rsid w:val="00E12D77"/>
    <w:rsid w:val="00E16D51"/>
    <w:rsid w:val="00E220D4"/>
    <w:rsid w:val="00E23B95"/>
    <w:rsid w:val="00E303C3"/>
    <w:rsid w:val="00E30B4A"/>
    <w:rsid w:val="00E32FA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66D41"/>
    <w:rsid w:val="00E73231"/>
    <w:rsid w:val="00E74DB6"/>
    <w:rsid w:val="00E74F2A"/>
    <w:rsid w:val="00E75280"/>
    <w:rsid w:val="00E76241"/>
    <w:rsid w:val="00E77E7B"/>
    <w:rsid w:val="00E802D1"/>
    <w:rsid w:val="00E80F57"/>
    <w:rsid w:val="00E81CCB"/>
    <w:rsid w:val="00E83739"/>
    <w:rsid w:val="00E84B96"/>
    <w:rsid w:val="00E85585"/>
    <w:rsid w:val="00E85AB1"/>
    <w:rsid w:val="00E87061"/>
    <w:rsid w:val="00E90D53"/>
    <w:rsid w:val="00E94934"/>
    <w:rsid w:val="00E95497"/>
    <w:rsid w:val="00EB0964"/>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11E96"/>
    <w:rsid w:val="00F12DB8"/>
    <w:rsid w:val="00F17A68"/>
    <w:rsid w:val="00F201F2"/>
    <w:rsid w:val="00F21297"/>
    <w:rsid w:val="00F263EC"/>
    <w:rsid w:val="00F3438D"/>
    <w:rsid w:val="00F34E22"/>
    <w:rsid w:val="00F36239"/>
    <w:rsid w:val="00F364B7"/>
    <w:rsid w:val="00F40DE4"/>
    <w:rsid w:val="00F4134F"/>
    <w:rsid w:val="00F436DE"/>
    <w:rsid w:val="00F4401C"/>
    <w:rsid w:val="00F52382"/>
    <w:rsid w:val="00F53633"/>
    <w:rsid w:val="00F54635"/>
    <w:rsid w:val="00F603FE"/>
    <w:rsid w:val="00F60842"/>
    <w:rsid w:val="00F61236"/>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23412</Words>
  <Characters>13346</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6</cp:revision>
  <cp:lastPrinted>2021-11-01T10:20:00Z</cp:lastPrinted>
  <dcterms:created xsi:type="dcterms:W3CDTF">2021-10-29T07:54:00Z</dcterms:created>
  <dcterms:modified xsi:type="dcterms:W3CDTF">2021-11-01T10:21:00Z</dcterms:modified>
</cp:coreProperties>
</file>