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377887" w:rsidRDefault="00E66D41"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689661348" r:id="rId9"/>
              </w:obje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14:paraId="4F51E2AB" w14:textId="77777777" w:rsidR="00C90FFD" w:rsidRPr="00377887" w:rsidRDefault="00C90FFD" w:rsidP="0004430F"/>
          <w:p w14:paraId="13718EDE" w14:textId="77777777" w:rsidR="00C90FFD" w:rsidRPr="00377887" w:rsidRDefault="00C90FFD" w:rsidP="0004430F">
            <w:pPr>
              <w:jc w:val="center"/>
              <w:rPr>
                <w:b/>
                <w:bCs/>
              </w:rPr>
            </w:pPr>
            <w:r w:rsidRPr="00377887">
              <w:t>Valsts sabiedrība ar ierobežotu atbildību</w:t>
            </w:r>
          </w:p>
          <w:p w14:paraId="06829ED6" w14:textId="77777777"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14:paraId="5C143675" w14:textId="77777777" w:rsidR="00C90FFD" w:rsidRPr="00377887" w:rsidRDefault="00C90FFD" w:rsidP="0004430F">
            <w:pPr>
              <w:ind w:left="33"/>
              <w:jc w:val="center"/>
            </w:pPr>
          </w:p>
          <w:p w14:paraId="0E7A019F" w14:textId="77777777" w:rsidR="00C90FFD" w:rsidRPr="00377887" w:rsidRDefault="00C90FFD" w:rsidP="0004430F">
            <w:pPr>
              <w:ind w:left="33"/>
            </w:pPr>
            <w:r w:rsidRPr="00377887">
              <w:t xml:space="preserve">       Duntes ielā 22, Rīgā, LV - 1005, reģistrācijas Nr.40003410729</w:t>
            </w:r>
          </w:p>
          <w:p w14:paraId="799CDF70" w14:textId="77777777" w:rsidR="00C90FFD" w:rsidRPr="00377887" w:rsidRDefault="00C90FFD" w:rsidP="0004430F">
            <w:pPr>
              <w:pStyle w:val="Galvene"/>
            </w:pPr>
            <w:r w:rsidRPr="00377887">
              <w:t xml:space="preserve">                                     Tālrunis 67 399 300, fakss 67 392 348, e-pasts: </w:t>
            </w:r>
            <w:hyperlink r:id="rId10" w:history="1">
              <w:r w:rsidRPr="00377887">
                <w:rPr>
                  <w:rStyle w:val="Hipersaite"/>
                  <w:color w:val="auto"/>
                </w:rPr>
                <w:t>tos@tos.lv</w:t>
              </w:r>
            </w:hyperlink>
            <w:r w:rsidRPr="00377887">
              <w:t xml:space="preserve">, </w:t>
            </w:r>
            <w:r w:rsidRPr="00377887">
              <w:rPr>
                <w:u w:val="single"/>
              </w:rPr>
              <w:t>www.tos.lv</w:t>
            </w:r>
          </w:p>
          <w:p w14:paraId="1234D21D" w14:textId="77777777" w:rsidR="00C90FFD" w:rsidRPr="00377887"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377887" w:rsidRDefault="00C90FFD" w:rsidP="0004430F">
            <w:pPr>
              <w:pStyle w:val="Galvene"/>
            </w:pPr>
          </w:p>
          <w:p w14:paraId="6FC60B8E" w14:textId="77777777" w:rsidR="00C90FFD" w:rsidRPr="00377887" w:rsidRDefault="00C90FFD" w:rsidP="0004430F">
            <w:pPr>
              <w:pStyle w:val="Galvene"/>
            </w:pPr>
          </w:p>
        </w:tc>
      </w:tr>
    </w:tbl>
    <w:p w14:paraId="7D5C66EC" w14:textId="1E8F961C" w:rsidR="006E6CEF" w:rsidRPr="000009D2" w:rsidRDefault="00526A5C" w:rsidP="00DF2054">
      <w:pPr>
        <w:spacing w:line="360" w:lineRule="auto"/>
        <w:jc w:val="center"/>
        <w:rPr>
          <w:b/>
          <w:sz w:val="22"/>
          <w:szCs w:val="22"/>
        </w:rPr>
      </w:pPr>
      <w:r w:rsidRPr="000009D2">
        <w:rPr>
          <w:b/>
          <w:sz w:val="22"/>
          <w:szCs w:val="22"/>
        </w:rPr>
        <w:t>VADĪBAS ZIŅOJUMS PAR VSIA „TRAUMATOLOĢIJAS UN ORTOPĒDIJAS SLIMNĪCA” REZUL</w:t>
      </w:r>
      <w:r w:rsidR="00717992" w:rsidRPr="000009D2">
        <w:rPr>
          <w:b/>
          <w:sz w:val="22"/>
          <w:szCs w:val="22"/>
        </w:rPr>
        <w:t>TATĪVAJIEM RĀDĪTĀJIEM 20</w:t>
      </w:r>
      <w:r w:rsidR="00B37156" w:rsidRPr="000009D2">
        <w:rPr>
          <w:b/>
          <w:sz w:val="22"/>
          <w:szCs w:val="22"/>
        </w:rPr>
        <w:t>2</w:t>
      </w:r>
      <w:r w:rsidR="006C1446" w:rsidRPr="000009D2">
        <w:rPr>
          <w:b/>
          <w:sz w:val="22"/>
          <w:szCs w:val="22"/>
        </w:rPr>
        <w:t>1</w:t>
      </w:r>
      <w:r w:rsidR="00506187" w:rsidRPr="000009D2">
        <w:rPr>
          <w:b/>
          <w:sz w:val="22"/>
          <w:szCs w:val="22"/>
        </w:rPr>
        <w:t xml:space="preserve">.GADA JANVĀRĪ </w:t>
      </w:r>
      <w:r w:rsidR="009D1521" w:rsidRPr="000009D2">
        <w:rPr>
          <w:b/>
          <w:sz w:val="22"/>
          <w:szCs w:val="22"/>
        </w:rPr>
        <w:t>–</w:t>
      </w:r>
      <w:r w:rsidR="00506187" w:rsidRPr="000009D2">
        <w:rPr>
          <w:b/>
          <w:sz w:val="22"/>
          <w:szCs w:val="22"/>
        </w:rPr>
        <w:t xml:space="preserve"> </w:t>
      </w:r>
      <w:r w:rsidR="007B73F5" w:rsidRPr="000009D2">
        <w:rPr>
          <w:b/>
          <w:sz w:val="22"/>
          <w:szCs w:val="22"/>
        </w:rPr>
        <w:t>JŪNIJĀ</w:t>
      </w:r>
    </w:p>
    <w:p w14:paraId="32111A6E" w14:textId="77777777" w:rsidR="00DF2054" w:rsidRDefault="00DF2054" w:rsidP="00DF2054">
      <w:pPr>
        <w:spacing w:line="360" w:lineRule="auto"/>
        <w:ind w:firstLine="720"/>
        <w:jc w:val="both"/>
        <w:rPr>
          <w:sz w:val="22"/>
          <w:szCs w:val="22"/>
        </w:rPr>
      </w:pPr>
    </w:p>
    <w:p w14:paraId="095A5A69" w14:textId="1423877A" w:rsidR="006C1446" w:rsidRPr="000009D2" w:rsidRDefault="00885FAC" w:rsidP="00DF2054">
      <w:pPr>
        <w:spacing w:line="360" w:lineRule="auto"/>
        <w:ind w:firstLine="720"/>
        <w:jc w:val="both"/>
        <w:rPr>
          <w:sz w:val="22"/>
          <w:szCs w:val="22"/>
        </w:rPr>
      </w:pPr>
      <w:r w:rsidRPr="000009D2">
        <w:rPr>
          <w:sz w:val="22"/>
          <w:szCs w:val="22"/>
        </w:rPr>
        <w:t xml:space="preserve">Apkopojot </w:t>
      </w:r>
      <w:r w:rsidR="00BF6FD8" w:rsidRPr="000009D2">
        <w:rPr>
          <w:sz w:val="22"/>
          <w:szCs w:val="22"/>
        </w:rPr>
        <w:t>finanšu</w:t>
      </w:r>
      <w:r w:rsidRPr="000009D2">
        <w:rPr>
          <w:sz w:val="22"/>
          <w:szCs w:val="22"/>
        </w:rPr>
        <w:t xml:space="preserve"> un statistikas dat</w:t>
      </w:r>
      <w:r w:rsidR="00DE01C0" w:rsidRPr="000009D2">
        <w:rPr>
          <w:sz w:val="22"/>
          <w:szCs w:val="22"/>
        </w:rPr>
        <w:t xml:space="preserve">us </w:t>
      </w:r>
      <w:r w:rsidR="00717992" w:rsidRPr="000009D2">
        <w:rPr>
          <w:sz w:val="22"/>
          <w:szCs w:val="22"/>
        </w:rPr>
        <w:t xml:space="preserve"> par 20</w:t>
      </w:r>
      <w:r w:rsidR="003B10E3" w:rsidRPr="000009D2">
        <w:rPr>
          <w:sz w:val="22"/>
          <w:szCs w:val="22"/>
        </w:rPr>
        <w:t>2</w:t>
      </w:r>
      <w:r w:rsidR="006C1446" w:rsidRPr="000009D2">
        <w:rPr>
          <w:sz w:val="22"/>
          <w:szCs w:val="22"/>
        </w:rPr>
        <w:t>1</w:t>
      </w:r>
      <w:r w:rsidR="007A19C5" w:rsidRPr="000009D2">
        <w:rPr>
          <w:sz w:val="22"/>
          <w:szCs w:val="22"/>
        </w:rPr>
        <w:t xml:space="preserve">.gada janvāra - </w:t>
      </w:r>
      <w:r w:rsidR="007B73F5" w:rsidRPr="000009D2">
        <w:rPr>
          <w:sz w:val="22"/>
          <w:szCs w:val="22"/>
        </w:rPr>
        <w:t>jūnija</w:t>
      </w:r>
      <w:r w:rsidRPr="000009D2">
        <w:rPr>
          <w:sz w:val="22"/>
          <w:szCs w:val="22"/>
        </w:rPr>
        <w:t xml:space="preserve"> rezultatīvajiem rādītājiem, atzīmējam, ka VSIA „Traumatoloģijas un ortopēdijas slimnīcas” (turpmāk tekstā – Slimnīca) saimnieciskā un ārstnieciskā darbība kopumā šajā laika periodā  ir bijusi apmierinoša. </w:t>
      </w:r>
      <w:r w:rsidR="006C1446" w:rsidRPr="000009D2">
        <w:rPr>
          <w:sz w:val="22"/>
          <w:szCs w:val="22"/>
        </w:rPr>
        <w:t xml:space="preserve">Neatliekamā palīdzība visa perioda laikā pacientiem tika nodrošināta pilnā apjomā, savukārt  plānveida palīdzība tika sniegta </w:t>
      </w:r>
      <w:r w:rsidR="00480C0A">
        <w:rPr>
          <w:sz w:val="22"/>
          <w:szCs w:val="22"/>
        </w:rPr>
        <w:t xml:space="preserve">daļēji </w:t>
      </w:r>
      <w:r w:rsidR="006C1446" w:rsidRPr="000009D2">
        <w:rPr>
          <w:sz w:val="22"/>
          <w:szCs w:val="22"/>
        </w:rPr>
        <w:t>ierobežotā apjomā, vadoties no esošās situācijas valstī vīrusa izplatības dēļ.</w:t>
      </w:r>
    </w:p>
    <w:p w14:paraId="6E6CF11E" w14:textId="150B2119" w:rsidR="00885FAC" w:rsidRPr="00723F50" w:rsidRDefault="00885FAC" w:rsidP="000C7D34">
      <w:pPr>
        <w:spacing w:line="360" w:lineRule="auto"/>
        <w:ind w:firstLine="720"/>
        <w:jc w:val="both"/>
        <w:rPr>
          <w:sz w:val="22"/>
          <w:szCs w:val="22"/>
        </w:rPr>
      </w:pPr>
      <w:r w:rsidRPr="00723F50">
        <w:rPr>
          <w:sz w:val="22"/>
          <w:szCs w:val="22"/>
        </w:rPr>
        <w:t>Kop</w:t>
      </w:r>
      <w:r w:rsidR="00717992" w:rsidRPr="00723F50">
        <w:rPr>
          <w:sz w:val="22"/>
          <w:szCs w:val="22"/>
        </w:rPr>
        <w:t>ējie budžeta tāmes ieņēmumi 20</w:t>
      </w:r>
      <w:r w:rsidR="00B37156" w:rsidRPr="00723F50">
        <w:rPr>
          <w:sz w:val="22"/>
          <w:szCs w:val="22"/>
        </w:rPr>
        <w:t>2</w:t>
      </w:r>
      <w:r w:rsidR="006C1446" w:rsidRPr="00723F50">
        <w:rPr>
          <w:sz w:val="22"/>
          <w:szCs w:val="22"/>
        </w:rPr>
        <w:t>1</w:t>
      </w:r>
      <w:r w:rsidRPr="00723F50">
        <w:rPr>
          <w:sz w:val="22"/>
          <w:szCs w:val="22"/>
        </w:rPr>
        <w:t xml:space="preserve">.gada janvārī – </w:t>
      </w:r>
      <w:r w:rsidR="007B73F5" w:rsidRPr="00723F50">
        <w:rPr>
          <w:sz w:val="22"/>
          <w:szCs w:val="22"/>
        </w:rPr>
        <w:t>jūnijā</w:t>
      </w:r>
      <w:r w:rsidR="000C7D34" w:rsidRPr="00723F50">
        <w:rPr>
          <w:sz w:val="22"/>
          <w:szCs w:val="22"/>
        </w:rPr>
        <w:t xml:space="preserve"> ir izp</w:t>
      </w:r>
      <w:r w:rsidR="00950986" w:rsidRPr="00723F50">
        <w:rPr>
          <w:sz w:val="22"/>
          <w:szCs w:val="22"/>
        </w:rPr>
        <w:t xml:space="preserve">ildīti </w:t>
      </w:r>
      <w:r w:rsidR="00295464" w:rsidRPr="00723F50">
        <w:rPr>
          <w:sz w:val="22"/>
          <w:szCs w:val="22"/>
        </w:rPr>
        <w:t>11 013 531</w:t>
      </w:r>
      <w:r w:rsidRPr="00723F50">
        <w:rPr>
          <w:sz w:val="22"/>
          <w:szCs w:val="22"/>
        </w:rPr>
        <w:t xml:space="preserve"> EUR apmērā, kas ir par </w:t>
      </w:r>
      <w:r w:rsidR="00295464" w:rsidRPr="00723F50">
        <w:rPr>
          <w:sz w:val="22"/>
          <w:szCs w:val="22"/>
        </w:rPr>
        <w:t>163 077</w:t>
      </w:r>
      <w:r w:rsidRPr="00723F50">
        <w:rPr>
          <w:sz w:val="22"/>
          <w:szCs w:val="22"/>
        </w:rPr>
        <w:t xml:space="preserve">  EUR </w:t>
      </w:r>
      <w:r w:rsidR="00730EE6" w:rsidRPr="00723F50">
        <w:rPr>
          <w:sz w:val="22"/>
          <w:szCs w:val="22"/>
        </w:rPr>
        <w:t xml:space="preserve">mazāk </w:t>
      </w:r>
      <w:r w:rsidRPr="00723F50">
        <w:rPr>
          <w:sz w:val="22"/>
          <w:szCs w:val="22"/>
        </w:rPr>
        <w:t xml:space="preserve">kā sākotnēji plānots, savukārt, kopējie izdevumi sastāda </w:t>
      </w:r>
      <w:r w:rsidR="00295464" w:rsidRPr="00723F50">
        <w:rPr>
          <w:sz w:val="22"/>
          <w:szCs w:val="22"/>
        </w:rPr>
        <w:t>11 378 203</w:t>
      </w:r>
      <w:r w:rsidR="00950986" w:rsidRPr="00723F50">
        <w:rPr>
          <w:sz w:val="22"/>
          <w:szCs w:val="22"/>
        </w:rPr>
        <w:t xml:space="preserve"> EUR  un ir par  </w:t>
      </w:r>
      <w:r w:rsidR="00295464" w:rsidRPr="00723F50">
        <w:rPr>
          <w:sz w:val="22"/>
          <w:szCs w:val="22"/>
        </w:rPr>
        <w:t>853 243</w:t>
      </w:r>
      <w:r w:rsidRPr="00723F50">
        <w:rPr>
          <w:sz w:val="22"/>
          <w:szCs w:val="22"/>
        </w:rPr>
        <w:t xml:space="preserve"> EUR </w:t>
      </w:r>
      <w:r w:rsidR="00295464" w:rsidRPr="00723F50">
        <w:rPr>
          <w:sz w:val="22"/>
          <w:szCs w:val="22"/>
        </w:rPr>
        <w:t>vairā</w:t>
      </w:r>
      <w:r w:rsidR="00480C0A" w:rsidRPr="00723F50">
        <w:rPr>
          <w:sz w:val="22"/>
          <w:szCs w:val="22"/>
        </w:rPr>
        <w:t>k</w:t>
      </w:r>
      <w:r w:rsidRPr="00723F50">
        <w:rPr>
          <w:sz w:val="22"/>
          <w:szCs w:val="22"/>
        </w:rPr>
        <w:t xml:space="preserve"> kā sākotn</w:t>
      </w:r>
      <w:r w:rsidR="000C7D34" w:rsidRPr="00723F50">
        <w:rPr>
          <w:sz w:val="22"/>
          <w:szCs w:val="22"/>
        </w:rPr>
        <w:t xml:space="preserve">ēji plānots. Slimnīcas </w:t>
      </w:r>
      <w:r w:rsidR="00503D63" w:rsidRPr="00723F50">
        <w:rPr>
          <w:sz w:val="22"/>
          <w:szCs w:val="22"/>
        </w:rPr>
        <w:t>zaudējumi</w:t>
      </w:r>
      <w:r w:rsidR="00717992" w:rsidRPr="00723F50">
        <w:rPr>
          <w:sz w:val="22"/>
          <w:szCs w:val="22"/>
        </w:rPr>
        <w:t xml:space="preserve"> 20</w:t>
      </w:r>
      <w:r w:rsidR="00B37156" w:rsidRPr="00723F50">
        <w:rPr>
          <w:sz w:val="22"/>
          <w:szCs w:val="22"/>
        </w:rPr>
        <w:t>2</w:t>
      </w:r>
      <w:r w:rsidR="006C1446" w:rsidRPr="00723F50">
        <w:rPr>
          <w:sz w:val="22"/>
          <w:szCs w:val="22"/>
        </w:rPr>
        <w:t>1</w:t>
      </w:r>
      <w:r w:rsidRPr="00723F50">
        <w:rPr>
          <w:sz w:val="22"/>
          <w:szCs w:val="22"/>
        </w:rPr>
        <w:t>.gada janvār</w:t>
      </w:r>
      <w:r w:rsidR="00745C9F" w:rsidRPr="00723F50">
        <w:rPr>
          <w:sz w:val="22"/>
          <w:szCs w:val="22"/>
        </w:rPr>
        <w:t xml:space="preserve">ī – </w:t>
      </w:r>
      <w:r w:rsidR="007B73F5" w:rsidRPr="00723F50">
        <w:rPr>
          <w:sz w:val="22"/>
          <w:szCs w:val="22"/>
        </w:rPr>
        <w:t>jūnijā</w:t>
      </w:r>
      <w:r w:rsidR="00950986" w:rsidRPr="00723F50">
        <w:rPr>
          <w:sz w:val="22"/>
          <w:szCs w:val="22"/>
        </w:rPr>
        <w:t xml:space="preserve"> ir  </w:t>
      </w:r>
      <w:r w:rsidR="00295464" w:rsidRPr="00723F50">
        <w:rPr>
          <w:sz w:val="22"/>
          <w:szCs w:val="22"/>
        </w:rPr>
        <w:t>364 672</w:t>
      </w:r>
      <w:r w:rsidR="000C7D34" w:rsidRPr="00723F50">
        <w:rPr>
          <w:sz w:val="22"/>
          <w:szCs w:val="22"/>
        </w:rPr>
        <w:t xml:space="preserve"> EUR, kas ir p</w:t>
      </w:r>
      <w:r w:rsidR="00950986" w:rsidRPr="00723F50">
        <w:rPr>
          <w:sz w:val="22"/>
          <w:szCs w:val="22"/>
        </w:rPr>
        <w:t xml:space="preserve">ar </w:t>
      </w:r>
      <w:r w:rsidR="00295464" w:rsidRPr="00723F50">
        <w:rPr>
          <w:sz w:val="22"/>
          <w:szCs w:val="22"/>
        </w:rPr>
        <w:t>1</w:t>
      </w:r>
      <w:r w:rsidR="00DF2054" w:rsidRPr="00723F50">
        <w:rPr>
          <w:sz w:val="22"/>
          <w:szCs w:val="22"/>
        </w:rPr>
        <w:t> </w:t>
      </w:r>
      <w:r w:rsidR="00295464" w:rsidRPr="00723F50">
        <w:rPr>
          <w:sz w:val="22"/>
          <w:szCs w:val="22"/>
        </w:rPr>
        <w:t>016</w:t>
      </w:r>
      <w:r w:rsidR="00DF2054" w:rsidRPr="00723F50">
        <w:rPr>
          <w:sz w:val="22"/>
          <w:szCs w:val="22"/>
        </w:rPr>
        <w:t xml:space="preserve"> </w:t>
      </w:r>
      <w:r w:rsidR="00295464" w:rsidRPr="00723F50">
        <w:rPr>
          <w:sz w:val="22"/>
          <w:szCs w:val="22"/>
        </w:rPr>
        <w:t>320</w:t>
      </w:r>
      <w:r w:rsidR="000C7D34" w:rsidRPr="00723F50">
        <w:rPr>
          <w:sz w:val="22"/>
          <w:szCs w:val="22"/>
        </w:rPr>
        <w:t xml:space="preserve"> EUR</w:t>
      </w:r>
      <w:r w:rsidR="00950986" w:rsidRPr="00723F50">
        <w:rPr>
          <w:sz w:val="22"/>
          <w:szCs w:val="22"/>
        </w:rPr>
        <w:t xml:space="preserve"> vairāk</w:t>
      </w:r>
      <w:r w:rsidR="000C7D34" w:rsidRPr="00723F50">
        <w:rPr>
          <w:sz w:val="22"/>
          <w:szCs w:val="22"/>
        </w:rPr>
        <w:t xml:space="preserve"> kā sākotnēji plānots.</w:t>
      </w:r>
      <w:r w:rsidR="00436DF6" w:rsidRPr="00723F50">
        <w:rPr>
          <w:sz w:val="22"/>
          <w:szCs w:val="22"/>
        </w:rPr>
        <w:t xml:space="preserve"> Izdevumu sadaļā lielākā nobīde ir darba samaksas sadaļā, kurā </w:t>
      </w:r>
      <w:r w:rsidR="008B38AB" w:rsidRPr="00723F50">
        <w:rPr>
          <w:sz w:val="22"/>
          <w:szCs w:val="22"/>
        </w:rPr>
        <w:t>piemaksas saistībā ar Covid 19 iepriekš netika plānotas, jo bija grūti prognozēt cik ilgi būs noteikts ārkārtas stāvoklis un cik ilgs būs periods, par kādu piemaksas tik</w:t>
      </w:r>
      <w:r w:rsidR="00DE4F9B" w:rsidRPr="00723F50">
        <w:rPr>
          <w:sz w:val="22"/>
          <w:szCs w:val="22"/>
        </w:rPr>
        <w:t>s</w:t>
      </w:r>
      <w:r w:rsidR="008B38AB" w:rsidRPr="00723F50">
        <w:rPr>
          <w:sz w:val="22"/>
          <w:szCs w:val="22"/>
        </w:rPr>
        <w:t xml:space="preserve"> piešķirtas, kā arī medicīnas precēm un implantiem (plānots tika mazākam pacientu skaitam).</w:t>
      </w:r>
      <w:r w:rsidR="00503D63" w:rsidRPr="00723F50">
        <w:rPr>
          <w:sz w:val="22"/>
          <w:szCs w:val="22"/>
        </w:rPr>
        <w:t xml:space="preserve"> </w:t>
      </w:r>
      <w:r w:rsidR="00DE4F9B" w:rsidRPr="00723F50">
        <w:rPr>
          <w:sz w:val="22"/>
          <w:szCs w:val="22"/>
        </w:rPr>
        <w:t>Ieņēmumu sadaļā</w:t>
      </w:r>
      <w:r w:rsidR="00980ECC" w:rsidRPr="00723F50">
        <w:rPr>
          <w:sz w:val="22"/>
          <w:szCs w:val="22"/>
        </w:rPr>
        <w:t xml:space="preserve"> par izmaksātajām piemaksām saistībā ar Covid 19 no </w:t>
      </w:r>
      <w:r w:rsidR="00723F50" w:rsidRPr="00723F50">
        <w:rPr>
          <w:sz w:val="22"/>
          <w:szCs w:val="22"/>
        </w:rPr>
        <w:t>N</w:t>
      </w:r>
      <w:r w:rsidR="00980ECC" w:rsidRPr="00723F50">
        <w:rPr>
          <w:sz w:val="22"/>
          <w:szCs w:val="22"/>
        </w:rPr>
        <w:t>acionālā veselības dienesta nav saņemta apmaks</w:t>
      </w:r>
      <w:r w:rsidR="00723F50" w:rsidRPr="00723F50">
        <w:rPr>
          <w:sz w:val="22"/>
          <w:szCs w:val="22"/>
        </w:rPr>
        <w:t>a par jūnija mēnesi 106 000 EUR apmērā.</w:t>
      </w:r>
    </w:p>
    <w:p w14:paraId="1FF8618C" w14:textId="4E4B9878" w:rsidR="00295464" w:rsidRPr="00DF2054" w:rsidRDefault="00295464" w:rsidP="00480C0A">
      <w:pPr>
        <w:spacing w:line="360" w:lineRule="auto"/>
        <w:ind w:firstLine="720"/>
        <w:jc w:val="both"/>
        <w:rPr>
          <w:color w:val="000000"/>
          <w:sz w:val="22"/>
          <w:szCs w:val="22"/>
        </w:rPr>
      </w:pPr>
      <w:r w:rsidRPr="00DF2054">
        <w:rPr>
          <w:color w:val="000000"/>
          <w:sz w:val="22"/>
          <w:szCs w:val="22"/>
        </w:rPr>
        <w:t xml:space="preserve">2021.g. janvārī- jūnijā sniegtie </w:t>
      </w:r>
      <w:r w:rsidR="00480C0A" w:rsidRPr="00DF2054">
        <w:rPr>
          <w:color w:val="000000"/>
          <w:sz w:val="22"/>
          <w:szCs w:val="22"/>
        </w:rPr>
        <w:t xml:space="preserve">valsts apmaksātie </w:t>
      </w:r>
      <w:r w:rsidRPr="00DF2054">
        <w:rPr>
          <w:color w:val="000000"/>
          <w:sz w:val="22"/>
          <w:szCs w:val="22"/>
        </w:rPr>
        <w:t>stacionārie pakalpojumi, kas nav iekļauti rēķinos</w:t>
      </w:r>
      <w:r w:rsidR="00480C0A" w:rsidRPr="00DF2054">
        <w:rPr>
          <w:color w:val="000000"/>
          <w:sz w:val="22"/>
          <w:szCs w:val="22"/>
        </w:rPr>
        <w:t xml:space="preserve"> sastāda </w:t>
      </w:r>
      <w:r w:rsidRPr="00DF2054">
        <w:rPr>
          <w:rFonts w:eastAsia="Calibri"/>
          <w:color w:val="000000"/>
          <w:sz w:val="22"/>
          <w:szCs w:val="22"/>
        </w:rPr>
        <w:t>553</w:t>
      </w:r>
      <w:r w:rsidR="00480C0A" w:rsidRPr="00DF2054">
        <w:rPr>
          <w:rFonts w:eastAsia="Calibri"/>
          <w:color w:val="000000"/>
          <w:sz w:val="22"/>
          <w:szCs w:val="22"/>
        </w:rPr>
        <w:t xml:space="preserve"> </w:t>
      </w:r>
      <w:r w:rsidRPr="00DF2054">
        <w:rPr>
          <w:rFonts w:eastAsia="Calibri"/>
          <w:color w:val="000000"/>
          <w:sz w:val="22"/>
          <w:szCs w:val="22"/>
        </w:rPr>
        <w:t>230 EUR</w:t>
      </w:r>
      <w:r w:rsidR="00480C0A" w:rsidRPr="00DF2054">
        <w:rPr>
          <w:rFonts w:eastAsia="Calibri"/>
          <w:color w:val="000000"/>
          <w:sz w:val="22"/>
          <w:szCs w:val="22"/>
        </w:rPr>
        <w:t xml:space="preserve">, jo </w:t>
      </w:r>
      <w:r w:rsidR="00480C0A" w:rsidRPr="00DF2054">
        <w:rPr>
          <w:sz w:val="22"/>
          <w:szCs w:val="22"/>
        </w:rPr>
        <w:t>n</w:t>
      </w:r>
      <w:r w:rsidRPr="00DF2054">
        <w:rPr>
          <w:sz w:val="22"/>
          <w:szCs w:val="22"/>
        </w:rPr>
        <w:t>orēķinu kārtība ar N</w:t>
      </w:r>
      <w:r w:rsidR="00480C0A" w:rsidRPr="00DF2054">
        <w:rPr>
          <w:sz w:val="22"/>
          <w:szCs w:val="22"/>
        </w:rPr>
        <w:t>acionālo veselības dienestu</w:t>
      </w:r>
      <w:r w:rsidRPr="00DF2054">
        <w:rPr>
          <w:sz w:val="22"/>
          <w:szCs w:val="22"/>
        </w:rPr>
        <w:t xml:space="preserve"> par sniegtajiem stacionārajiem pakalpojumiem paredz, ka:</w:t>
      </w:r>
    </w:p>
    <w:p w14:paraId="16C2EE56" w14:textId="33056212" w:rsidR="00295464" w:rsidRPr="00DF2054" w:rsidRDefault="00295464" w:rsidP="00480C0A">
      <w:pPr>
        <w:pStyle w:val="Sarakstarindkopa"/>
        <w:spacing w:after="160" w:line="360" w:lineRule="auto"/>
        <w:ind w:left="405"/>
        <w:jc w:val="both"/>
        <w:rPr>
          <w:i/>
          <w:iCs/>
          <w:sz w:val="22"/>
          <w:szCs w:val="22"/>
        </w:rPr>
      </w:pPr>
      <w:r w:rsidRPr="00DF2054">
        <w:rPr>
          <w:i/>
          <w:iCs/>
          <w:sz w:val="22"/>
          <w:szCs w:val="22"/>
        </w:rPr>
        <w:t>līgumā iezīmēto pakalpojumu apmaksa notiek atbilstoši periodā paredzētajam pakalpojumu apjomam un pārstrāde tiek pārcelta uz turpmākajiem mēnešiem, tādēļ rēķinos nav iekļauti pakalpojumi par kopējo summu 394</w:t>
      </w:r>
      <w:r w:rsidR="00480C0A" w:rsidRPr="00DF2054">
        <w:rPr>
          <w:i/>
          <w:iCs/>
          <w:sz w:val="22"/>
          <w:szCs w:val="22"/>
        </w:rPr>
        <w:t xml:space="preserve"> </w:t>
      </w:r>
      <w:r w:rsidRPr="00DF2054">
        <w:rPr>
          <w:i/>
          <w:iCs/>
          <w:sz w:val="22"/>
          <w:szCs w:val="22"/>
        </w:rPr>
        <w:t>639</w:t>
      </w:r>
      <w:r w:rsidRPr="00DF2054">
        <w:rPr>
          <w:b/>
          <w:bCs/>
          <w:i/>
          <w:iCs/>
          <w:sz w:val="22"/>
          <w:szCs w:val="22"/>
        </w:rPr>
        <w:t xml:space="preserve"> </w:t>
      </w:r>
      <w:r w:rsidRPr="00DF2054">
        <w:rPr>
          <w:i/>
          <w:iCs/>
          <w:sz w:val="22"/>
          <w:szCs w:val="22"/>
        </w:rPr>
        <w:t xml:space="preserve">EUR (lielo locītavu endoprotezēšanas, revīzijas endoprotezēšanas, </w:t>
      </w:r>
      <w:proofErr w:type="spellStart"/>
      <w:r w:rsidRPr="00DF2054">
        <w:rPr>
          <w:i/>
          <w:iCs/>
          <w:sz w:val="22"/>
          <w:szCs w:val="22"/>
        </w:rPr>
        <w:t>mikrodiskektomijas</w:t>
      </w:r>
      <w:proofErr w:type="spellEnd"/>
      <w:r w:rsidRPr="00DF2054">
        <w:rPr>
          <w:i/>
          <w:iCs/>
          <w:sz w:val="22"/>
          <w:szCs w:val="22"/>
        </w:rPr>
        <w:t>, izgulējumu programmas);</w:t>
      </w:r>
    </w:p>
    <w:p w14:paraId="4F3E0EBE" w14:textId="144996B7" w:rsidR="00295464" w:rsidRPr="00DF2054" w:rsidRDefault="00295464" w:rsidP="00DE4F9B">
      <w:pPr>
        <w:pStyle w:val="Sarakstarindkopa"/>
        <w:spacing w:after="160" w:line="360" w:lineRule="auto"/>
        <w:ind w:left="405"/>
        <w:jc w:val="both"/>
        <w:rPr>
          <w:i/>
          <w:iCs/>
          <w:sz w:val="22"/>
          <w:szCs w:val="22"/>
        </w:rPr>
      </w:pPr>
      <w:r w:rsidRPr="00DF2054">
        <w:rPr>
          <w:i/>
          <w:iCs/>
          <w:sz w:val="22"/>
          <w:szCs w:val="22"/>
        </w:rPr>
        <w:t>samaksa par jūnijā veiktajām iezīmētajām pie gultas</w:t>
      </w:r>
      <w:r w:rsidR="00980ECC" w:rsidRPr="00DF2054">
        <w:rPr>
          <w:i/>
          <w:iCs/>
          <w:sz w:val="22"/>
          <w:szCs w:val="22"/>
        </w:rPr>
        <w:t xml:space="preserve"> </w:t>
      </w:r>
      <w:r w:rsidRPr="00DF2054">
        <w:rPr>
          <w:i/>
          <w:iCs/>
          <w:sz w:val="22"/>
          <w:szCs w:val="22"/>
        </w:rPr>
        <w:t>dienas  piemaksājamām manipulācijām notiek ar mēneša nobīdi un tiks iekļautas augustā veidotajos rēķinos, šādi rēķinos nav vēl iekļauti kopā 19</w:t>
      </w:r>
      <w:r w:rsidR="00DE4F9B" w:rsidRPr="00DF2054">
        <w:rPr>
          <w:i/>
          <w:iCs/>
          <w:sz w:val="22"/>
          <w:szCs w:val="22"/>
        </w:rPr>
        <w:t xml:space="preserve"> </w:t>
      </w:r>
      <w:r w:rsidRPr="00DF2054">
        <w:rPr>
          <w:i/>
          <w:iCs/>
          <w:sz w:val="22"/>
          <w:szCs w:val="22"/>
        </w:rPr>
        <w:t>550 EUR (piemaksa par endoprotezēšanu sarežģītos gadījumos un par akūto rehabilitāciju)</w:t>
      </w:r>
      <w:r w:rsidR="00DE4F9B" w:rsidRPr="00DF2054">
        <w:rPr>
          <w:i/>
          <w:iCs/>
          <w:sz w:val="22"/>
          <w:szCs w:val="22"/>
        </w:rPr>
        <w:t>;</w:t>
      </w:r>
    </w:p>
    <w:p w14:paraId="1AC85D07" w14:textId="3071038C" w:rsidR="00295464" w:rsidRPr="00DF2054" w:rsidRDefault="00295464" w:rsidP="00DE4F9B">
      <w:pPr>
        <w:pStyle w:val="Sarakstarindkopa"/>
        <w:spacing w:after="160" w:line="360" w:lineRule="auto"/>
        <w:ind w:left="405"/>
        <w:jc w:val="both"/>
        <w:rPr>
          <w:i/>
          <w:iCs/>
          <w:sz w:val="22"/>
          <w:szCs w:val="22"/>
        </w:rPr>
      </w:pPr>
      <w:r w:rsidRPr="00DF2054">
        <w:rPr>
          <w:i/>
          <w:iCs/>
          <w:sz w:val="22"/>
          <w:szCs w:val="22"/>
        </w:rPr>
        <w:t xml:space="preserve">samaksa par programmas “Piemaksa par intensīvās terapijas gultām” pakalpojumiem notiks ar vairāku mēnešu nobīdi, patreiz Nacionālais veselības dienests samaksu sola uzsākt augustā. Par pakalpojumiem, kas sniegti laikā posmā marts- jūnijs, kopā nav saņemti </w:t>
      </w:r>
      <w:r w:rsidRPr="00DF2054">
        <w:rPr>
          <w:rFonts w:eastAsia="Calibri"/>
          <w:i/>
          <w:iCs/>
          <w:color w:val="000000"/>
          <w:sz w:val="22"/>
          <w:szCs w:val="22"/>
        </w:rPr>
        <w:t>139</w:t>
      </w:r>
      <w:r w:rsidR="00DE4F9B" w:rsidRPr="00DF2054">
        <w:rPr>
          <w:rFonts w:eastAsia="Calibri"/>
          <w:i/>
          <w:iCs/>
          <w:color w:val="000000"/>
          <w:sz w:val="22"/>
          <w:szCs w:val="22"/>
        </w:rPr>
        <w:t xml:space="preserve"> </w:t>
      </w:r>
      <w:r w:rsidRPr="00DF2054">
        <w:rPr>
          <w:rFonts w:eastAsia="Calibri"/>
          <w:i/>
          <w:iCs/>
          <w:color w:val="000000"/>
          <w:sz w:val="22"/>
          <w:szCs w:val="22"/>
        </w:rPr>
        <w:t xml:space="preserve">039 EUR. </w:t>
      </w:r>
    </w:p>
    <w:p w14:paraId="646B06DB" w14:textId="4719662C" w:rsidR="00191F1D" w:rsidRPr="000009D2" w:rsidRDefault="00885FAC" w:rsidP="008D2A81">
      <w:pPr>
        <w:pStyle w:val="Sarakstarindkopa"/>
        <w:spacing w:line="360" w:lineRule="auto"/>
        <w:ind w:left="0" w:firstLine="720"/>
        <w:jc w:val="both"/>
        <w:rPr>
          <w:sz w:val="22"/>
          <w:szCs w:val="22"/>
        </w:rPr>
      </w:pPr>
      <w:r w:rsidRPr="000009D2">
        <w:rPr>
          <w:sz w:val="22"/>
          <w:szCs w:val="22"/>
        </w:rPr>
        <w:t>Lai gūtu priekšst</w:t>
      </w:r>
      <w:r w:rsidR="00717992" w:rsidRPr="000009D2">
        <w:rPr>
          <w:sz w:val="22"/>
          <w:szCs w:val="22"/>
        </w:rPr>
        <w:t>atu par 20</w:t>
      </w:r>
      <w:r w:rsidR="00B37156" w:rsidRPr="000009D2">
        <w:rPr>
          <w:sz w:val="22"/>
          <w:szCs w:val="22"/>
        </w:rPr>
        <w:t>2</w:t>
      </w:r>
      <w:r w:rsidR="006C1446" w:rsidRPr="000009D2">
        <w:rPr>
          <w:sz w:val="22"/>
          <w:szCs w:val="22"/>
        </w:rPr>
        <w:t>1</w:t>
      </w:r>
      <w:r w:rsidR="007A19C5" w:rsidRPr="000009D2">
        <w:rPr>
          <w:sz w:val="22"/>
          <w:szCs w:val="22"/>
        </w:rPr>
        <w:t xml:space="preserve">.gada janvārī – </w:t>
      </w:r>
      <w:r w:rsidR="007B73F5" w:rsidRPr="000009D2">
        <w:rPr>
          <w:sz w:val="22"/>
          <w:szCs w:val="22"/>
        </w:rPr>
        <w:t>jūnijā</w:t>
      </w:r>
      <w:r w:rsidRPr="000009D2">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78F2DC3E" w14:textId="77777777" w:rsidR="004A6B64" w:rsidRPr="004C12B3" w:rsidRDefault="004A6B64" w:rsidP="00E81CCB">
      <w:pPr>
        <w:jc w:val="both"/>
        <w:rPr>
          <w:b/>
          <w:bCs/>
          <w:u w:val="single"/>
        </w:rPr>
      </w:pPr>
    </w:p>
    <w:p w14:paraId="425CEBF6" w14:textId="77777777" w:rsidR="000009D2" w:rsidRPr="00DF2054" w:rsidRDefault="000009D2" w:rsidP="000009D2">
      <w:pPr>
        <w:jc w:val="both"/>
        <w:rPr>
          <w:b/>
          <w:i/>
          <w:noProof/>
          <w:sz w:val="22"/>
          <w:szCs w:val="22"/>
        </w:rPr>
      </w:pPr>
      <w:r w:rsidRPr="00DF2054">
        <w:rPr>
          <w:b/>
          <w:bCs/>
          <w:sz w:val="22"/>
          <w:szCs w:val="22"/>
          <w:u w:val="single"/>
        </w:rPr>
        <w:t>Stacionāro pacientu skaits sadalījumā: maksas pacienti un valsts apmaksājamie pacienti</w:t>
      </w:r>
    </w:p>
    <w:p w14:paraId="01D50AAC" w14:textId="77777777" w:rsidR="000009D2" w:rsidRPr="00EF0C6C" w:rsidRDefault="000009D2" w:rsidP="000009D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0009D2" w:rsidRPr="00EF0C6C" w14:paraId="25399AE1" w14:textId="77777777" w:rsidTr="00061335">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50714D7" w14:textId="77777777" w:rsidR="000009D2" w:rsidRPr="00EF0C6C" w:rsidRDefault="000009D2" w:rsidP="00061335">
            <w:pPr>
              <w:jc w:val="center"/>
            </w:pPr>
            <w:r w:rsidRPr="00EF0C6C">
              <w:t>Periods</w:t>
            </w:r>
          </w:p>
          <w:p w14:paraId="5BB76A53" w14:textId="77777777" w:rsidR="000009D2" w:rsidRPr="00EF0C6C" w:rsidRDefault="000009D2" w:rsidP="00061335">
            <w:pPr>
              <w:jc w:val="center"/>
            </w:pPr>
            <w:r w:rsidRPr="00EF0C6C">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2676EA6A" w14:textId="77777777" w:rsidR="000009D2" w:rsidRPr="00EF0C6C" w:rsidRDefault="000009D2" w:rsidP="00061335">
            <w:pPr>
              <w:jc w:val="center"/>
            </w:pPr>
            <w:r w:rsidRPr="00EF0C6C">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3B0BAC71" w14:textId="77777777" w:rsidR="000009D2" w:rsidRPr="00EF0C6C" w:rsidRDefault="000009D2" w:rsidP="00061335">
            <w:pPr>
              <w:jc w:val="center"/>
            </w:pPr>
            <w:r w:rsidRPr="00EF0C6C">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9E32CEA" w14:textId="77777777" w:rsidR="000009D2" w:rsidRPr="00EF0C6C" w:rsidRDefault="000009D2" w:rsidP="00061335">
            <w:pPr>
              <w:jc w:val="center"/>
            </w:pPr>
            <w:r w:rsidRPr="00EF0C6C">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2B3ED9E3" w14:textId="77777777" w:rsidR="000009D2" w:rsidRPr="00EF0C6C" w:rsidRDefault="000009D2" w:rsidP="00061335">
            <w:pPr>
              <w:jc w:val="center"/>
            </w:pPr>
            <w:r w:rsidRPr="00EF0C6C">
              <w:t>Maksas pacientu īpatsvars no kopā ārstētajiem (%)</w:t>
            </w:r>
          </w:p>
        </w:tc>
      </w:tr>
      <w:tr w:rsidR="000009D2" w:rsidRPr="00EF0C6C" w14:paraId="433E3883" w14:textId="77777777" w:rsidTr="00061335">
        <w:trPr>
          <w:trHeight w:val="390"/>
        </w:trPr>
        <w:tc>
          <w:tcPr>
            <w:tcW w:w="2093" w:type="dxa"/>
            <w:tcBorders>
              <w:top w:val="nil"/>
              <w:left w:val="single" w:sz="4" w:space="0" w:color="auto"/>
              <w:bottom w:val="single" w:sz="4" w:space="0" w:color="auto"/>
              <w:right w:val="single" w:sz="4" w:space="0" w:color="auto"/>
            </w:tcBorders>
            <w:noWrap/>
            <w:vAlign w:val="center"/>
            <w:hideMark/>
          </w:tcPr>
          <w:p w14:paraId="2DF7732B" w14:textId="77777777" w:rsidR="000009D2" w:rsidRPr="00EF0C6C" w:rsidRDefault="000009D2" w:rsidP="00061335">
            <w:pPr>
              <w:jc w:val="center"/>
            </w:pPr>
            <w:r w:rsidRPr="00EF0C6C">
              <w:t>202</w:t>
            </w:r>
            <w:r>
              <w:t>1</w:t>
            </w:r>
            <w:r w:rsidRPr="00EF0C6C">
              <w:t xml:space="preserve">. gada janvārī - </w:t>
            </w:r>
            <w:r>
              <w:t>jūnijā</w:t>
            </w:r>
          </w:p>
        </w:tc>
        <w:tc>
          <w:tcPr>
            <w:tcW w:w="1588" w:type="dxa"/>
            <w:tcBorders>
              <w:top w:val="nil"/>
              <w:left w:val="nil"/>
              <w:bottom w:val="single" w:sz="4" w:space="0" w:color="auto"/>
              <w:right w:val="single" w:sz="4" w:space="0" w:color="auto"/>
            </w:tcBorders>
            <w:noWrap/>
            <w:vAlign w:val="center"/>
          </w:tcPr>
          <w:p w14:paraId="090A12C3" w14:textId="1B67C2B8" w:rsidR="000009D2" w:rsidRPr="00EF0C6C" w:rsidRDefault="000009D2" w:rsidP="00061335">
            <w:pPr>
              <w:jc w:val="center"/>
            </w:pPr>
            <w:r>
              <w:t>2 811</w:t>
            </w:r>
          </w:p>
        </w:tc>
        <w:tc>
          <w:tcPr>
            <w:tcW w:w="1102" w:type="dxa"/>
            <w:tcBorders>
              <w:top w:val="nil"/>
              <w:left w:val="nil"/>
              <w:bottom w:val="single" w:sz="4" w:space="0" w:color="auto"/>
              <w:right w:val="single" w:sz="4" w:space="0" w:color="auto"/>
            </w:tcBorders>
            <w:noWrap/>
            <w:vAlign w:val="center"/>
          </w:tcPr>
          <w:p w14:paraId="627E8A05" w14:textId="77777777" w:rsidR="000009D2" w:rsidRPr="00EF0C6C" w:rsidRDefault="000009D2" w:rsidP="00061335">
            <w:pPr>
              <w:jc w:val="center"/>
            </w:pPr>
            <w:r>
              <w:t>112</w:t>
            </w:r>
          </w:p>
        </w:tc>
        <w:tc>
          <w:tcPr>
            <w:tcW w:w="1275" w:type="dxa"/>
            <w:tcBorders>
              <w:top w:val="nil"/>
              <w:left w:val="nil"/>
              <w:bottom w:val="single" w:sz="4" w:space="0" w:color="auto"/>
              <w:right w:val="single" w:sz="4" w:space="0" w:color="auto"/>
            </w:tcBorders>
            <w:noWrap/>
            <w:vAlign w:val="center"/>
          </w:tcPr>
          <w:p w14:paraId="2B81D116" w14:textId="76A5C8EF" w:rsidR="000009D2" w:rsidRPr="00EF0C6C" w:rsidRDefault="000009D2" w:rsidP="00061335">
            <w:pPr>
              <w:jc w:val="center"/>
            </w:pPr>
            <w:r>
              <w:t>2 923</w:t>
            </w:r>
          </w:p>
        </w:tc>
        <w:tc>
          <w:tcPr>
            <w:tcW w:w="2414" w:type="dxa"/>
            <w:tcBorders>
              <w:top w:val="nil"/>
              <w:left w:val="nil"/>
              <w:bottom w:val="single" w:sz="4" w:space="0" w:color="auto"/>
              <w:right w:val="single" w:sz="4" w:space="0" w:color="auto"/>
            </w:tcBorders>
            <w:noWrap/>
            <w:vAlign w:val="center"/>
          </w:tcPr>
          <w:p w14:paraId="2E3F08B8" w14:textId="77777777" w:rsidR="000009D2" w:rsidRPr="00EF0C6C" w:rsidRDefault="000009D2" w:rsidP="00061335">
            <w:pPr>
              <w:jc w:val="center"/>
            </w:pPr>
            <w:r>
              <w:t>3.83%</w:t>
            </w:r>
          </w:p>
        </w:tc>
      </w:tr>
    </w:tbl>
    <w:p w14:paraId="450ABFDF" w14:textId="77777777" w:rsidR="000009D2" w:rsidRPr="00EF0C6C" w:rsidRDefault="000009D2" w:rsidP="000009D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0009D2" w:rsidRPr="00EF0C6C" w14:paraId="336D87D4" w14:textId="77777777" w:rsidTr="00061335">
        <w:trPr>
          <w:gridAfter w:val="7"/>
          <w:wAfter w:w="8610" w:type="dxa"/>
          <w:trHeight w:val="81"/>
        </w:trPr>
        <w:tc>
          <w:tcPr>
            <w:tcW w:w="8330" w:type="dxa"/>
            <w:gridSpan w:val="5"/>
            <w:noWrap/>
            <w:vAlign w:val="bottom"/>
            <w:hideMark/>
          </w:tcPr>
          <w:p w14:paraId="486FB663" w14:textId="77777777" w:rsidR="000009D2" w:rsidRPr="00EF0C6C" w:rsidRDefault="000009D2" w:rsidP="00061335">
            <w:pPr>
              <w:jc w:val="both"/>
              <w:rPr>
                <w:b/>
                <w:bCs/>
                <w:u w:val="single"/>
              </w:rPr>
            </w:pPr>
          </w:p>
          <w:p w14:paraId="00B4CEC8" w14:textId="77777777" w:rsidR="000009D2" w:rsidRPr="00EF0C6C" w:rsidRDefault="000009D2" w:rsidP="00061335">
            <w:pPr>
              <w:jc w:val="both"/>
              <w:rPr>
                <w:b/>
                <w:bCs/>
                <w:u w:val="single"/>
              </w:rPr>
            </w:pPr>
            <w:r w:rsidRPr="00EF0C6C">
              <w:rPr>
                <w:b/>
                <w:bCs/>
                <w:u w:val="single"/>
              </w:rPr>
              <w:t>Ambulatoro pacientu skaits sadalījumā: maksas pacienti un valsts apmaksājamie pacienti</w:t>
            </w:r>
          </w:p>
        </w:tc>
      </w:tr>
      <w:tr w:rsidR="000009D2" w:rsidRPr="00EF0C6C" w14:paraId="6285FC61" w14:textId="77777777" w:rsidTr="00061335">
        <w:trPr>
          <w:gridAfter w:val="6"/>
          <w:wAfter w:w="8468" w:type="dxa"/>
          <w:trHeight w:val="100"/>
        </w:trPr>
        <w:tc>
          <w:tcPr>
            <w:tcW w:w="2234" w:type="dxa"/>
            <w:noWrap/>
            <w:vAlign w:val="bottom"/>
          </w:tcPr>
          <w:p w14:paraId="0C009A33" w14:textId="77777777" w:rsidR="000009D2" w:rsidRPr="00EF0C6C" w:rsidRDefault="000009D2" w:rsidP="00061335"/>
        </w:tc>
        <w:tc>
          <w:tcPr>
            <w:tcW w:w="1594" w:type="dxa"/>
            <w:noWrap/>
            <w:vAlign w:val="bottom"/>
          </w:tcPr>
          <w:p w14:paraId="0E284EC4" w14:textId="77777777" w:rsidR="000009D2" w:rsidRPr="00EF0C6C" w:rsidRDefault="000009D2" w:rsidP="00061335"/>
        </w:tc>
        <w:tc>
          <w:tcPr>
            <w:tcW w:w="955" w:type="dxa"/>
            <w:noWrap/>
            <w:vAlign w:val="bottom"/>
          </w:tcPr>
          <w:p w14:paraId="3B6261D3" w14:textId="77777777" w:rsidR="000009D2" w:rsidRPr="00EF0C6C" w:rsidRDefault="000009D2" w:rsidP="00061335"/>
        </w:tc>
        <w:tc>
          <w:tcPr>
            <w:tcW w:w="1275" w:type="dxa"/>
            <w:noWrap/>
            <w:vAlign w:val="bottom"/>
          </w:tcPr>
          <w:p w14:paraId="484FA8B7" w14:textId="77777777" w:rsidR="000009D2" w:rsidRPr="00EF0C6C" w:rsidRDefault="000009D2" w:rsidP="00061335"/>
        </w:tc>
        <w:tc>
          <w:tcPr>
            <w:tcW w:w="2414" w:type="dxa"/>
            <w:gridSpan w:val="2"/>
            <w:noWrap/>
            <w:vAlign w:val="bottom"/>
          </w:tcPr>
          <w:p w14:paraId="33085A89" w14:textId="77777777" w:rsidR="000009D2" w:rsidRPr="00EF0C6C" w:rsidRDefault="000009D2" w:rsidP="00061335"/>
        </w:tc>
      </w:tr>
      <w:tr w:rsidR="000009D2" w:rsidRPr="00EF0C6C" w14:paraId="2247F0EF" w14:textId="77777777" w:rsidTr="00061335">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4930016F" w14:textId="77777777" w:rsidR="000009D2" w:rsidRPr="00EF0C6C" w:rsidRDefault="000009D2" w:rsidP="00061335">
            <w:pPr>
              <w:jc w:val="center"/>
            </w:pPr>
            <w:r w:rsidRPr="00EF0C6C">
              <w:t>Periods</w:t>
            </w:r>
          </w:p>
          <w:p w14:paraId="51B3E440" w14:textId="77777777" w:rsidR="000009D2" w:rsidRPr="00EF0C6C" w:rsidRDefault="000009D2" w:rsidP="00061335">
            <w:pPr>
              <w:jc w:val="center"/>
            </w:pPr>
            <w:r w:rsidRPr="00EF0C6C">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D485EC9" w14:textId="77777777" w:rsidR="000009D2" w:rsidRPr="00EF0C6C" w:rsidRDefault="000009D2" w:rsidP="00061335">
            <w:pPr>
              <w:jc w:val="center"/>
            </w:pPr>
            <w:r w:rsidRPr="00EF0C6C">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5C6948AB" w14:textId="77777777" w:rsidR="000009D2" w:rsidRPr="00EF0C6C" w:rsidRDefault="000009D2" w:rsidP="00061335">
            <w:pPr>
              <w:jc w:val="center"/>
            </w:pPr>
            <w:r w:rsidRPr="00EF0C6C">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E15A781" w14:textId="77777777" w:rsidR="000009D2" w:rsidRPr="00EF0C6C" w:rsidRDefault="000009D2" w:rsidP="00061335">
            <w:pPr>
              <w:jc w:val="center"/>
            </w:pPr>
            <w:r w:rsidRPr="00EF0C6C">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2FC7E278" w14:textId="77777777" w:rsidR="000009D2" w:rsidRPr="00EF0C6C" w:rsidRDefault="000009D2" w:rsidP="00061335">
            <w:pPr>
              <w:jc w:val="center"/>
            </w:pPr>
            <w:r w:rsidRPr="00EF0C6C">
              <w:t>Maksas pacientu īpatsvars no kopā ārstētajiem (%)</w:t>
            </w:r>
          </w:p>
        </w:tc>
      </w:tr>
      <w:tr w:rsidR="000009D2" w:rsidRPr="00EF0C6C" w14:paraId="06865231" w14:textId="77777777" w:rsidTr="00061335">
        <w:trPr>
          <w:trHeight w:val="390"/>
        </w:trPr>
        <w:tc>
          <w:tcPr>
            <w:tcW w:w="2234" w:type="dxa"/>
            <w:tcBorders>
              <w:top w:val="nil"/>
              <w:left w:val="single" w:sz="4" w:space="0" w:color="auto"/>
              <w:bottom w:val="single" w:sz="4" w:space="0" w:color="auto"/>
              <w:right w:val="single" w:sz="4" w:space="0" w:color="auto"/>
            </w:tcBorders>
            <w:noWrap/>
            <w:vAlign w:val="center"/>
            <w:hideMark/>
          </w:tcPr>
          <w:p w14:paraId="3CF2C469" w14:textId="77777777" w:rsidR="000009D2" w:rsidRPr="00EF0C6C" w:rsidRDefault="000009D2" w:rsidP="00061335">
            <w:pPr>
              <w:jc w:val="center"/>
            </w:pPr>
            <w:r w:rsidRPr="00EF0C6C">
              <w:t>202</w:t>
            </w:r>
            <w:r>
              <w:t>1</w:t>
            </w:r>
            <w:r w:rsidRPr="00EF0C6C">
              <w:t xml:space="preserve">. gada janvārī - </w:t>
            </w:r>
            <w:r>
              <w:t>jūnijā</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4865C3D7" w14:textId="79CE78F7" w:rsidR="000009D2" w:rsidRPr="00B81EBC" w:rsidRDefault="000009D2" w:rsidP="00061335">
            <w:pPr>
              <w:jc w:val="center"/>
            </w:pPr>
            <w:r w:rsidRPr="00B81EBC">
              <w:t>40</w:t>
            </w:r>
            <w:r>
              <w:t xml:space="preserve"> </w:t>
            </w:r>
            <w:r w:rsidRPr="00B81EBC">
              <w:t>237</w:t>
            </w:r>
          </w:p>
        </w:tc>
        <w:tc>
          <w:tcPr>
            <w:tcW w:w="955" w:type="dxa"/>
            <w:tcBorders>
              <w:top w:val="nil"/>
              <w:left w:val="nil"/>
              <w:bottom w:val="single" w:sz="4" w:space="0" w:color="auto"/>
              <w:right w:val="single" w:sz="4" w:space="0" w:color="auto"/>
            </w:tcBorders>
            <w:shd w:val="clear" w:color="000000" w:fill="FFFFFF"/>
            <w:noWrap/>
            <w:vAlign w:val="center"/>
          </w:tcPr>
          <w:p w14:paraId="0316E4D4" w14:textId="01039771" w:rsidR="000009D2" w:rsidRPr="00B81EBC" w:rsidRDefault="000009D2" w:rsidP="00061335">
            <w:pPr>
              <w:jc w:val="center"/>
            </w:pPr>
            <w:r w:rsidRPr="00B81EBC">
              <w:t>8</w:t>
            </w:r>
            <w:r>
              <w:t xml:space="preserve"> </w:t>
            </w:r>
            <w:r w:rsidRPr="00B81EBC">
              <w:t>439</w:t>
            </w:r>
          </w:p>
        </w:tc>
        <w:tc>
          <w:tcPr>
            <w:tcW w:w="1275" w:type="dxa"/>
            <w:tcBorders>
              <w:top w:val="nil"/>
              <w:left w:val="nil"/>
              <w:bottom w:val="single" w:sz="4" w:space="0" w:color="auto"/>
              <w:right w:val="single" w:sz="4" w:space="0" w:color="auto"/>
            </w:tcBorders>
            <w:shd w:val="clear" w:color="000000" w:fill="FFFFFF"/>
            <w:noWrap/>
            <w:vAlign w:val="center"/>
          </w:tcPr>
          <w:p w14:paraId="205544B3" w14:textId="01D57956" w:rsidR="000009D2" w:rsidRPr="00B81EBC" w:rsidRDefault="000009D2" w:rsidP="00061335">
            <w:pPr>
              <w:jc w:val="center"/>
            </w:pPr>
            <w:r w:rsidRPr="00B81EBC">
              <w:t>48</w:t>
            </w:r>
            <w:r>
              <w:t xml:space="preserve"> </w:t>
            </w:r>
            <w:r w:rsidRPr="00B81EBC">
              <w:t>676</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02395CE7" w14:textId="77777777" w:rsidR="000009D2" w:rsidRPr="00B81EBC" w:rsidRDefault="000009D2" w:rsidP="00061335">
            <w:pPr>
              <w:jc w:val="center"/>
            </w:pPr>
            <w:r w:rsidRPr="00B81EBC">
              <w:t>17.34%</w:t>
            </w:r>
          </w:p>
        </w:tc>
        <w:tc>
          <w:tcPr>
            <w:tcW w:w="236" w:type="dxa"/>
            <w:vAlign w:val="bottom"/>
          </w:tcPr>
          <w:p w14:paraId="6DADB42D" w14:textId="77777777" w:rsidR="000009D2" w:rsidRPr="00EF0C6C" w:rsidRDefault="000009D2" w:rsidP="00061335">
            <w:pPr>
              <w:jc w:val="center"/>
            </w:pPr>
          </w:p>
        </w:tc>
        <w:tc>
          <w:tcPr>
            <w:tcW w:w="2552" w:type="dxa"/>
            <w:vAlign w:val="bottom"/>
            <w:hideMark/>
          </w:tcPr>
          <w:p w14:paraId="3BE60D46" w14:textId="77777777" w:rsidR="000009D2" w:rsidRPr="00EF0C6C" w:rsidRDefault="000009D2" w:rsidP="00061335">
            <w:pPr>
              <w:jc w:val="center"/>
            </w:pPr>
          </w:p>
        </w:tc>
        <w:tc>
          <w:tcPr>
            <w:tcW w:w="1420" w:type="dxa"/>
            <w:vAlign w:val="bottom"/>
            <w:hideMark/>
          </w:tcPr>
          <w:p w14:paraId="039808A1" w14:textId="77777777" w:rsidR="000009D2" w:rsidRPr="00EF0C6C" w:rsidRDefault="000009D2" w:rsidP="00061335">
            <w:pPr>
              <w:jc w:val="center"/>
            </w:pPr>
            <w:r w:rsidRPr="00EF0C6C">
              <w:t>61.66</w:t>
            </w:r>
          </w:p>
        </w:tc>
        <w:tc>
          <w:tcPr>
            <w:tcW w:w="1420" w:type="dxa"/>
            <w:vAlign w:val="bottom"/>
          </w:tcPr>
          <w:p w14:paraId="7A8FC5ED" w14:textId="77777777" w:rsidR="000009D2" w:rsidRPr="00EF0C6C" w:rsidRDefault="000009D2" w:rsidP="00061335">
            <w:pPr>
              <w:jc w:val="center"/>
            </w:pPr>
          </w:p>
          <w:p w14:paraId="78A91333" w14:textId="77777777" w:rsidR="000009D2" w:rsidRPr="00EF0C6C" w:rsidRDefault="000009D2" w:rsidP="00061335">
            <w:pPr>
              <w:jc w:val="center"/>
            </w:pPr>
            <w:r w:rsidRPr="00EF0C6C">
              <w:t>42.32</w:t>
            </w:r>
          </w:p>
        </w:tc>
        <w:tc>
          <w:tcPr>
            <w:tcW w:w="1420" w:type="dxa"/>
            <w:vAlign w:val="bottom"/>
            <w:hideMark/>
          </w:tcPr>
          <w:p w14:paraId="09528058" w14:textId="77777777" w:rsidR="000009D2" w:rsidRPr="00EF0C6C" w:rsidRDefault="000009D2" w:rsidP="00061335">
            <w:pPr>
              <w:jc w:val="center"/>
            </w:pPr>
            <w:r w:rsidRPr="00EF0C6C">
              <w:t>38.34</w:t>
            </w:r>
          </w:p>
        </w:tc>
        <w:tc>
          <w:tcPr>
            <w:tcW w:w="1420" w:type="dxa"/>
            <w:vAlign w:val="bottom"/>
            <w:hideMark/>
          </w:tcPr>
          <w:p w14:paraId="3D126A57" w14:textId="77777777" w:rsidR="000009D2" w:rsidRPr="00EF0C6C" w:rsidRDefault="000009D2" w:rsidP="00061335">
            <w:pPr>
              <w:jc w:val="center"/>
            </w:pPr>
            <w:r w:rsidRPr="00EF0C6C">
              <w:t>57.68</w:t>
            </w:r>
          </w:p>
        </w:tc>
      </w:tr>
    </w:tbl>
    <w:p w14:paraId="361EE0A7" w14:textId="599D3591" w:rsidR="0027641C" w:rsidRPr="005D294E" w:rsidRDefault="0027641C" w:rsidP="00B02F65">
      <w:pPr>
        <w:tabs>
          <w:tab w:val="num" w:pos="142"/>
        </w:tabs>
        <w:jc w:val="both"/>
        <w:rPr>
          <w:color w:val="FF0000"/>
        </w:rPr>
      </w:pPr>
    </w:p>
    <w:p w14:paraId="0C651741" w14:textId="77777777" w:rsidR="000009D2" w:rsidRPr="00B37590" w:rsidRDefault="000009D2" w:rsidP="000009D2">
      <w:pPr>
        <w:jc w:val="both"/>
        <w:rPr>
          <w:b/>
          <w:u w:val="single"/>
        </w:rPr>
      </w:pPr>
      <w:r w:rsidRPr="00B37590">
        <w:rPr>
          <w:b/>
          <w:bCs/>
          <w:u w:val="single"/>
        </w:rPr>
        <w:t xml:space="preserve">Statistika par ārstēto un operēto  pacientu sastāvu  pēc </w:t>
      </w:r>
      <w:r>
        <w:rPr>
          <w:b/>
          <w:bCs/>
          <w:u w:val="single"/>
        </w:rPr>
        <w:t>gultu</w:t>
      </w:r>
      <w:r w:rsidRPr="00B37590">
        <w:rPr>
          <w:b/>
          <w:bCs/>
          <w:u w:val="single"/>
        </w:rPr>
        <w:t xml:space="preserve"> profiliem </w:t>
      </w:r>
      <w:r w:rsidRPr="00B37590">
        <w:rPr>
          <w:b/>
          <w:u w:val="single"/>
        </w:rPr>
        <w:t>20</w:t>
      </w:r>
      <w:r>
        <w:rPr>
          <w:b/>
          <w:u w:val="single"/>
        </w:rPr>
        <w:t>21</w:t>
      </w:r>
      <w:r w:rsidRPr="00B37590">
        <w:rPr>
          <w:b/>
          <w:u w:val="single"/>
        </w:rPr>
        <w:t xml:space="preserve">. gada janvārī </w:t>
      </w:r>
      <w:r>
        <w:rPr>
          <w:b/>
          <w:u w:val="single"/>
        </w:rPr>
        <w:t>-jūnijā</w:t>
      </w:r>
    </w:p>
    <w:p w14:paraId="1D39CA85" w14:textId="77777777" w:rsidR="000009D2" w:rsidRPr="00B37590" w:rsidRDefault="000009D2" w:rsidP="000009D2">
      <w:pPr>
        <w:jc w:val="both"/>
      </w:pPr>
    </w:p>
    <w:tbl>
      <w:tblPr>
        <w:tblStyle w:val="Reatabula"/>
        <w:tblW w:w="7845" w:type="dxa"/>
        <w:tblLook w:val="00A0" w:firstRow="1" w:lastRow="0" w:firstColumn="1" w:lastColumn="0" w:noHBand="0" w:noVBand="0"/>
      </w:tblPr>
      <w:tblGrid>
        <w:gridCol w:w="1328"/>
        <w:gridCol w:w="761"/>
        <w:gridCol w:w="1027"/>
        <w:gridCol w:w="807"/>
        <w:gridCol w:w="972"/>
        <w:gridCol w:w="911"/>
        <w:gridCol w:w="910"/>
        <w:gridCol w:w="1129"/>
      </w:tblGrid>
      <w:tr w:rsidR="000009D2" w:rsidRPr="00B37590" w14:paraId="48B9DDEC" w14:textId="77777777" w:rsidTr="00061335">
        <w:trPr>
          <w:trHeight w:val="720"/>
        </w:trPr>
        <w:tc>
          <w:tcPr>
            <w:tcW w:w="1328" w:type="dxa"/>
            <w:shd w:val="clear" w:color="auto" w:fill="D9D9D9" w:themeFill="background1" w:themeFillShade="D9"/>
            <w:vAlign w:val="center"/>
            <w:hideMark/>
          </w:tcPr>
          <w:p w14:paraId="4D1B02BE" w14:textId="77777777" w:rsidR="000009D2" w:rsidRPr="00B37590" w:rsidRDefault="000009D2" w:rsidP="00061335">
            <w:pPr>
              <w:jc w:val="center"/>
              <w:rPr>
                <w:bCs/>
              </w:rPr>
            </w:pPr>
            <w:r w:rsidRPr="00B37590">
              <w:rPr>
                <w:bCs/>
              </w:rPr>
              <w:t>Ārstēto pacientu sastāvs</w:t>
            </w:r>
          </w:p>
        </w:tc>
        <w:tc>
          <w:tcPr>
            <w:tcW w:w="761" w:type="dxa"/>
            <w:shd w:val="clear" w:color="auto" w:fill="D9D9D9" w:themeFill="background1" w:themeFillShade="D9"/>
            <w:vAlign w:val="center"/>
            <w:hideMark/>
          </w:tcPr>
          <w:p w14:paraId="2045163B" w14:textId="77777777" w:rsidR="000009D2" w:rsidRPr="00B37590" w:rsidRDefault="000009D2" w:rsidP="00061335">
            <w:pPr>
              <w:jc w:val="center"/>
              <w:rPr>
                <w:bCs/>
              </w:rPr>
            </w:pPr>
            <w:r w:rsidRPr="00B37590">
              <w:rPr>
                <w:bCs/>
              </w:rPr>
              <w:t>KOPĀ</w:t>
            </w:r>
          </w:p>
        </w:tc>
        <w:tc>
          <w:tcPr>
            <w:tcW w:w="1027" w:type="dxa"/>
            <w:shd w:val="clear" w:color="auto" w:fill="D9D9D9" w:themeFill="background1" w:themeFillShade="D9"/>
            <w:vAlign w:val="center"/>
            <w:hideMark/>
          </w:tcPr>
          <w:p w14:paraId="15729BCB" w14:textId="77777777" w:rsidR="000009D2" w:rsidRPr="00B37590" w:rsidRDefault="000009D2" w:rsidP="00061335">
            <w:pPr>
              <w:jc w:val="center"/>
              <w:rPr>
                <w:bCs/>
              </w:rPr>
            </w:pPr>
            <w:r w:rsidRPr="00B37590">
              <w:rPr>
                <w:bCs/>
              </w:rPr>
              <w:t>Vidējais ārstēšanas ilgums</w:t>
            </w:r>
          </w:p>
        </w:tc>
        <w:tc>
          <w:tcPr>
            <w:tcW w:w="807" w:type="dxa"/>
            <w:shd w:val="clear" w:color="auto" w:fill="D9D9D9" w:themeFill="background1" w:themeFillShade="D9"/>
            <w:vAlign w:val="center"/>
            <w:hideMark/>
          </w:tcPr>
          <w:p w14:paraId="68CF83B9" w14:textId="77777777" w:rsidR="000009D2" w:rsidRPr="00B37590" w:rsidRDefault="000009D2" w:rsidP="00061335">
            <w:pPr>
              <w:jc w:val="center"/>
              <w:rPr>
                <w:bCs/>
              </w:rPr>
            </w:pPr>
            <w:r w:rsidRPr="00B37590">
              <w:rPr>
                <w:bCs/>
              </w:rPr>
              <w:t>Miruši</w:t>
            </w:r>
          </w:p>
        </w:tc>
        <w:tc>
          <w:tcPr>
            <w:tcW w:w="972" w:type="dxa"/>
            <w:shd w:val="clear" w:color="auto" w:fill="D9D9D9" w:themeFill="background1" w:themeFillShade="D9"/>
            <w:vAlign w:val="center"/>
            <w:hideMark/>
          </w:tcPr>
          <w:p w14:paraId="7BFD4D42" w14:textId="77777777" w:rsidR="000009D2" w:rsidRPr="00B37590" w:rsidRDefault="000009D2" w:rsidP="00061335">
            <w:pPr>
              <w:jc w:val="center"/>
              <w:rPr>
                <w:bCs/>
              </w:rPr>
            </w:pPr>
            <w:r w:rsidRPr="00B37590">
              <w:rPr>
                <w:bCs/>
              </w:rPr>
              <w:t>Letalitāte %</w:t>
            </w:r>
          </w:p>
        </w:tc>
        <w:tc>
          <w:tcPr>
            <w:tcW w:w="911" w:type="dxa"/>
            <w:shd w:val="clear" w:color="auto" w:fill="D9D9D9" w:themeFill="background1" w:themeFillShade="D9"/>
            <w:vAlign w:val="center"/>
            <w:hideMark/>
          </w:tcPr>
          <w:p w14:paraId="3F89E340" w14:textId="77777777" w:rsidR="000009D2" w:rsidRPr="00B37590" w:rsidRDefault="000009D2" w:rsidP="00061335">
            <w:pPr>
              <w:jc w:val="center"/>
              <w:rPr>
                <w:bCs/>
              </w:rPr>
            </w:pPr>
            <w:r w:rsidRPr="00B37590">
              <w:rPr>
                <w:bCs/>
              </w:rPr>
              <w:t>Operēto pacientu skaits</w:t>
            </w:r>
          </w:p>
        </w:tc>
        <w:tc>
          <w:tcPr>
            <w:tcW w:w="910" w:type="dxa"/>
            <w:shd w:val="clear" w:color="auto" w:fill="D9D9D9" w:themeFill="background1" w:themeFillShade="D9"/>
            <w:vAlign w:val="center"/>
            <w:hideMark/>
          </w:tcPr>
          <w:p w14:paraId="27DFD4E9" w14:textId="77777777" w:rsidR="000009D2" w:rsidRPr="00B37590" w:rsidRDefault="000009D2" w:rsidP="00061335">
            <w:pPr>
              <w:jc w:val="center"/>
              <w:rPr>
                <w:bCs/>
              </w:rPr>
            </w:pPr>
            <w:r w:rsidRPr="00B37590">
              <w:rPr>
                <w:bCs/>
              </w:rPr>
              <w:t>Operēto pacientu skaits     %</w:t>
            </w:r>
          </w:p>
        </w:tc>
        <w:tc>
          <w:tcPr>
            <w:tcW w:w="1129" w:type="dxa"/>
            <w:shd w:val="clear" w:color="auto" w:fill="D9D9D9" w:themeFill="background1" w:themeFillShade="D9"/>
            <w:vAlign w:val="center"/>
            <w:hideMark/>
          </w:tcPr>
          <w:p w14:paraId="50F7AD22" w14:textId="77777777" w:rsidR="000009D2" w:rsidRPr="00B37590" w:rsidRDefault="000009D2" w:rsidP="00061335">
            <w:pPr>
              <w:jc w:val="center"/>
              <w:rPr>
                <w:bCs/>
              </w:rPr>
            </w:pPr>
            <w:r w:rsidRPr="00B37590">
              <w:rPr>
                <w:bCs/>
              </w:rPr>
              <w:t>Operāciju skaits</w:t>
            </w:r>
          </w:p>
        </w:tc>
      </w:tr>
      <w:tr w:rsidR="000009D2" w:rsidRPr="00B37590" w14:paraId="0EFC5275" w14:textId="77777777" w:rsidTr="00061335">
        <w:trPr>
          <w:trHeight w:val="509"/>
        </w:trPr>
        <w:tc>
          <w:tcPr>
            <w:tcW w:w="1328" w:type="dxa"/>
            <w:hideMark/>
          </w:tcPr>
          <w:p w14:paraId="1D838825" w14:textId="77777777" w:rsidR="000009D2" w:rsidRPr="00B37590" w:rsidRDefault="000009D2" w:rsidP="00061335">
            <w:pPr>
              <w:rPr>
                <w:bCs/>
              </w:rPr>
            </w:pPr>
            <w:r w:rsidRPr="00B37590">
              <w:rPr>
                <w:bCs/>
              </w:rPr>
              <w:t>Ārstētie pacienti</w:t>
            </w:r>
          </w:p>
        </w:tc>
        <w:tc>
          <w:tcPr>
            <w:tcW w:w="761" w:type="dxa"/>
            <w:vAlign w:val="center"/>
          </w:tcPr>
          <w:p w14:paraId="5A0AAC03" w14:textId="16859D5F" w:rsidR="000009D2" w:rsidRPr="00B37590" w:rsidRDefault="000009D2" w:rsidP="00061335">
            <w:pPr>
              <w:jc w:val="center"/>
            </w:pPr>
            <w:r>
              <w:t>2 923</w:t>
            </w:r>
          </w:p>
        </w:tc>
        <w:tc>
          <w:tcPr>
            <w:tcW w:w="1027" w:type="dxa"/>
            <w:vAlign w:val="center"/>
          </w:tcPr>
          <w:p w14:paraId="6675CE3F" w14:textId="77777777" w:rsidR="000009D2" w:rsidRPr="00B37590" w:rsidRDefault="000009D2" w:rsidP="00061335">
            <w:pPr>
              <w:jc w:val="center"/>
            </w:pPr>
            <w:r>
              <w:t>5.88</w:t>
            </w:r>
          </w:p>
        </w:tc>
        <w:tc>
          <w:tcPr>
            <w:tcW w:w="807" w:type="dxa"/>
            <w:vAlign w:val="center"/>
          </w:tcPr>
          <w:p w14:paraId="50763AF3" w14:textId="77777777" w:rsidR="000009D2" w:rsidRPr="00B37590" w:rsidRDefault="000009D2" w:rsidP="00061335">
            <w:pPr>
              <w:jc w:val="center"/>
            </w:pPr>
            <w:r>
              <w:t>10</w:t>
            </w:r>
          </w:p>
        </w:tc>
        <w:tc>
          <w:tcPr>
            <w:tcW w:w="972" w:type="dxa"/>
            <w:vAlign w:val="center"/>
          </w:tcPr>
          <w:p w14:paraId="62C063FA" w14:textId="77777777" w:rsidR="000009D2" w:rsidRPr="00B37590" w:rsidRDefault="000009D2" w:rsidP="00061335">
            <w:pPr>
              <w:jc w:val="center"/>
            </w:pPr>
            <w:r>
              <w:t>0.34</w:t>
            </w:r>
          </w:p>
        </w:tc>
        <w:tc>
          <w:tcPr>
            <w:tcW w:w="911" w:type="dxa"/>
            <w:vAlign w:val="center"/>
          </w:tcPr>
          <w:p w14:paraId="09C856A6" w14:textId="1EF2F505" w:rsidR="000009D2" w:rsidRPr="00B37590" w:rsidRDefault="000009D2" w:rsidP="00061335">
            <w:pPr>
              <w:jc w:val="center"/>
            </w:pPr>
            <w:r>
              <w:t>2 691</w:t>
            </w:r>
          </w:p>
        </w:tc>
        <w:tc>
          <w:tcPr>
            <w:tcW w:w="910" w:type="dxa"/>
            <w:vAlign w:val="center"/>
          </w:tcPr>
          <w:p w14:paraId="65B0D633" w14:textId="77777777" w:rsidR="000009D2" w:rsidRPr="00B37590" w:rsidRDefault="000009D2" w:rsidP="00061335">
            <w:pPr>
              <w:jc w:val="center"/>
            </w:pPr>
            <w:r>
              <w:t>92.06</w:t>
            </w:r>
          </w:p>
        </w:tc>
        <w:tc>
          <w:tcPr>
            <w:tcW w:w="1129" w:type="dxa"/>
            <w:vAlign w:val="center"/>
          </w:tcPr>
          <w:p w14:paraId="4C164FB3" w14:textId="69AE7A6F" w:rsidR="000009D2" w:rsidRPr="00B37590" w:rsidRDefault="000009D2" w:rsidP="00061335">
            <w:pPr>
              <w:jc w:val="center"/>
            </w:pPr>
            <w:r>
              <w:t>5 865</w:t>
            </w:r>
          </w:p>
        </w:tc>
      </w:tr>
      <w:tr w:rsidR="000009D2" w:rsidRPr="00B37590" w14:paraId="138197AD" w14:textId="77777777" w:rsidTr="00061335">
        <w:trPr>
          <w:trHeight w:val="525"/>
        </w:trPr>
        <w:tc>
          <w:tcPr>
            <w:tcW w:w="1328" w:type="dxa"/>
            <w:hideMark/>
          </w:tcPr>
          <w:p w14:paraId="00F41079" w14:textId="77777777" w:rsidR="000009D2" w:rsidRPr="00B37590" w:rsidRDefault="000009D2" w:rsidP="00061335">
            <w:r w:rsidRPr="00B37590">
              <w:t>Traumu profils</w:t>
            </w:r>
          </w:p>
        </w:tc>
        <w:tc>
          <w:tcPr>
            <w:tcW w:w="761" w:type="dxa"/>
            <w:vAlign w:val="center"/>
          </w:tcPr>
          <w:p w14:paraId="2E28ADC0" w14:textId="659BE850" w:rsidR="000009D2" w:rsidRPr="00B37590" w:rsidRDefault="000009D2" w:rsidP="00061335">
            <w:pPr>
              <w:jc w:val="center"/>
            </w:pPr>
            <w:r>
              <w:t>1 399</w:t>
            </w:r>
          </w:p>
        </w:tc>
        <w:tc>
          <w:tcPr>
            <w:tcW w:w="1027" w:type="dxa"/>
            <w:vAlign w:val="center"/>
          </w:tcPr>
          <w:p w14:paraId="699E76A4" w14:textId="77777777" w:rsidR="000009D2" w:rsidRPr="00B37590" w:rsidRDefault="000009D2" w:rsidP="00061335">
            <w:pPr>
              <w:jc w:val="center"/>
            </w:pPr>
            <w:r>
              <w:t>5.11</w:t>
            </w:r>
          </w:p>
        </w:tc>
        <w:tc>
          <w:tcPr>
            <w:tcW w:w="807" w:type="dxa"/>
            <w:vAlign w:val="center"/>
          </w:tcPr>
          <w:p w14:paraId="7F3A5963" w14:textId="77777777" w:rsidR="000009D2" w:rsidRPr="00B37590" w:rsidRDefault="000009D2" w:rsidP="00061335">
            <w:pPr>
              <w:jc w:val="center"/>
            </w:pPr>
            <w:r>
              <w:t>4</w:t>
            </w:r>
          </w:p>
        </w:tc>
        <w:tc>
          <w:tcPr>
            <w:tcW w:w="972" w:type="dxa"/>
            <w:vAlign w:val="center"/>
          </w:tcPr>
          <w:p w14:paraId="7C843162" w14:textId="77777777" w:rsidR="000009D2" w:rsidRPr="00B37590" w:rsidRDefault="000009D2" w:rsidP="00061335">
            <w:pPr>
              <w:jc w:val="center"/>
            </w:pPr>
            <w:r>
              <w:t>0.29</w:t>
            </w:r>
          </w:p>
        </w:tc>
        <w:tc>
          <w:tcPr>
            <w:tcW w:w="911" w:type="dxa"/>
            <w:vAlign w:val="center"/>
          </w:tcPr>
          <w:p w14:paraId="766777B5" w14:textId="292C25CC" w:rsidR="000009D2" w:rsidRPr="00B37590" w:rsidRDefault="000009D2" w:rsidP="00061335">
            <w:pPr>
              <w:jc w:val="center"/>
            </w:pPr>
            <w:r>
              <w:t>1 248</w:t>
            </w:r>
          </w:p>
        </w:tc>
        <w:tc>
          <w:tcPr>
            <w:tcW w:w="910" w:type="dxa"/>
            <w:vAlign w:val="center"/>
          </w:tcPr>
          <w:p w14:paraId="7A684560" w14:textId="77777777" w:rsidR="000009D2" w:rsidRPr="00B37590" w:rsidRDefault="000009D2" w:rsidP="00061335">
            <w:pPr>
              <w:jc w:val="center"/>
            </w:pPr>
            <w:r>
              <w:t>89.21</w:t>
            </w:r>
          </w:p>
        </w:tc>
        <w:tc>
          <w:tcPr>
            <w:tcW w:w="1129" w:type="dxa"/>
            <w:vAlign w:val="center"/>
          </w:tcPr>
          <w:p w14:paraId="0D3A6000" w14:textId="1DB2C9B2" w:rsidR="000009D2" w:rsidRPr="00B37590" w:rsidRDefault="000009D2" w:rsidP="00061335">
            <w:pPr>
              <w:jc w:val="center"/>
            </w:pPr>
            <w:r>
              <w:t>2 339</w:t>
            </w:r>
          </w:p>
        </w:tc>
      </w:tr>
      <w:tr w:rsidR="000009D2" w:rsidRPr="00B37590" w14:paraId="12DB4207" w14:textId="77777777" w:rsidTr="00061335">
        <w:trPr>
          <w:trHeight w:val="525"/>
        </w:trPr>
        <w:tc>
          <w:tcPr>
            <w:tcW w:w="1328" w:type="dxa"/>
            <w:hideMark/>
          </w:tcPr>
          <w:p w14:paraId="6DA479BF" w14:textId="77777777" w:rsidR="000009D2" w:rsidRPr="00B37590" w:rsidRDefault="000009D2" w:rsidP="00061335">
            <w:r w:rsidRPr="00B37590">
              <w:t>Ortopēdijas profils</w:t>
            </w:r>
          </w:p>
        </w:tc>
        <w:tc>
          <w:tcPr>
            <w:tcW w:w="761" w:type="dxa"/>
            <w:vAlign w:val="center"/>
          </w:tcPr>
          <w:p w14:paraId="59DF938A" w14:textId="6EF0692F" w:rsidR="000009D2" w:rsidRPr="00B37590" w:rsidRDefault="000009D2" w:rsidP="00061335">
            <w:pPr>
              <w:jc w:val="center"/>
            </w:pPr>
            <w:r>
              <w:t>1 278</w:t>
            </w:r>
          </w:p>
        </w:tc>
        <w:tc>
          <w:tcPr>
            <w:tcW w:w="1027" w:type="dxa"/>
            <w:vAlign w:val="center"/>
          </w:tcPr>
          <w:p w14:paraId="712BF869" w14:textId="77777777" w:rsidR="000009D2" w:rsidRPr="00B37590" w:rsidRDefault="000009D2" w:rsidP="00061335">
            <w:pPr>
              <w:jc w:val="center"/>
            </w:pPr>
            <w:r>
              <w:t>4.41</w:t>
            </w:r>
          </w:p>
        </w:tc>
        <w:tc>
          <w:tcPr>
            <w:tcW w:w="807" w:type="dxa"/>
            <w:vAlign w:val="center"/>
          </w:tcPr>
          <w:p w14:paraId="3EE5C7D6" w14:textId="77777777" w:rsidR="000009D2" w:rsidRPr="00B37590" w:rsidRDefault="000009D2" w:rsidP="00061335">
            <w:pPr>
              <w:jc w:val="center"/>
            </w:pPr>
            <w:r>
              <w:t>0</w:t>
            </w:r>
          </w:p>
        </w:tc>
        <w:tc>
          <w:tcPr>
            <w:tcW w:w="972" w:type="dxa"/>
            <w:vAlign w:val="center"/>
          </w:tcPr>
          <w:p w14:paraId="1030219B" w14:textId="77777777" w:rsidR="000009D2" w:rsidRPr="00B37590" w:rsidRDefault="000009D2" w:rsidP="00061335">
            <w:pPr>
              <w:jc w:val="center"/>
            </w:pPr>
            <w:r>
              <w:t>0</w:t>
            </w:r>
          </w:p>
        </w:tc>
        <w:tc>
          <w:tcPr>
            <w:tcW w:w="911" w:type="dxa"/>
            <w:vAlign w:val="center"/>
          </w:tcPr>
          <w:p w14:paraId="2185E804" w14:textId="180020C5" w:rsidR="000009D2" w:rsidRPr="00B37590" w:rsidRDefault="000009D2" w:rsidP="00061335">
            <w:pPr>
              <w:jc w:val="center"/>
            </w:pPr>
            <w:r>
              <w:t>1 217</w:t>
            </w:r>
          </w:p>
        </w:tc>
        <w:tc>
          <w:tcPr>
            <w:tcW w:w="910" w:type="dxa"/>
            <w:vAlign w:val="center"/>
          </w:tcPr>
          <w:p w14:paraId="2922977A" w14:textId="77777777" w:rsidR="000009D2" w:rsidRPr="00B37590" w:rsidRDefault="000009D2" w:rsidP="00061335">
            <w:pPr>
              <w:jc w:val="center"/>
            </w:pPr>
            <w:r>
              <w:t>95.23</w:t>
            </w:r>
          </w:p>
        </w:tc>
        <w:tc>
          <w:tcPr>
            <w:tcW w:w="1129" w:type="dxa"/>
            <w:vAlign w:val="center"/>
          </w:tcPr>
          <w:p w14:paraId="2F19FBBD" w14:textId="57F5E03C" w:rsidR="000009D2" w:rsidRPr="00B37590" w:rsidRDefault="000009D2" w:rsidP="00061335">
            <w:pPr>
              <w:jc w:val="center"/>
            </w:pPr>
            <w:r>
              <w:t>2 761</w:t>
            </w:r>
          </w:p>
        </w:tc>
      </w:tr>
      <w:tr w:rsidR="000009D2" w:rsidRPr="00B37590" w14:paraId="31CD4101" w14:textId="77777777" w:rsidTr="00061335">
        <w:trPr>
          <w:trHeight w:val="459"/>
        </w:trPr>
        <w:tc>
          <w:tcPr>
            <w:tcW w:w="1328" w:type="dxa"/>
            <w:hideMark/>
          </w:tcPr>
          <w:p w14:paraId="0080BB26" w14:textId="77777777" w:rsidR="000009D2" w:rsidRPr="00B37590" w:rsidRDefault="000009D2" w:rsidP="00061335">
            <w:r w:rsidRPr="00B37590">
              <w:t>Strutainā ķirurģija</w:t>
            </w:r>
          </w:p>
        </w:tc>
        <w:tc>
          <w:tcPr>
            <w:tcW w:w="761" w:type="dxa"/>
            <w:noWrap/>
            <w:vAlign w:val="center"/>
          </w:tcPr>
          <w:p w14:paraId="6598418C" w14:textId="77777777" w:rsidR="000009D2" w:rsidRPr="00B37590" w:rsidRDefault="000009D2" w:rsidP="00061335">
            <w:pPr>
              <w:jc w:val="center"/>
            </w:pPr>
            <w:r>
              <w:t>229</w:t>
            </w:r>
          </w:p>
        </w:tc>
        <w:tc>
          <w:tcPr>
            <w:tcW w:w="1027" w:type="dxa"/>
            <w:vAlign w:val="center"/>
          </w:tcPr>
          <w:p w14:paraId="1D17802A" w14:textId="77777777" w:rsidR="000009D2" w:rsidRPr="00B37590" w:rsidRDefault="000009D2" w:rsidP="00061335">
            <w:pPr>
              <w:jc w:val="center"/>
            </w:pPr>
            <w:r>
              <w:t>12.31</w:t>
            </w:r>
          </w:p>
        </w:tc>
        <w:tc>
          <w:tcPr>
            <w:tcW w:w="807" w:type="dxa"/>
            <w:vAlign w:val="center"/>
          </w:tcPr>
          <w:p w14:paraId="299C8434" w14:textId="77777777" w:rsidR="000009D2" w:rsidRPr="00B37590" w:rsidRDefault="000009D2" w:rsidP="00061335">
            <w:pPr>
              <w:jc w:val="center"/>
            </w:pPr>
            <w:r>
              <w:t>0</w:t>
            </w:r>
          </w:p>
        </w:tc>
        <w:tc>
          <w:tcPr>
            <w:tcW w:w="972" w:type="dxa"/>
            <w:vAlign w:val="center"/>
          </w:tcPr>
          <w:p w14:paraId="74889A86" w14:textId="77777777" w:rsidR="000009D2" w:rsidRPr="00B37590" w:rsidRDefault="000009D2" w:rsidP="00061335">
            <w:pPr>
              <w:jc w:val="center"/>
            </w:pPr>
            <w:r>
              <w:t>0</w:t>
            </w:r>
          </w:p>
        </w:tc>
        <w:tc>
          <w:tcPr>
            <w:tcW w:w="911" w:type="dxa"/>
            <w:vAlign w:val="center"/>
          </w:tcPr>
          <w:p w14:paraId="379D0C81" w14:textId="77777777" w:rsidR="000009D2" w:rsidRPr="00B37590" w:rsidRDefault="000009D2" w:rsidP="00061335">
            <w:pPr>
              <w:jc w:val="center"/>
            </w:pPr>
            <w:r>
              <w:t>217</w:t>
            </w:r>
          </w:p>
        </w:tc>
        <w:tc>
          <w:tcPr>
            <w:tcW w:w="910" w:type="dxa"/>
            <w:vAlign w:val="center"/>
          </w:tcPr>
          <w:p w14:paraId="1EF5743A" w14:textId="77777777" w:rsidR="000009D2" w:rsidRPr="00B37590" w:rsidRDefault="000009D2" w:rsidP="00061335">
            <w:pPr>
              <w:jc w:val="center"/>
            </w:pPr>
            <w:r>
              <w:t>94.76</w:t>
            </w:r>
          </w:p>
        </w:tc>
        <w:tc>
          <w:tcPr>
            <w:tcW w:w="1129" w:type="dxa"/>
            <w:vAlign w:val="center"/>
          </w:tcPr>
          <w:p w14:paraId="497893DC" w14:textId="77777777" w:rsidR="000009D2" w:rsidRPr="00B37590" w:rsidRDefault="000009D2" w:rsidP="00061335">
            <w:pPr>
              <w:jc w:val="center"/>
            </w:pPr>
            <w:r>
              <w:t>753</w:t>
            </w:r>
          </w:p>
        </w:tc>
      </w:tr>
      <w:tr w:rsidR="000009D2" w:rsidRPr="00B37590" w14:paraId="49D35D92" w14:textId="77777777" w:rsidTr="00061335">
        <w:trPr>
          <w:trHeight w:val="459"/>
        </w:trPr>
        <w:tc>
          <w:tcPr>
            <w:tcW w:w="1328" w:type="dxa"/>
          </w:tcPr>
          <w:p w14:paraId="2A43944A" w14:textId="77777777" w:rsidR="000009D2" w:rsidRPr="00B37590" w:rsidRDefault="000009D2" w:rsidP="00061335">
            <w:r>
              <w:t>R</w:t>
            </w:r>
            <w:r w:rsidRPr="00B37590">
              <w:t>eanimācija</w:t>
            </w:r>
            <w:r>
              <w:t>- pieaugušo</w:t>
            </w:r>
          </w:p>
        </w:tc>
        <w:tc>
          <w:tcPr>
            <w:tcW w:w="761" w:type="dxa"/>
            <w:noWrap/>
            <w:vAlign w:val="center"/>
          </w:tcPr>
          <w:p w14:paraId="7D9C94F3" w14:textId="77777777" w:rsidR="000009D2" w:rsidRPr="00B37590" w:rsidRDefault="000009D2" w:rsidP="00061335">
            <w:pPr>
              <w:jc w:val="center"/>
            </w:pPr>
            <w:r>
              <w:t>9</w:t>
            </w:r>
          </w:p>
        </w:tc>
        <w:tc>
          <w:tcPr>
            <w:tcW w:w="1027" w:type="dxa"/>
            <w:vAlign w:val="center"/>
          </w:tcPr>
          <w:p w14:paraId="7B0B25B6" w14:textId="77777777" w:rsidR="000009D2" w:rsidRPr="00B37590" w:rsidRDefault="000009D2" w:rsidP="00061335">
            <w:pPr>
              <w:jc w:val="center"/>
            </w:pPr>
            <w:r>
              <w:t>1.28</w:t>
            </w:r>
          </w:p>
        </w:tc>
        <w:tc>
          <w:tcPr>
            <w:tcW w:w="807" w:type="dxa"/>
            <w:vAlign w:val="center"/>
          </w:tcPr>
          <w:p w14:paraId="75B2A5A2" w14:textId="77777777" w:rsidR="000009D2" w:rsidRPr="00B37590" w:rsidRDefault="000009D2" w:rsidP="00061335">
            <w:pPr>
              <w:jc w:val="center"/>
            </w:pPr>
            <w:r>
              <w:t>5</w:t>
            </w:r>
          </w:p>
        </w:tc>
        <w:tc>
          <w:tcPr>
            <w:tcW w:w="972" w:type="dxa"/>
            <w:vAlign w:val="center"/>
          </w:tcPr>
          <w:p w14:paraId="6189350E" w14:textId="77777777" w:rsidR="000009D2" w:rsidRPr="00B37590" w:rsidRDefault="000009D2" w:rsidP="00061335">
            <w:pPr>
              <w:jc w:val="center"/>
            </w:pPr>
            <w:r>
              <w:t>0.89</w:t>
            </w:r>
          </w:p>
        </w:tc>
        <w:tc>
          <w:tcPr>
            <w:tcW w:w="911" w:type="dxa"/>
            <w:vAlign w:val="center"/>
          </w:tcPr>
          <w:p w14:paraId="67C54801" w14:textId="77777777" w:rsidR="000009D2" w:rsidRPr="00B37590" w:rsidRDefault="000009D2" w:rsidP="00061335">
            <w:pPr>
              <w:jc w:val="center"/>
            </w:pPr>
            <w:r>
              <w:t>7</w:t>
            </w:r>
          </w:p>
        </w:tc>
        <w:tc>
          <w:tcPr>
            <w:tcW w:w="910" w:type="dxa"/>
            <w:vAlign w:val="center"/>
          </w:tcPr>
          <w:p w14:paraId="16683A1D" w14:textId="77777777" w:rsidR="000009D2" w:rsidRPr="00B37590" w:rsidRDefault="000009D2" w:rsidP="00061335">
            <w:pPr>
              <w:jc w:val="center"/>
            </w:pPr>
            <w:r>
              <w:t>77.78</w:t>
            </w:r>
          </w:p>
        </w:tc>
        <w:tc>
          <w:tcPr>
            <w:tcW w:w="1129" w:type="dxa"/>
            <w:vAlign w:val="center"/>
          </w:tcPr>
          <w:p w14:paraId="378A25A8" w14:textId="77777777" w:rsidR="000009D2" w:rsidRPr="00B37590" w:rsidRDefault="000009D2" w:rsidP="00061335">
            <w:pPr>
              <w:jc w:val="center"/>
            </w:pPr>
            <w:r>
              <w:t>10</w:t>
            </w:r>
          </w:p>
        </w:tc>
      </w:tr>
      <w:tr w:rsidR="000009D2" w:rsidRPr="00B37590" w14:paraId="5406C990" w14:textId="77777777" w:rsidTr="00061335">
        <w:trPr>
          <w:trHeight w:val="459"/>
        </w:trPr>
        <w:tc>
          <w:tcPr>
            <w:tcW w:w="1328" w:type="dxa"/>
          </w:tcPr>
          <w:p w14:paraId="4CB98514" w14:textId="77777777" w:rsidR="000009D2" w:rsidRPr="00B37590" w:rsidRDefault="000009D2" w:rsidP="00061335">
            <w:r>
              <w:t>Pirmā līmeņa intensīvā terapija</w:t>
            </w:r>
          </w:p>
        </w:tc>
        <w:tc>
          <w:tcPr>
            <w:tcW w:w="761" w:type="dxa"/>
            <w:noWrap/>
            <w:vAlign w:val="center"/>
          </w:tcPr>
          <w:p w14:paraId="04331E58" w14:textId="77777777" w:rsidR="000009D2" w:rsidRPr="00B37590" w:rsidRDefault="000009D2" w:rsidP="00061335">
            <w:pPr>
              <w:jc w:val="center"/>
            </w:pPr>
            <w:r>
              <w:t>1</w:t>
            </w:r>
          </w:p>
        </w:tc>
        <w:tc>
          <w:tcPr>
            <w:tcW w:w="1027" w:type="dxa"/>
            <w:vAlign w:val="center"/>
          </w:tcPr>
          <w:p w14:paraId="381FD3C9" w14:textId="77777777" w:rsidR="000009D2" w:rsidRPr="00B37590" w:rsidRDefault="000009D2" w:rsidP="00061335">
            <w:pPr>
              <w:jc w:val="center"/>
            </w:pPr>
            <w:r>
              <w:t>0.94</w:t>
            </w:r>
          </w:p>
        </w:tc>
        <w:tc>
          <w:tcPr>
            <w:tcW w:w="807" w:type="dxa"/>
            <w:vAlign w:val="center"/>
          </w:tcPr>
          <w:p w14:paraId="380C9A3D" w14:textId="77777777" w:rsidR="000009D2" w:rsidRPr="00B37590" w:rsidRDefault="000009D2" w:rsidP="00061335">
            <w:pPr>
              <w:jc w:val="center"/>
            </w:pPr>
            <w:r>
              <w:t>0</w:t>
            </w:r>
          </w:p>
        </w:tc>
        <w:tc>
          <w:tcPr>
            <w:tcW w:w="972" w:type="dxa"/>
            <w:vAlign w:val="center"/>
          </w:tcPr>
          <w:p w14:paraId="5685F64B" w14:textId="77777777" w:rsidR="000009D2" w:rsidRPr="00B37590" w:rsidRDefault="000009D2" w:rsidP="00061335">
            <w:pPr>
              <w:jc w:val="center"/>
            </w:pPr>
            <w:r>
              <w:t>0</w:t>
            </w:r>
          </w:p>
        </w:tc>
        <w:tc>
          <w:tcPr>
            <w:tcW w:w="911" w:type="dxa"/>
            <w:vAlign w:val="center"/>
          </w:tcPr>
          <w:p w14:paraId="6C4676CE" w14:textId="77777777" w:rsidR="000009D2" w:rsidRPr="00B37590" w:rsidRDefault="000009D2" w:rsidP="00061335">
            <w:pPr>
              <w:jc w:val="center"/>
            </w:pPr>
            <w:r>
              <w:t>0</w:t>
            </w:r>
          </w:p>
        </w:tc>
        <w:tc>
          <w:tcPr>
            <w:tcW w:w="910" w:type="dxa"/>
            <w:vAlign w:val="center"/>
          </w:tcPr>
          <w:p w14:paraId="6648BBB0" w14:textId="77777777" w:rsidR="000009D2" w:rsidRPr="00B37590" w:rsidRDefault="000009D2" w:rsidP="00061335">
            <w:pPr>
              <w:jc w:val="center"/>
            </w:pPr>
            <w:r>
              <w:t>0</w:t>
            </w:r>
          </w:p>
        </w:tc>
        <w:tc>
          <w:tcPr>
            <w:tcW w:w="1129" w:type="dxa"/>
            <w:vAlign w:val="center"/>
          </w:tcPr>
          <w:p w14:paraId="0F553CB6" w14:textId="77777777" w:rsidR="000009D2" w:rsidRPr="00B37590" w:rsidRDefault="000009D2" w:rsidP="00061335">
            <w:pPr>
              <w:jc w:val="center"/>
            </w:pPr>
            <w:r>
              <w:t>0</w:t>
            </w:r>
          </w:p>
        </w:tc>
      </w:tr>
      <w:tr w:rsidR="000009D2" w:rsidRPr="00B37590" w14:paraId="323ADD64" w14:textId="77777777" w:rsidTr="00061335">
        <w:trPr>
          <w:trHeight w:val="459"/>
        </w:trPr>
        <w:tc>
          <w:tcPr>
            <w:tcW w:w="1328" w:type="dxa"/>
          </w:tcPr>
          <w:p w14:paraId="236F830A" w14:textId="77777777" w:rsidR="000009D2" w:rsidRPr="00B37590" w:rsidRDefault="000009D2" w:rsidP="00061335">
            <w:r>
              <w:t>Otrā līmeņa intensīvā terapija</w:t>
            </w:r>
          </w:p>
        </w:tc>
        <w:tc>
          <w:tcPr>
            <w:tcW w:w="761" w:type="dxa"/>
            <w:noWrap/>
            <w:vAlign w:val="center"/>
          </w:tcPr>
          <w:p w14:paraId="0802D56D" w14:textId="77777777" w:rsidR="000009D2" w:rsidRPr="00B37590" w:rsidRDefault="000009D2" w:rsidP="00061335">
            <w:pPr>
              <w:jc w:val="center"/>
            </w:pPr>
            <w:r>
              <w:t>4</w:t>
            </w:r>
          </w:p>
        </w:tc>
        <w:tc>
          <w:tcPr>
            <w:tcW w:w="1027" w:type="dxa"/>
            <w:vAlign w:val="center"/>
          </w:tcPr>
          <w:p w14:paraId="6FC27250" w14:textId="77777777" w:rsidR="000009D2" w:rsidRPr="00B37590" w:rsidRDefault="000009D2" w:rsidP="00061335">
            <w:pPr>
              <w:jc w:val="center"/>
            </w:pPr>
            <w:r>
              <w:t>2.71</w:t>
            </w:r>
          </w:p>
        </w:tc>
        <w:tc>
          <w:tcPr>
            <w:tcW w:w="807" w:type="dxa"/>
            <w:vAlign w:val="center"/>
          </w:tcPr>
          <w:p w14:paraId="11A85E5A" w14:textId="77777777" w:rsidR="000009D2" w:rsidRPr="00B37590" w:rsidRDefault="000009D2" w:rsidP="00061335">
            <w:pPr>
              <w:jc w:val="center"/>
            </w:pPr>
            <w:r>
              <w:t>1</w:t>
            </w:r>
          </w:p>
        </w:tc>
        <w:tc>
          <w:tcPr>
            <w:tcW w:w="972" w:type="dxa"/>
            <w:vAlign w:val="center"/>
          </w:tcPr>
          <w:p w14:paraId="03385CC5" w14:textId="77777777" w:rsidR="000009D2" w:rsidRPr="00B37590" w:rsidRDefault="000009D2" w:rsidP="00061335">
            <w:pPr>
              <w:jc w:val="center"/>
            </w:pPr>
            <w:r>
              <w:t>0.67</w:t>
            </w:r>
          </w:p>
        </w:tc>
        <w:tc>
          <w:tcPr>
            <w:tcW w:w="911" w:type="dxa"/>
            <w:vAlign w:val="center"/>
          </w:tcPr>
          <w:p w14:paraId="244B9C47" w14:textId="77777777" w:rsidR="000009D2" w:rsidRPr="00B37590" w:rsidRDefault="000009D2" w:rsidP="00061335">
            <w:pPr>
              <w:jc w:val="center"/>
            </w:pPr>
            <w:r>
              <w:t>2</w:t>
            </w:r>
          </w:p>
        </w:tc>
        <w:tc>
          <w:tcPr>
            <w:tcW w:w="910" w:type="dxa"/>
            <w:vAlign w:val="center"/>
          </w:tcPr>
          <w:p w14:paraId="03B717CE" w14:textId="77777777" w:rsidR="000009D2" w:rsidRPr="00B37590" w:rsidRDefault="000009D2" w:rsidP="00061335">
            <w:pPr>
              <w:jc w:val="center"/>
            </w:pPr>
            <w:r>
              <w:t>50.00</w:t>
            </w:r>
          </w:p>
        </w:tc>
        <w:tc>
          <w:tcPr>
            <w:tcW w:w="1129" w:type="dxa"/>
            <w:vAlign w:val="center"/>
          </w:tcPr>
          <w:p w14:paraId="2218F34F" w14:textId="77777777" w:rsidR="000009D2" w:rsidRPr="00B37590" w:rsidRDefault="000009D2" w:rsidP="00061335">
            <w:pPr>
              <w:jc w:val="center"/>
            </w:pPr>
            <w:r>
              <w:t>2</w:t>
            </w:r>
          </w:p>
        </w:tc>
      </w:tr>
      <w:tr w:rsidR="000009D2" w:rsidRPr="00B37590" w14:paraId="5CF7B157" w14:textId="77777777" w:rsidTr="00061335">
        <w:trPr>
          <w:trHeight w:val="505"/>
        </w:trPr>
        <w:tc>
          <w:tcPr>
            <w:tcW w:w="1328" w:type="dxa"/>
          </w:tcPr>
          <w:p w14:paraId="174C07F1" w14:textId="77777777" w:rsidR="000009D2" w:rsidRPr="00B37590" w:rsidRDefault="000009D2" w:rsidP="00061335">
            <w:pPr>
              <w:jc w:val="center"/>
              <w:rPr>
                <w:bCs/>
              </w:rPr>
            </w:pPr>
            <w:r w:rsidRPr="00B37590">
              <w:rPr>
                <w:bCs/>
              </w:rPr>
              <w:t>Rehabilitācija - pieaugušo</w:t>
            </w:r>
          </w:p>
        </w:tc>
        <w:tc>
          <w:tcPr>
            <w:tcW w:w="761" w:type="dxa"/>
            <w:noWrap/>
            <w:vAlign w:val="center"/>
          </w:tcPr>
          <w:p w14:paraId="5AD96E62" w14:textId="77777777" w:rsidR="000009D2" w:rsidRPr="00B37590" w:rsidRDefault="000009D2" w:rsidP="00061335">
            <w:pPr>
              <w:jc w:val="center"/>
            </w:pPr>
            <w:r>
              <w:t>3</w:t>
            </w:r>
          </w:p>
        </w:tc>
        <w:tc>
          <w:tcPr>
            <w:tcW w:w="1027" w:type="dxa"/>
            <w:vAlign w:val="center"/>
          </w:tcPr>
          <w:p w14:paraId="626C8A87" w14:textId="77777777" w:rsidR="000009D2" w:rsidRPr="00B37590" w:rsidRDefault="000009D2" w:rsidP="00061335">
            <w:pPr>
              <w:jc w:val="center"/>
            </w:pPr>
            <w:r>
              <w:t>10.00</w:t>
            </w:r>
          </w:p>
        </w:tc>
        <w:tc>
          <w:tcPr>
            <w:tcW w:w="807" w:type="dxa"/>
            <w:vAlign w:val="center"/>
          </w:tcPr>
          <w:p w14:paraId="790B5094" w14:textId="77777777" w:rsidR="000009D2" w:rsidRPr="00B37590" w:rsidRDefault="000009D2" w:rsidP="00061335">
            <w:pPr>
              <w:jc w:val="center"/>
            </w:pPr>
            <w:r>
              <w:t>0</w:t>
            </w:r>
          </w:p>
        </w:tc>
        <w:tc>
          <w:tcPr>
            <w:tcW w:w="972" w:type="dxa"/>
            <w:vAlign w:val="center"/>
          </w:tcPr>
          <w:p w14:paraId="421F416A" w14:textId="77777777" w:rsidR="000009D2" w:rsidRPr="00B37590" w:rsidRDefault="000009D2" w:rsidP="00061335">
            <w:pPr>
              <w:jc w:val="center"/>
            </w:pPr>
            <w:r>
              <w:t>0</w:t>
            </w:r>
          </w:p>
        </w:tc>
        <w:tc>
          <w:tcPr>
            <w:tcW w:w="911" w:type="dxa"/>
            <w:vAlign w:val="center"/>
          </w:tcPr>
          <w:p w14:paraId="441D5EE4" w14:textId="77777777" w:rsidR="000009D2" w:rsidRPr="00B37590" w:rsidRDefault="000009D2" w:rsidP="00061335">
            <w:pPr>
              <w:jc w:val="center"/>
            </w:pPr>
            <w:r>
              <w:t>0</w:t>
            </w:r>
          </w:p>
        </w:tc>
        <w:tc>
          <w:tcPr>
            <w:tcW w:w="910" w:type="dxa"/>
            <w:vAlign w:val="center"/>
          </w:tcPr>
          <w:p w14:paraId="35CE336F" w14:textId="77777777" w:rsidR="000009D2" w:rsidRPr="00B37590" w:rsidRDefault="000009D2" w:rsidP="00061335">
            <w:pPr>
              <w:jc w:val="center"/>
            </w:pPr>
            <w:r>
              <w:t>0</w:t>
            </w:r>
          </w:p>
        </w:tc>
        <w:tc>
          <w:tcPr>
            <w:tcW w:w="1129" w:type="dxa"/>
            <w:vAlign w:val="center"/>
          </w:tcPr>
          <w:p w14:paraId="429804A9" w14:textId="77777777" w:rsidR="000009D2" w:rsidRPr="00B37590" w:rsidRDefault="000009D2" w:rsidP="00061335">
            <w:pPr>
              <w:jc w:val="center"/>
            </w:pPr>
            <w:r>
              <w:t>0</w:t>
            </w:r>
          </w:p>
        </w:tc>
      </w:tr>
    </w:tbl>
    <w:p w14:paraId="2F431BC2" w14:textId="77777777" w:rsidR="0027641C" w:rsidRPr="005D294E" w:rsidRDefault="0027641C" w:rsidP="003B10E3">
      <w:pPr>
        <w:jc w:val="both"/>
        <w:rPr>
          <w:b/>
          <w:bCs/>
          <w:color w:val="FF0000"/>
          <w:u w:val="single"/>
        </w:rPr>
      </w:pPr>
    </w:p>
    <w:p w14:paraId="67ECFD30" w14:textId="77777777" w:rsidR="000009D2" w:rsidRPr="00EF0C6C" w:rsidRDefault="000009D2" w:rsidP="000009D2">
      <w:pPr>
        <w:jc w:val="both"/>
        <w:rPr>
          <w:b/>
          <w:bCs/>
          <w:u w:val="single"/>
        </w:rPr>
      </w:pPr>
      <w:r w:rsidRPr="00EF0C6C">
        <w:rPr>
          <w:b/>
          <w:bCs/>
          <w:u w:val="single"/>
        </w:rPr>
        <w:t>Ieņēmumi no maksas pakalpojumiem 202</w:t>
      </w:r>
      <w:r>
        <w:rPr>
          <w:b/>
          <w:bCs/>
          <w:u w:val="single"/>
        </w:rPr>
        <w:t>1</w:t>
      </w:r>
      <w:r w:rsidRPr="00EF0C6C">
        <w:rPr>
          <w:b/>
          <w:bCs/>
          <w:u w:val="single"/>
        </w:rPr>
        <w:t xml:space="preserve">. gada janvārī- </w:t>
      </w:r>
      <w:r>
        <w:rPr>
          <w:b/>
          <w:bCs/>
          <w:u w:val="single"/>
        </w:rPr>
        <w:t>jūnijā</w:t>
      </w:r>
    </w:p>
    <w:p w14:paraId="4E3135F3" w14:textId="77777777" w:rsidR="003B10E3" w:rsidRPr="000009D2" w:rsidRDefault="003B10E3" w:rsidP="003B10E3">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0009D2" w:rsidRPr="000009D2" w14:paraId="0C417DB7" w14:textId="77777777" w:rsidTr="0027641C">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2EBEDF8F" w14:textId="77777777" w:rsidR="0027641C" w:rsidRPr="000009D2" w:rsidRDefault="0027641C" w:rsidP="0027641C">
            <w:pPr>
              <w:jc w:val="center"/>
              <w:rPr>
                <w:rFonts w:eastAsiaTheme="minorHAnsi"/>
              </w:rPr>
            </w:pPr>
            <w:r w:rsidRPr="000009D2">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6B934817" w14:textId="77777777" w:rsidR="0027641C" w:rsidRPr="000009D2" w:rsidRDefault="0027641C" w:rsidP="0027641C">
            <w:pPr>
              <w:jc w:val="center"/>
              <w:rPr>
                <w:rFonts w:eastAsiaTheme="minorHAnsi"/>
              </w:rPr>
            </w:pPr>
            <w:r w:rsidRPr="000009D2">
              <w:t>EUR</w:t>
            </w:r>
          </w:p>
        </w:tc>
      </w:tr>
      <w:tr w:rsidR="000009D2" w:rsidRPr="000009D2" w14:paraId="1727C1CA" w14:textId="77777777" w:rsidTr="0027641C">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808390" w14:textId="77777777" w:rsidR="0027641C" w:rsidRPr="000009D2" w:rsidRDefault="0027641C" w:rsidP="0027641C">
            <w:r w:rsidRPr="000009D2">
              <w:t>Ambulatorie pakalpojumi</w:t>
            </w:r>
          </w:p>
          <w:p w14:paraId="2843F9FD" w14:textId="77777777" w:rsidR="0027641C" w:rsidRPr="000009D2" w:rsidRDefault="0027641C" w:rsidP="0027641C">
            <w:pPr>
              <w:rPr>
                <w:rFonts w:eastAsiaTheme="minorHAnsi"/>
              </w:rPr>
            </w:pP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DA2E1C" w14:textId="79722A16" w:rsidR="0027641C" w:rsidRPr="000009D2" w:rsidRDefault="000009D2" w:rsidP="0027641C">
            <w:pPr>
              <w:jc w:val="center"/>
            </w:pPr>
            <w:r w:rsidRPr="000009D2">
              <w:t>338 481</w:t>
            </w:r>
          </w:p>
        </w:tc>
      </w:tr>
      <w:tr w:rsidR="000009D2" w:rsidRPr="000009D2" w14:paraId="2408D0D9" w14:textId="77777777" w:rsidTr="0027641C">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B421F26" w14:textId="77777777" w:rsidR="0027641C" w:rsidRPr="000009D2" w:rsidRDefault="0027641C" w:rsidP="0027641C">
            <w:r w:rsidRPr="000009D2">
              <w:t>Stacionārie pakalpojumi</w:t>
            </w:r>
          </w:p>
          <w:p w14:paraId="62B1DA8E" w14:textId="77777777" w:rsidR="0027641C" w:rsidRPr="000009D2" w:rsidRDefault="0027641C" w:rsidP="0027641C">
            <w:pPr>
              <w:rPr>
                <w:rFonts w:eastAsiaTheme="minorHAnsi"/>
              </w:rPr>
            </w:pP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C21C7" w14:textId="79875765" w:rsidR="0027641C" w:rsidRPr="000009D2" w:rsidRDefault="000009D2" w:rsidP="0027641C">
            <w:pPr>
              <w:jc w:val="center"/>
            </w:pPr>
            <w:r w:rsidRPr="000009D2">
              <w:t>201 774</w:t>
            </w:r>
          </w:p>
        </w:tc>
      </w:tr>
      <w:tr w:rsidR="000009D2" w:rsidRPr="000009D2" w14:paraId="0FC58EA0" w14:textId="77777777" w:rsidTr="0027641C">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140CA8F" w14:textId="77777777" w:rsidR="0027641C" w:rsidRPr="000009D2" w:rsidRDefault="0027641C" w:rsidP="0027641C">
            <w:pPr>
              <w:jc w:val="center"/>
              <w:rPr>
                <w:rFonts w:eastAsiaTheme="minorHAnsi"/>
                <w:b/>
                <w:bCs/>
              </w:rPr>
            </w:pPr>
            <w:r w:rsidRPr="000009D2">
              <w:rPr>
                <w:b/>
                <w:bCs/>
              </w:rPr>
              <w:t>KOPĀ</w:t>
            </w:r>
          </w:p>
        </w:tc>
        <w:tc>
          <w:tcPr>
            <w:tcW w:w="1588" w:type="dxa"/>
            <w:tcBorders>
              <w:top w:val="single" w:sz="4"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2DA78C7E" w14:textId="4E1373C5" w:rsidR="0027641C" w:rsidRPr="000009D2" w:rsidRDefault="000009D2" w:rsidP="0027641C">
            <w:pPr>
              <w:jc w:val="center"/>
              <w:rPr>
                <w:b/>
                <w:bCs/>
              </w:rPr>
            </w:pPr>
            <w:r w:rsidRPr="000009D2">
              <w:rPr>
                <w:b/>
                <w:bCs/>
              </w:rPr>
              <w:t>540 255</w:t>
            </w:r>
          </w:p>
        </w:tc>
      </w:tr>
    </w:tbl>
    <w:p w14:paraId="02406D50" w14:textId="77777777" w:rsidR="004A6B64" w:rsidRPr="005D294E" w:rsidRDefault="004A6B64" w:rsidP="000002C6">
      <w:pPr>
        <w:jc w:val="both"/>
        <w:rPr>
          <w:b/>
          <w:bCs/>
          <w:color w:val="FF0000"/>
          <w:u w:val="single"/>
        </w:rPr>
      </w:pPr>
    </w:p>
    <w:p w14:paraId="217BDE67" w14:textId="77777777" w:rsidR="00DF2054" w:rsidRDefault="00DF2054" w:rsidP="000009D2">
      <w:pPr>
        <w:jc w:val="both"/>
        <w:rPr>
          <w:b/>
          <w:bCs/>
          <w:u w:val="single"/>
        </w:rPr>
      </w:pPr>
    </w:p>
    <w:p w14:paraId="22521522" w14:textId="77777777" w:rsidR="00DF2054" w:rsidRDefault="00DF2054" w:rsidP="000009D2">
      <w:pPr>
        <w:jc w:val="both"/>
        <w:rPr>
          <w:b/>
          <w:bCs/>
          <w:u w:val="single"/>
        </w:rPr>
      </w:pPr>
    </w:p>
    <w:p w14:paraId="4F8746D8" w14:textId="77777777" w:rsidR="00DF2054" w:rsidRDefault="00DF2054" w:rsidP="000009D2">
      <w:pPr>
        <w:jc w:val="both"/>
        <w:rPr>
          <w:b/>
          <w:bCs/>
          <w:u w:val="single"/>
        </w:rPr>
      </w:pPr>
    </w:p>
    <w:p w14:paraId="3E04307B" w14:textId="77777777" w:rsidR="00DF2054" w:rsidRDefault="00DF2054" w:rsidP="000009D2">
      <w:pPr>
        <w:jc w:val="both"/>
        <w:rPr>
          <w:b/>
          <w:bCs/>
          <w:u w:val="single"/>
        </w:rPr>
      </w:pPr>
    </w:p>
    <w:p w14:paraId="301BFE8E" w14:textId="77777777" w:rsidR="00DF2054" w:rsidRDefault="00DF2054" w:rsidP="000009D2">
      <w:pPr>
        <w:jc w:val="both"/>
        <w:rPr>
          <w:b/>
          <w:bCs/>
          <w:u w:val="single"/>
        </w:rPr>
      </w:pPr>
    </w:p>
    <w:p w14:paraId="786583BA" w14:textId="77777777" w:rsidR="00DF2054" w:rsidRDefault="00DF2054" w:rsidP="000009D2">
      <w:pPr>
        <w:jc w:val="both"/>
        <w:rPr>
          <w:b/>
          <w:bCs/>
          <w:u w:val="single"/>
        </w:rPr>
      </w:pPr>
    </w:p>
    <w:p w14:paraId="63C17071" w14:textId="3D015D4F" w:rsidR="000009D2" w:rsidRPr="00EF0C6C" w:rsidRDefault="000009D2" w:rsidP="000009D2">
      <w:pPr>
        <w:jc w:val="both"/>
        <w:rPr>
          <w:b/>
          <w:bCs/>
          <w:u w:val="single"/>
        </w:rPr>
      </w:pPr>
      <w:r w:rsidRPr="00EF0C6C">
        <w:rPr>
          <w:b/>
          <w:bCs/>
          <w:u w:val="single"/>
        </w:rPr>
        <w:lastRenderedPageBreak/>
        <w:t>No valsts piešķirtā finansējuma sniegtie pakalpojumi stacionārā 202</w:t>
      </w:r>
      <w:r>
        <w:rPr>
          <w:b/>
          <w:bCs/>
          <w:u w:val="single"/>
        </w:rPr>
        <w:t>1</w:t>
      </w:r>
      <w:r w:rsidRPr="00EF0C6C">
        <w:rPr>
          <w:b/>
          <w:bCs/>
          <w:u w:val="single"/>
        </w:rPr>
        <w:t>. gada janvārī –</w:t>
      </w:r>
    </w:p>
    <w:p w14:paraId="0F03839C" w14:textId="77777777" w:rsidR="000009D2" w:rsidRPr="00EF0C6C" w:rsidRDefault="000009D2" w:rsidP="000009D2">
      <w:pPr>
        <w:jc w:val="both"/>
        <w:rPr>
          <w:b/>
          <w:bCs/>
          <w:u w:val="single"/>
        </w:rPr>
      </w:pPr>
      <w:r>
        <w:rPr>
          <w:b/>
          <w:bCs/>
          <w:u w:val="single"/>
        </w:rPr>
        <w:t>jūnijā</w:t>
      </w:r>
      <w:r w:rsidRPr="00EF0C6C">
        <w:rPr>
          <w:b/>
          <w:bCs/>
          <w:u w:val="single"/>
        </w:rPr>
        <w:t xml:space="preserve"> sadalījumā pa programmām*</w:t>
      </w:r>
    </w:p>
    <w:p w14:paraId="14DCA202" w14:textId="77777777" w:rsidR="000009D2" w:rsidRPr="00EF0C6C" w:rsidRDefault="000009D2" w:rsidP="000009D2">
      <w:pPr>
        <w:rPr>
          <w:b/>
          <w:bCs/>
          <w:u w:val="single"/>
        </w:rPr>
      </w:pPr>
    </w:p>
    <w:tbl>
      <w:tblPr>
        <w:tblW w:w="8505" w:type="dxa"/>
        <w:tblInd w:w="-5" w:type="dxa"/>
        <w:tblLook w:val="04A0" w:firstRow="1" w:lastRow="0" w:firstColumn="1" w:lastColumn="0" w:noHBand="0" w:noVBand="1"/>
      </w:tblPr>
      <w:tblGrid>
        <w:gridCol w:w="5801"/>
        <w:gridCol w:w="1003"/>
        <w:gridCol w:w="1701"/>
      </w:tblGrid>
      <w:tr w:rsidR="000009D2" w:rsidRPr="00B37590" w14:paraId="50748F93" w14:textId="77777777" w:rsidTr="00061335">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3FF240" w14:textId="77777777" w:rsidR="000009D2" w:rsidRPr="00B37590" w:rsidRDefault="000009D2" w:rsidP="00061335">
            <w:pPr>
              <w:jc w:val="center"/>
              <w:rPr>
                <w:b/>
                <w:bCs/>
              </w:rPr>
            </w:pPr>
            <w:r w:rsidRPr="00B37590">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033D850E" w14:textId="77777777" w:rsidR="000009D2" w:rsidRPr="00B37590" w:rsidRDefault="000009D2" w:rsidP="00061335">
            <w:pPr>
              <w:jc w:val="center"/>
              <w:rPr>
                <w:b/>
                <w:bCs/>
              </w:rPr>
            </w:pPr>
            <w:r w:rsidRPr="00B37590">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A260AAD" w14:textId="77777777" w:rsidR="000009D2" w:rsidRPr="00B37590" w:rsidRDefault="000009D2" w:rsidP="00061335">
            <w:pPr>
              <w:jc w:val="center"/>
              <w:rPr>
                <w:b/>
                <w:bCs/>
              </w:rPr>
            </w:pPr>
            <w:r w:rsidRPr="00B37590">
              <w:rPr>
                <w:b/>
                <w:bCs/>
              </w:rPr>
              <w:t>Maksa par pakalpojumiem</w:t>
            </w:r>
          </w:p>
        </w:tc>
      </w:tr>
      <w:tr w:rsidR="000009D2" w:rsidRPr="00B37590" w14:paraId="78156524" w14:textId="77777777" w:rsidTr="0006133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2B4ED7F" w14:textId="77777777" w:rsidR="000009D2" w:rsidRPr="00B37590" w:rsidRDefault="000009D2" w:rsidP="00061335">
            <w:pPr>
              <w:jc w:val="both"/>
            </w:pPr>
            <w:r w:rsidRPr="00B37590">
              <w:t>Ceļa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1207D49E" w14:textId="77777777" w:rsidR="000009D2" w:rsidRPr="00B37590" w:rsidRDefault="000009D2" w:rsidP="00061335">
            <w:pPr>
              <w:jc w:val="center"/>
            </w:pPr>
            <w:r w:rsidRPr="00A61B73">
              <w:t>40</w:t>
            </w:r>
          </w:p>
        </w:tc>
        <w:tc>
          <w:tcPr>
            <w:tcW w:w="1701" w:type="dxa"/>
            <w:tcBorders>
              <w:top w:val="nil"/>
              <w:left w:val="nil"/>
              <w:bottom w:val="single" w:sz="8" w:space="0" w:color="auto"/>
              <w:right w:val="single" w:sz="8" w:space="0" w:color="auto"/>
            </w:tcBorders>
            <w:shd w:val="clear" w:color="000000" w:fill="FFFFFF"/>
            <w:noWrap/>
            <w:vAlign w:val="center"/>
          </w:tcPr>
          <w:p w14:paraId="51745CB5" w14:textId="13F36073" w:rsidR="000009D2" w:rsidRPr="003B10E3" w:rsidRDefault="000009D2" w:rsidP="00061335">
            <w:pPr>
              <w:jc w:val="center"/>
            </w:pPr>
            <w:r w:rsidRPr="00A61B73">
              <w:t>129</w:t>
            </w:r>
            <w:r>
              <w:t xml:space="preserve"> </w:t>
            </w:r>
            <w:r w:rsidRPr="00A61B73">
              <w:t>38</w:t>
            </w:r>
            <w:r>
              <w:t>5</w:t>
            </w:r>
          </w:p>
        </w:tc>
      </w:tr>
      <w:tr w:rsidR="000009D2" w:rsidRPr="00B37590" w14:paraId="5CE75B93" w14:textId="77777777" w:rsidTr="0006133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7D60AAA" w14:textId="77777777" w:rsidR="000009D2" w:rsidRPr="00B37590" w:rsidRDefault="000009D2" w:rsidP="00061335">
            <w:pPr>
              <w:jc w:val="both"/>
            </w:pPr>
            <w:r w:rsidRPr="00B37590">
              <w:t>Ceļa locītavas endoprotezēšana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19640DE0" w14:textId="77777777" w:rsidR="000009D2" w:rsidRPr="00B37590" w:rsidRDefault="000009D2" w:rsidP="00061335">
            <w:pPr>
              <w:jc w:val="center"/>
            </w:pPr>
            <w:r w:rsidRPr="00A61B73">
              <w:t>91</w:t>
            </w:r>
          </w:p>
        </w:tc>
        <w:tc>
          <w:tcPr>
            <w:tcW w:w="1701" w:type="dxa"/>
            <w:tcBorders>
              <w:top w:val="nil"/>
              <w:left w:val="nil"/>
              <w:bottom w:val="single" w:sz="8" w:space="0" w:color="auto"/>
              <w:right w:val="single" w:sz="8" w:space="0" w:color="auto"/>
            </w:tcBorders>
            <w:shd w:val="clear" w:color="000000" w:fill="FFFFFF"/>
            <w:noWrap/>
            <w:vAlign w:val="center"/>
          </w:tcPr>
          <w:p w14:paraId="2E75165B" w14:textId="7AC7E13C" w:rsidR="000009D2" w:rsidRPr="003B10E3" w:rsidRDefault="000009D2" w:rsidP="00061335">
            <w:pPr>
              <w:jc w:val="center"/>
            </w:pPr>
            <w:r w:rsidRPr="00A61B73">
              <w:t>419</w:t>
            </w:r>
            <w:r>
              <w:t xml:space="preserve"> </w:t>
            </w:r>
            <w:r w:rsidRPr="00A61B73">
              <w:t>579</w:t>
            </w:r>
          </w:p>
        </w:tc>
      </w:tr>
      <w:tr w:rsidR="000009D2" w:rsidRPr="00B37590" w14:paraId="28E2863C" w14:textId="77777777" w:rsidTr="00061335">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2B11149" w14:textId="77777777" w:rsidR="000009D2" w:rsidRPr="00B37590" w:rsidRDefault="000009D2" w:rsidP="00061335">
            <w:pPr>
              <w:jc w:val="both"/>
            </w:pPr>
            <w:r w:rsidRPr="00B37590">
              <w:t>Elkoņa locītavas daļēja(radija galviņas)endoprotezēšana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4DF0F329" w14:textId="77777777" w:rsidR="000009D2" w:rsidRPr="00B37590" w:rsidRDefault="000009D2" w:rsidP="00061335">
            <w:pPr>
              <w:jc w:val="center"/>
            </w:pPr>
            <w:r w:rsidRPr="00A61B73">
              <w:t>5</w:t>
            </w:r>
          </w:p>
        </w:tc>
        <w:tc>
          <w:tcPr>
            <w:tcW w:w="1701" w:type="dxa"/>
            <w:tcBorders>
              <w:top w:val="nil"/>
              <w:left w:val="nil"/>
              <w:bottom w:val="single" w:sz="8" w:space="0" w:color="auto"/>
              <w:right w:val="single" w:sz="8" w:space="0" w:color="auto"/>
            </w:tcBorders>
            <w:shd w:val="clear" w:color="000000" w:fill="FFFFFF"/>
            <w:noWrap/>
            <w:vAlign w:val="center"/>
          </w:tcPr>
          <w:p w14:paraId="2FAD5D56" w14:textId="6118A33F" w:rsidR="000009D2" w:rsidRPr="003B10E3" w:rsidRDefault="000009D2" w:rsidP="00061335">
            <w:pPr>
              <w:jc w:val="center"/>
            </w:pPr>
            <w:r w:rsidRPr="00A61B73">
              <w:t>12</w:t>
            </w:r>
            <w:r>
              <w:t xml:space="preserve"> </w:t>
            </w:r>
            <w:r w:rsidRPr="00A61B73">
              <w:t>874</w:t>
            </w:r>
          </w:p>
        </w:tc>
      </w:tr>
      <w:tr w:rsidR="000009D2" w:rsidRPr="00B37590" w14:paraId="7797E7BA" w14:textId="77777777" w:rsidTr="00061335">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1544650C" w14:textId="77777777" w:rsidR="000009D2" w:rsidRPr="00B37590" w:rsidRDefault="000009D2" w:rsidP="00061335">
            <w:pPr>
              <w:jc w:val="both"/>
            </w:pPr>
            <w:r w:rsidRPr="00B37590">
              <w:t xml:space="preserve">Elkoņa locītavas </w:t>
            </w:r>
            <w:r>
              <w:t xml:space="preserve">totāla </w:t>
            </w:r>
            <w:r w:rsidRPr="00B37590">
              <w:t>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7BE52824" w14:textId="77777777" w:rsidR="000009D2" w:rsidRPr="00A61B73" w:rsidRDefault="000009D2" w:rsidP="00061335">
            <w:pPr>
              <w:jc w:val="center"/>
            </w:pPr>
            <w:r w:rsidRPr="00A61B73">
              <w:t>1</w:t>
            </w:r>
          </w:p>
        </w:tc>
        <w:tc>
          <w:tcPr>
            <w:tcW w:w="1701" w:type="dxa"/>
            <w:tcBorders>
              <w:top w:val="nil"/>
              <w:left w:val="nil"/>
              <w:bottom w:val="single" w:sz="8" w:space="0" w:color="auto"/>
              <w:right w:val="single" w:sz="8" w:space="0" w:color="auto"/>
            </w:tcBorders>
            <w:shd w:val="clear" w:color="000000" w:fill="FFFFFF"/>
            <w:noWrap/>
            <w:vAlign w:val="center"/>
          </w:tcPr>
          <w:p w14:paraId="2141E26B" w14:textId="093B89D2" w:rsidR="000009D2" w:rsidRPr="00A61B73" w:rsidRDefault="000009D2" w:rsidP="00061335">
            <w:pPr>
              <w:jc w:val="center"/>
            </w:pPr>
            <w:r w:rsidRPr="00A61B73">
              <w:t>5</w:t>
            </w:r>
            <w:r>
              <w:t xml:space="preserve"> </w:t>
            </w:r>
            <w:r w:rsidRPr="00A61B73">
              <w:t>404</w:t>
            </w:r>
          </w:p>
        </w:tc>
      </w:tr>
      <w:tr w:rsidR="000009D2" w:rsidRPr="00B37590" w14:paraId="08781DE6" w14:textId="77777777" w:rsidTr="0006133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9A1C801" w14:textId="77777777" w:rsidR="000009D2" w:rsidRPr="00B37590" w:rsidRDefault="000009D2" w:rsidP="00061335">
            <w:pPr>
              <w:jc w:val="both"/>
            </w:pPr>
            <w:r w:rsidRPr="00B37590">
              <w:t>Gūžas locītavas endoprotezēšana ar bezcementa fiksācijas vai hibrīda tipa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6E828489" w14:textId="77777777" w:rsidR="000009D2" w:rsidRPr="00B37590" w:rsidRDefault="000009D2" w:rsidP="00061335">
            <w:pPr>
              <w:jc w:val="center"/>
            </w:pPr>
            <w:r w:rsidRPr="00A61B73">
              <w:t>77</w:t>
            </w:r>
          </w:p>
        </w:tc>
        <w:tc>
          <w:tcPr>
            <w:tcW w:w="1701" w:type="dxa"/>
            <w:tcBorders>
              <w:top w:val="nil"/>
              <w:left w:val="nil"/>
              <w:bottom w:val="single" w:sz="8" w:space="0" w:color="auto"/>
              <w:right w:val="single" w:sz="8" w:space="0" w:color="auto"/>
            </w:tcBorders>
            <w:shd w:val="clear" w:color="000000" w:fill="FFFFFF"/>
            <w:noWrap/>
            <w:vAlign w:val="center"/>
          </w:tcPr>
          <w:p w14:paraId="20236220" w14:textId="4C230046" w:rsidR="000009D2" w:rsidRPr="003B10E3" w:rsidRDefault="000009D2" w:rsidP="00061335">
            <w:pPr>
              <w:jc w:val="center"/>
            </w:pPr>
            <w:r w:rsidRPr="00A61B73">
              <w:t>251</w:t>
            </w:r>
            <w:r>
              <w:t xml:space="preserve"> </w:t>
            </w:r>
            <w:r w:rsidRPr="00A61B73">
              <w:t>5</w:t>
            </w:r>
            <w:r>
              <w:t>90</w:t>
            </w:r>
          </w:p>
        </w:tc>
      </w:tr>
      <w:tr w:rsidR="000009D2" w:rsidRPr="00B37590" w14:paraId="24F0319F" w14:textId="77777777" w:rsidTr="0006133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31FC3D8" w14:textId="77777777" w:rsidR="000009D2" w:rsidRPr="00B37590" w:rsidRDefault="000009D2" w:rsidP="00061335">
            <w:pPr>
              <w:jc w:val="both"/>
            </w:pPr>
            <w:r w:rsidRPr="00B37590">
              <w:t>Gūžas locītavas endoprotezēšana ar cementa EP</w:t>
            </w:r>
          </w:p>
        </w:tc>
        <w:tc>
          <w:tcPr>
            <w:tcW w:w="1003" w:type="dxa"/>
            <w:tcBorders>
              <w:top w:val="nil"/>
              <w:left w:val="nil"/>
              <w:bottom w:val="single" w:sz="8" w:space="0" w:color="auto"/>
              <w:right w:val="single" w:sz="8" w:space="0" w:color="auto"/>
            </w:tcBorders>
            <w:shd w:val="clear" w:color="000000" w:fill="FFFFFF"/>
            <w:noWrap/>
            <w:vAlign w:val="center"/>
          </w:tcPr>
          <w:p w14:paraId="74A8ED4A" w14:textId="77777777" w:rsidR="000009D2" w:rsidRPr="00B37590" w:rsidRDefault="000009D2" w:rsidP="00061335">
            <w:pPr>
              <w:jc w:val="center"/>
            </w:pPr>
            <w:r w:rsidRPr="00A73DE4">
              <w:t>10</w:t>
            </w:r>
          </w:p>
        </w:tc>
        <w:tc>
          <w:tcPr>
            <w:tcW w:w="1701" w:type="dxa"/>
            <w:tcBorders>
              <w:top w:val="nil"/>
              <w:left w:val="nil"/>
              <w:bottom w:val="single" w:sz="8" w:space="0" w:color="auto"/>
              <w:right w:val="single" w:sz="8" w:space="0" w:color="auto"/>
            </w:tcBorders>
            <w:shd w:val="clear" w:color="000000" w:fill="FFFFFF"/>
            <w:noWrap/>
            <w:vAlign w:val="center"/>
          </w:tcPr>
          <w:p w14:paraId="0FA41617" w14:textId="75CE661A" w:rsidR="000009D2" w:rsidRPr="003B10E3" w:rsidRDefault="000009D2" w:rsidP="00061335">
            <w:pPr>
              <w:jc w:val="center"/>
            </w:pPr>
            <w:r w:rsidRPr="00A73DE4">
              <w:t>24</w:t>
            </w:r>
            <w:r>
              <w:t xml:space="preserve"> </w:t>
            </w:r>
            <w:r w:rsidRPr="00A73DE4">
              <w:t>966</w:t>
            </w:r>
          </w:p>
        </w:tc>
      </w:tr>
      <w:tr w:rsidR="000009D2" w:rsidRPr="00B37590" w14:paraId="07870E7E" w14:textId="77777777" w:rsidTr="0006133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DAC5C42" w14:textId="77777777" w:rsidR="000009D2" w:rsidRPr="00B37590" w:rsidRDefault="000009D2" w:rsidP="00061335">
            <w:pPr>
              <w:jc w:val="both"/>
            </w:pPr>
            <w:r w:rsidRPr="00B37590">
              <w:t>Gūžas locītavas endoprotezēšana ar cementējamu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485C0BFE" w14:textId="77777777" w:rsidR="000009D2" w:rsidRPr="00B37590" w:rsidRDefault="000009D2" w:rsidP="00061335">
            <w:pPr>
              <w:jc w:val="center"/>
            </w:pPr>
            <w:r w:rsidRPr="00A61B73">
              <w:t>58</w:t>
            </w:r>
          </w:p>
        </w:tc>
        <w:tc>
          <w:tcPr>
            <w:tcW w:w="1701" w:type="dxa"/>
            <w:tcBorders>
              <w:top w:val="nil"/>
              <w:left w:val="nil"/>
              <w:bottom w:val="single" w:sz="8" w:space="0" w:color="auto"/>
              <w:right w:val="single" w:sz="8" w:space="0" w:color="auto"/>
            </w:tcBorders>
            <w:shd w:val="clear" w:color="000000" w:fill="FFFFFF"/>
            <w:noWrap/>
            <w:vAlign w:val="center"/>
          </w:tcPr>
          <w:p w14:paraId="0E44FC13" w14:textId="0A2FEA23" w:rsidR="000009D2" w:rsidRPr="003B10E3" w:rsidRDefault="000009D2" w:rsidP="00061335">
            <w:pPr>
              <w:jc w:val="center"/>
            </w:pPr>
            <w:r w:rsidRPr="00A61B73">
              <w:t>148</w:t>
            </w:r>
            <w:r>
              <w:t xml:space="preserve"> </w:t>
            </w:r>
            <w:r w:rsidRPr="00A61B73">
              <w:t>038</w:t>
            </w:r>
          </w:p>
        </w:tc>
      </w:tr>
      <w:tr w:rsidR="000009D2" w:rsidRPr="00B37590" w14:paraId="0A1F302F" w14:textId="77777777" w:rsidTr="0006133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343A3FB" w14:textId="77777777" w:rsidR="000009D2" w:rsidRPr="00B37590" w:rsidRDefault="000009D2" w:rsidP="00061335">
            <w:pPr>
              <w:jc w:val="both"/>
            </w:pPr>
            <w:r w:rsidRPr="00B37590">
              <w:t>Gūžas locītavas endoprotezēšana bezcementa vai hibrīda EP</w:t>
            </w:r>
          </w:p>
        </w:tc>
        <w:tc>
          <w:tcPr>
            <w:tcW w:w="1003" w:type="dxa"/>
            <w:tcBorders>
              <w:top w:val="nil"/>
              <w:left w:val="nil"/>
              <w:bottom w:val="single" w:sz="8" w:space="0" w:color="auto"/>
              <w:right w:val="single" w:sz="8" w:space="0" w:color="auto"/>
            </w:tcBorders>
            <w:shd w:val="clear" w:color="000000" w:fill="FFFFFF"/>
            <w:noWrap/>
            <w:vAlign w:val="center"/>
          </w:tcPr>
          <w:p w14:paraId="34F6B478" w14:textId="77777777" w:rsidR="000009D2" w:rsidRPr="00B37590" w:rsidRDefault="000009D2" w:rsidP="00061335">
            <w:pPr>
              <w:jc w:val="center"/>
            </w:pPr>
            <w:r w:rsidRPr="00A61B73">
              <w:t>32</w:t>
            </w:r>
          </w:p>
        </w:tc>
        <w:tc>
          <w:tcPr>
            <w:tcW w:w="1701" w:type="dxa"/>
            <w:tcBorders>
              <w:top w:val="nil"/>
              <w:left w:val="nil"/>
              <w:bottom w:val="single" w:sz="8" w:space="0" w:color="auto"/>
              <w:right w:val="single" w:sz="8" w:space="0" w:color="auto"/>
            </w:tcBorders>
            <w:shd w:val="clear" w:color="000000" w:fill="FFFFFF"/>
            <w:noWrap/>
            <w:vAlign w:val="center"/>
          </w:tcPr>
          <w:p w14:paraId="777622BA" w14:textId="6B35E966" w:rsidR="000009D2" w:rsidRPr="003B10E3" w:rsidRDefault="000009D2" w:rsidP="00061335">
            <w:pPr>
              <w:jc w:val="center"/>
            </w:pPr>
            <w:r w:rsidRPr="00A61B73">
              <w:t>98</w:t>
            </w:r>
            <w:r>
              <w:t xml:space="preserve"> </w:t>
            </w:r>
            <w:r w:rsidRPr="00A61B73">
              <w:t>701</w:t>
            </w:r>
          </w:p>
        </w:tc>
      </w:tr>
      <w:tr w:rsidR="000009D2" w:rsidRPr="00B37590" w14:paraId="52B1C451" w14:textId="77777777" w:rsidTr="0006133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988433A" w14:textId="77777777" w:rsidR="000009D2" w:rsidRPr="00B37590" w:rsidRDefault="000009D2" w:rsidP="00061335">
            <w:pPr>
              <w:jc w:val="both"/>
            </w:pPr>
            <w:r w:rsidRPr="00B37590">
              <w:t>Plecu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2B880534" w14:textId="77777777" w:rsidR="000009D2" w:rsidRPr="00B37590" w:rsidRDefault="000009D2" w:rsidP="00061335">
            <w:pPr>
              <w:jc w:val="center"/>
            </w:pPr>
            <w:r w:rsidRPr="00A61B73">
              <w:t>65</w:t>
            </w:r>
          </w:p>
        </w:tc>
        <w:tc>
          <w:tcPr>
            <w:tcW w:w="1701" w:type="dxa"/>
            <w:tcBorders>
              <w:top w:val="nil"/>
              <w:left w:val="nil"/>
              <w:bottom w:val="single" w:sz="8" w:space="0" w:color="auto"/>
              <w:right w:val="single" w:sz="8" w:space="0" w:color="auto"/>
            </w:tcBorders>
            <w:shd w:val="clear" w:color="000000" w:fill="FFFFFF"/>
            <w:noWrap/>
            <w:vAlign w:val="center"/>
          </w:tcPr>
          <w:p w14:paraId="1C3C5C68" w14:textId="0E47E019" w:rsidR="000009D2" w:rsidRPr="003B10E3" w:rsidRDefault="000009D2" w:rsidP="00061335">
            <w:pPr>
              <w:jc w:val="center"/>
            </w:pPr>
            <w:r w:rsidRPr="00A61B73">
              <w:t>278</w:t>
            </w:r>
            <w:r>
              <w:t xml:space="preserve"> </w:t>
            </w:r>
            <w:r w:rsidRPr="00A61B73">
              <w:t>07</w:t>
            </w:r>
            <w:r>
              <w:t>3</w:t>
            </w:r>
          </w:p>
        </w:tc>
      </w:tr>
      <w:tr w:rsidR="000009D2" w:rsidRPr="00B37590" w14:paraId="50DFF0C0" w14:textId="77777777" w:rsidTr="0006133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8C53CA8" w14:textId="77777777" w:rsidR="000009D2" w:rsidRPr="00B37590" w:rsidRDefault="000009D2" w:rsidP="00061335">
            <w:pPr>
              <w:jc w:val="both"/>
            </w:pPr>
            <w:r w:rsidRPr="00B37590">
              <w:t>Revīzijas endoprotezēšana un endoprotezēšana osteomielīta un onkoloģijas pacientiem( bez implanta vērtības)</w:t>
            </w:r>
          </w:p>
        </w:tc>
        <w:tc>
          <w:tcPr>
            <w:tcW w:w="1003" w:type="dxa"/>
            <w:tcBorders>
              <w:top w:val="nil"/>
              <w:left w:val="nil"/>
              <w:bottom w:val="single" w:sz="8" w:space="0" w:color="auto"/>
              <w:right w:val="single" w:sz="8" w:space="0" w:color="auto"/>
            </w:tcBorders>
            <w:shd w:val="clear" w:color="000000" w:fill="FFFFFF"/>
            <w:noWrap/>
            <w:vAlign w:val="center"/>
          </w:tcPr>
          <w:p w14:paraId="11B4BBB8" w14:textId="77777777" w:rsidR="000009D2" w:rsidRPr="00B37590" w:rsidRDefault="000009D2" w:rsidP="00061335">
            <w:pPr>
              <w:jc w:val="center"/>
            </w:pPr>
            <w:r w:rsidRPr="00A61B73">
              <w:t>362</w:t>
            </w:r>
          </w:p>
        </w:tc>
        <w:tc>
          <w:tcPr>
            <w:tcW w:w="1701" w:type="dxa"/>
            <w:tcBorders>
              <w:top w:val="nil"/>
              <w:left w:val="nil"/>
              <w:bottom w:val="single" w:sz="8" w:space="0" w:color="auto"/>
              <w:right w:val="single" w:sz="8" w:space="0" w:color="auto"/>
            </w:tcBorders>
            <w:shd w:val="clear" w:color="000000" w:fill="FFFFFF"/>
            <w:noWrap/>
            <w:vAlign w:val="center"/>
          </w:tcPr>
          <w:p w14:paraId="5D924EA5" w14:textId="4A7CEB1A" w:rsidR="000009D2" w:rsidRPr="003B10E3" w:rsidRDefault="000009D2" w:rsidP="00061335">
            <w:pPr>
              <w:jc w:val="center"/>
            </w:pPr>
            <w:r w:rsidRPr="00A61B73">
              <w:t>1</w:t>
            </w:r>
            <w:r>
              <w:t xml:space="preserve"> </w:t>
            </w:r>
            <w:r w:rsidRPr="00A61B73">
              <w:t>242</w:t>
            </w:r>
            <w:r>
              <w:t xml:space="preserve"> </w:t>
            </w:r>
            <w:r w:rsidRPr="00A61B73">
              <w:t>79</w:t>
            </w:r>
            <w:r>
              <w:t>7</w:t>
            </w:r>
          </w:p>
        </w:tc>
      </w:tr>
      <w:tr w:rsidR="000009D2" w:rsidRPr="00B37590" w14:paraId="039FE04D" w14:textId="77777777" w:rsidTr="00061335">
        <w:trPr>
          <w:trHeight w:val="281"/>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A23C34D" w14:textId="77777777" w:rsidR="000009D2" w:rsidRPr="003B10E3" w:rsidRDefault="000009D2" w:rsidP="00061335">
            <w:pPr>
              <w:rPr>
                <w:b/>
              </w:rPr>
            </w:pPr>
            <w:r w:rsidRPr="003B10E3">
              <w:rPr>
                <w:b/>
              </w:rPr>
              <w:t>Endoprotezēšana kopā</w:t>
            </w:r>
          </w:p>
        </w:tc>
        <w:tc>
          <w:tcPr>
            <w:tcW w:w="1003"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09083ABE" w14:textId="77777777" w:rsidR="000009D2" w:rsidRPr="003B10E3" w:rsidRDefault="000009D2" w:rsidP="00061335">
            <w:pPr>
              <w:jc w:val="center"/>
              <w:rPr>
                <w:b/>
              </w:rPr>
            </w:pPr>
            <w:r>
              <w:rPr>
                <w:b/>
              </w:rPr>
              <w:t>741</w:t>
            </w:r>
          </w:p>
        </w:tc>
        <w:tc>
          <w:tcPr>
            <w:tcW w:w="1701"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1BC22F5E" w14:textId="7509BFFC" w:rsidR="000009D2" w:rsidRPr="003B10E3" w:rsidRDefault="000009D2" w:rsidP="00061335">
            <w:pPr>
              <w:jc w:val="center"/>
              <w:rPr>
                <w:b/>
              </w:rPr>
            </w:pPr>
            <w:r>
              <w:rPr>
                <w:b/>
              </w:rPr>
              <w:t>2 611 407</w:t>
            </w:r>
          </w:p>
        </w:tc>
      </w:tr>
      <w:tr w:rsidR="000009D2" w:rsidRPr="00B37590" w14:paraId="10650668" w14:textId="77777777" w:rsidTr="00061335">
        <w:trPr>
          <w:trHeight w:val="230"/>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76C9176" w14:textId="77777777" w:rsidR="000009D2" w:rsidRPr="00B37590" w:rsidRDefault="000009D2" w:rsidP="00061335">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0B152B25" w14:textId="77777777" w:rsidR="000009D2" w:rsidRPr="003B10E3" w:rsidRDefault="000009D2" w:rsidP="00061335">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4624E4A9" w14:textId="77777777" w:rsidR="000009D2" w:rsidRPr="003B10E3" w:rsidRDefault="000009D2" w:rsidP="00061335">
            <w:pPr>
              <w:jc w:val="center"/>
            </w:pPr>
          </w:p>
        </w:tc>
      </w:tr>
      <w:tr w:rsidR="000009D2" w:rsidRPr="00B37590" w14:paraId="55238124"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EB3838C" w14:textId="77777777" w:rsidR="000009D2" w:rsidRPr="00B37590" w:rsidRDefault="000009D2" w:rsidP="00061335">
            <w:r w:rsidRPr="00B37590">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7CA5B71" w14:textId="77777777" w:rsidR="000009D2" w:rsidRPr="00B37590" w:rsidRDefault="000009D2" w:rsidP="00061335">
            <w:pPr>
              <w:jc w:val="center"/>
            </w:pPr>
            <w:r w:rsidRPr="00A61B73">
              <w:t>23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922BFC3" w14:textId="12171D50" w:rsidR="000009D2" w:rsidRPr="003B10E3" w:rsidRDefault="000009D2" w:rsidP="00061335">
            <w:pPr>
              <w:jc w:val="center"/>
            </w:pPr>
            <w:r w:rsidRPr="001D7D72">
              <w:t>90</w:t>
            </w:r>
            <w:r>
              <w:t xml:space="preserve"> </w:t>
            </w:r>
            <w:r w:rsidRPr="001D7D72">
              <w:t>732</w:t>
            </w:r>
          </w:p>
        </w:tc>
      </w:tr>
      <w:tr w:rsidR="000009D2" w:rsidRPr="00B37590" w14:paraId="39811B49"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E1E3218" w14:textId="77777777" w:rsidR="000009D2" w:rsidRPr="00B37590" w:rsidRDefault="000009D2" w:rsidP="00061335">
            <w:r w:rsidRPr="00B37590">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774B1C2" w14:textId="77777777" w:rsidR="000009D2" w:rsidRPr="00B37590" w:rsidRDefault="000009D2" w:rsidP="00061335">
            <w:pPr>
              <w:jc w:val="center"/>
            </w:pPr>
            <w:r w:rsidRPr="00A73DE4">
              <w:t>15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2D46705" w14:textId="1BCC35CB" w:rsidR="000009D2" w:rsidRPr="003B10E3" w:rsidRDefault="000009D2" w:rsidP="00061335">
            <w:pPr>
              <w:jc w:val="center"/>
            </w:pPr>
            <w:r w:rsidRPr="001D7D72">
              <w:t>26</w:t>
            </w:r>
            <w:r>
              <w:t xml:space="preserve"> </w:t>
            </w:r>
            <w:r w:rsidRPr="001D7D72">
              <w:t>75</w:t>
            </w:r>
            <w:r>
              <w:t>1</w:t>
            </w:r>
          </w:p>
        </w:tc>
      </w:tr>
      <w:tr w:rsidR="000009D2" w:rsidRPr="00B37590" w14:paraId="7646C54A"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9008BA6" w14:textId="77777777" w:rsidR="000009D2" w:rsidRPr="00B37590" w:rsidRDefault="000009D2" w:rsidP="00061335">
            <w:r w:rsidRPr="00B37590">
              <w:t>Osteomielīts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4FA27C3" w14:textId="77777777" w:rsidR="000009D2" w:rsidRPr="00B37590" w:rsidRDefault="000009D2" w:rsidP="00061335">
            <w:pPr>
              <w:jc w:val="center"/>
            </w:pPr>
            <w:r w:rsidRPr="00A61B73">
              <w:t>7</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BD4301E" w14:textId="04387B46" w:rsidR="000009D2" w:rsidRPr="003B10E3" w:rsidRDefault="000009D2" w:rsidP="00061335">
            <w:pPr>
              <w:jc w:val="center"/>
            </w:pPr>
            <w:r w:rsidRPr="001D7D72">
              <w:t>11</w:t>
            </w:r>
            <w:r>
              <w:t xml:space="preserve"> </w:t>
            </w:r>
            <w:r w:rsidRPr="001D7D72">
              <w:t>339</w:t>
            </w:r>
          </w:p>
        </w:tc>
      </w:tr>
      <w:tr w:rsidR="000009D2" w:rsidRPr="00B37590" w14:paraId="281B8907"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40B9249" w14:textId="77777777" w:rsidR="000009D2" w:rsidRPr="001D7D72" w:rsidRDefault="000009D2" w:rsidP="00061335">
            <w:pPr>
              <w:rPr>
                <w:highlight w:val="yellow"/>
              </w:rPr>
            </w:pPr>
            <w:r w:rsidRPr="002B60A0">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AF7AB4D" w14:textId="77777777" w:rsidR="000009D2" w:rsidRPr="00B37590" w:rsidRDefault="000009D2" w:rsidP="00061335">
            <w:pPr>
              <w:jc w:val="center"/>
            </w:pPr>
            <w:r w:rsidRPr="00A61B73">
              <w:t>205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A7365F7" w14:textId="05DDEDB2" w:rsidR="000009D2" w:rsidRPr="003B10E3" w:rsidRDefault="000009D2" w:rsidP="00061335">
            <w:pPr>
              <w:jc w:val="center"/>
            </w:pPr>
            <w:r w:rsidRPr="007F0B04">
              <w:t>180</w:t>
            </w:r>
            <w:r>
              <w:t xml:space="preserve"> </w:t>
            </w:r>
            <w:r w:rsidRPr="007F0B04">
              <w:t>128</w:t>
            </w:r>
          </w:p>
        </w:tc>
      </w:tr>
      <w:tr w:rsidR="000009D2" w:rsidRPr="00B37590" w14:paraId="55F23096"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3649248" w14:textId="77777777" w:rsidR="000009D2" w:rsidRPr="00B37590" w:rsidRDefault="000009D2" w:rsidP="00061335">
            <w:r w:rsidRPr="00B37590">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44CAB9A" w14:textId="77777777" w:rsidR="000009D2" w:rsidRPr="00B37590" w:rsidRDefault="000009D2" w:rsidP="00061335">
            <w:pPr>
              <w:jc w:val="center"/>
            </w:pPr>
            <w:r w:rsidRPr="00A61B73">
              <w:t>42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C5FE573" w14:textId="2DF48129" w:rsidR="000009D2" w:rsidRPr="003B10E3" w:rsidRDefault="000009D2" w:rsidP="00061335">
            <w:pPr>
              <w:jc w:val="center"/>
            </w:pPr>
            <w:r w:rsidRPr="001D7D72">
              <w:t>127</w:t>
            </w:r>
            <w:r>
              <w:t xml:space="preserve"> </w:t>
            </w:r>
            <w:r w:rsidRPr="001D7D72">
              <w:t>74</w:t>
            </w:r>
            <w:r>
              <w:t>3</w:t>
            </w:r>
          </w:p>
        </w:tc>
      </w:tr>
      <w:tr w:rsidR="000009D2" w:rsidRPr="00B37590" w14:paraId="1B923135"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73ED318" w14:textId="77777777" w:rsidR="000009D2" w:rsidRPr="00B37590" w:rsidRDefault="000009D2" w:rsidP="00061335">
            <w:r w:rsidRPr="00B37590">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0350913" w14:textId="77777777" w:rsidR="000009D2" w:rsidRPr="00B37590" w:rsidRDefault="000009D2" w:rsidP="00061335">
            <w:pPr>
              <w:jc w:val="center"/>
            </w:pPr>
            <w:r w:rsidRPr="00A73DE4">
              <w:t>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DA9F113" w14:textId="180BBDEA" w:rsidR="000009D2" w:rsidRPr="003B10E3" w:rsidRDefault="000009D2" w:rsidP="00061335">
            <w:pPr>
              <w:jc w:val="center"/>
            </w:pPr>
            <w:r w:rsidRPr="001D7D72">
              <w:t>16</w:t>
            </w:r>
            <w:r>
              <w:t xml:space="preserve"> </w:t>
            </w:r>
            <w:r w:rsidRPr="001D7D72">
              <w:t>16</w:t>
            </w:r>
            <w:r>
              <w:t>1</w:t>
            </w:r>
          </w:p>
        </w:tc>
      </w:tr>
      <w:tr w:rsidR="000009D2" w:rsidRPr="00B37590" w14:paraId="1B3C953B"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27686C9" w14:textId="77777777" w:rsidR="000009D2" w:rsidRPr="00B37590" w:rsidRDefault="000009D2" w:rsidP="00061335">
            <w:r w:rsidRPr="00B37590">
              <w:t>Osteomielīts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81DA044" w14:textId="77777777" w:rsidR="000009D2" w:rsidRPr="00B37590" w:rsidRDefault="000009D2" w:rsidP="00061335">
            <w:pPr>
              <w:jc w:val="center"/>
            </w:pPr>
            <w:r w:rsidRPr="00A61B73">
              <w:t>32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39A22FA" w14:textId="15818071" w:rsidR="000009D2" w:rsidRPr="003B10E3" w:rsidRDefault="000009D2" w:rsidP="00061335">
            <w:pPr>
              <w:jc w:val="center"/>
            </w:pPr>
            <w:r w:rsidRPr="001D7D72">
              <w:t>66</w:t>
            </w:r>
            <w:r>
              <w:t xml:space="preserve"> </w:t>
            </w:r>
            <w:r w:rsidRPr="001D7D72">
              <w:t>81</w:t>
            </w:r>
            <w:r>
              <w:t>7</w:t>
            </w:r>
          </w:p>
        </w:tc>
      </w:tr>
      <w:tr w:rsidR="000009D2" w:rsidRPr="00B37590" w14:paraId="5F77E615"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E35CC0D" w14:textId="77777777" w:rsidR="000009D2" w:rsidRPr="001D7D72" w:rsidRDefault="000009D2" w:rsidP="00061335">
            <w:pPr>
              <w:rPr>
                <w:highlight w:val="yellow"/>
              </w:rPr>
            </w:pPr>
            <w:r w:rsidRPr="002B60A0">
              <w:t>Pārējie pakalpojumi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0E203D5" w14:textId="2EDC8253" w:rsidR="000009D2" w:rsidRPr="00B37590" w:rsidRDefault="000009D2" w:rsidP="00061335">
            <w:pPr>
              <w:jc w:val="center"/>
            </w:pPr>
            <w:r w:rsidRPr="00A73DE4">
              <w:t>1</w:t>
            </w:r>
            <w:r>
              <w:t xml:space="preserve"> </w:t>
            </w:r>
            <w:r w:rsidRPr="00A73DE4">
              <w:t>3</w:t>
            </w:r>
            <w:r>
              <w:t>11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9B9FEFD" w14:textId="5D62B592" w:rsidR="000009D2" w:rsidRPr="003B10E3" w:rsidRDefault="000009D2" w:rsidP="00061335">
            <w:pPr>
              <w:jc w:val="center"/>
            </w:pPr>
            <w:r w:rsidRPr="007325DA">
              <w:t>1</w:t>
            </w:r>
            <w:r>
              <w:t xml:space="preserve"> </w:t>
            </w:r>
            <w:r w:rsidRPr="007325DA">
              <w:t>411</w:t>
            </w:r>
            <w:r>
              <w:t xml:space="preserve"> </w:t>
            </w:r>
            <w:r w:rsidRPr="007325DA">
              <w:t>368</w:t>
            </w:r>
          </w:p>
        </w:tc>
      </w:tr>
      <w:tr w:rsidR="000009D2" w:rsidRPr="00B37590" w14:paraId="223010CF"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5C299FC" w14:textId="77777777" w:rsidR="000009D2" w:rsidRPr="00B37590" w:rsidRDefault="000009D2" w:rsidP="00061335">
            <w:r w:rsidRPr="00B37590">
              <w:t>Mikro</w:t>
            </w:r>
            <w:r>
              <w:t>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59A10AB" w14:textId="77777777" w:rsidR="000009D2" w:rsidRPr="00B37590" w:rsidRDefault="000009D2" w:rsidP="00061335">
            <w:pPr>
              <w:jc w:val="center"/>
            </w:pPr>
            <w:r>
              <w:t>38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27E4BD5" w14:textId="5C806D49" w:rsidR="000009D2" w:rsidRPr="003B10E3" w:rsidRDefault="000009D2" w:rsidP="00061335">
            <w:pPr>
              <w:jc w:val="center"/>
            </w:pPr>
            <w:r w:rsidRPr="00F072B5">
              <w:t>85</w:t>
            </w:r>
            <w:r>
              <w:t xml:space="preserve"> </w:t>
            </w:r>
            <w:r w:rsidRPr="00F072B5">
              <w:t>87</w:t>
            </w:r>
            <w:r>
              <w:t>2</w:t>
            </w:r>
          </w:p>
        </w:tc>
      </w:tr>
      <w:tr w:rsidR="000009D2" w:rsidRPr="00B37590" w14:paraId="17C79E69"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901944A" w14:textId="77777777" w:rsidR="000009D2" w:rsidRPr="00B37590" w:rsidRDefault="000009D2" w:rsidP="00061335">
            <w:r w:rsidRPr="00B37590">
              <w:t>98.pacientu grupa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CA2B279" w14:textId="77777777" w:rsidR="000009D2" w:rsidRPr="00B37590" w:rsidRDefault="000009D2" w:rsidP="00061335">
            <w:pPr>
              <w:jc w:val="center"/>
            </w:pPr>
            <w:r w:rsidRPr="00A61B73">
              <w:t>296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8A5B2C2" w14:textId="45ED8022" w:rsidR="000009D2" w:rsidRPr="003B10E3" w:rsidRDefault="000009D2" w:rsidP="00061335">
            <w:pPr>
              <w:jc w:val="center"/>
            </w:pPr>
            <w:r w:rsidRPr="00F072B5">
              <w:t>499</w:t>
            </w:r>
            <w:r>
              <w:t xml:space="preserve"> </w:t>
            </w:r>
            <w:r w:rsidRPr="00F072B5">
              <w:t>555</w:t>
            </w:r>
          </w:p>
        </w:tc>
      </w:tr>
      <w:tr w:rsidR="000009D2" w:rsidRPr="00B37590" w14:paraId="2E3B79AE"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014E521" w14:textId="77777777" w:rsidR="000009D2" w:rsidRPr="00B37590" w:rsidRDefault="000009D2" w:rsidP="00061335">
            <w:r w:rsidRPr="00B37590">
              <w:t>Mikrod</w:t>
            </w:r>
            <w:r>
              <w:t>iskektomija, mikrofenestrācija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CA70BAA" w14:textId="77777777" w:rsidR="000009D2" w:rsidRPr="00B37590" w:rsidRDefault="000009D2" w:rsidP="00061335">
            <w:pPr>
              <w:jc w:val="center"/>
            </w:pPr>
            <w:r w:rsidRPr="00A61B73">
              <w:t>26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F774915" w14:textId="4359606F" w:rsidR="000009D2" w:rsidRPr="003B10E3" w:rsidRDefault="000009D2" w:rsidP="00061335">
            <w:pPr>
              <w:jc w:val="center"/>
            </w:pPr>
            <w:r w:rsidRPr="00F072B5">
              <w:t>29</w:t>
            </w:r>
            <w:r>
              <w:t xml:space="preserve"> </w:t>
            </w:r>
            <w:r w:rsidRPr="00F072B5">
              <w:t>020</w:t>
            </w:r>
          </w:p>
        </w:tc>
      </w:tr>
      <w:tr w:rsidR="000009D2" w:rsidRPr="00B37590" w14:paraId="21BE9789"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AB7D3E4" w14:textId="77777777" w:rsidR="000009D2" w:rsidRPr="00B37590" w:rsidRDefault="000009D2" w:rsidP="00061335">
            <w:r w:rsidRPr="00B37590">
              <w:t>Plānveida īslaicīgā 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94896D6" w14:textId="77777777" w:rsidR="000009D2" w:rsidRPr="00B37590" w:rsidRDefault="000009D2" w:rsidP="00061335">
            <w:pPr>
              <w:jc w:val="center"/>
            </w:pPr>
            <w:r w:rsidRPr="00A73DE4">
              <w:t>28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0CF74BF" w14:textId="56D5521F" w:rsidR="000009D2" w:rsidRPr="003B10E3" w:rsidRDefault="000009D2" w:rsidP="00061335">
            <w:pPr>
              <w:jc w:val="center"/>
            </w:pPr>
            <w:r w:rsidRPr="00F072B5">
              <w:t>16</w:t>
            </w:r>
            <w:r>
              <w:t xml:space="preserve"> </w:t>
            </w:r>
            <w:r w:rsidRPr="00F072B5">
              <w:t>446</w:t>
            </w:r>
          </w:p>
        </w:tc>
      </w:tr>
      <w:tr w:rsidR="000009D2" w:rsidRPr="00B37590" w14:paraId="1AB51102" w14:textId="77777777" w:rsidTr="0006133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7C81593" w14:textId="77777777" w:rsidR="000009D2" w:rsidRPr="00B37590" w:rsidRDefault="000009D2" w:rsidP="00061335">
            <w:r w:rsidRPr="002845AC">
              <w:t>Izgulējumu, tai skaitā problēmbrūču</w:t>
            </w:r>
            <w:r>
              <w:t>, mikroķirurģiska ārstēšana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1F061B9" w14:textId="77777777" w:rsidR="000009D2" w:rsidRPr="00B37590" w:rsidRDefault="000009D2" w:rsidP="00061335">
            <w:pPr>
              <w:jc w:val="center"/>
            </w:pPr>
            <w:r w:rsidRPr="00A73DE4">
              <w:t>27</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DE1CE53" w14:textId="50BC5A42" w:rsidR="000009D2" w:rsidRPr="003B10E3" w:rsidRDefault="000009D2" w:rsidP="00061335">
            <w:pPr>
              <w:jc w:val="center"/>
            </w:pPr>
            <w:r w:rsidRPr="00A73DE4">
              <w:t>565</w:t>
            </w:r>
            <w:r>
              <w:t xml:space="preserve"> </w:t>
            </w:r>
            <w:r w:rsidRPr="00A73DE4">
              <w:t>031</w:t>
            </w:r>
          </w:p>
        </w:tc>
      </w:tr>
      <w:tr w:rsidR="000009D2" w:rsidRPr="00B37590" w14:paraId="6F2A5D43" w14:textId="77777777" w:rsidTr="00061335">
        <w:trPr>
          <w:cantSplit/>
          <w:trHeight w:val="274"/>
        </w:trPr>
        <w:tc>
          <w:tcPr>
            <w:tcW w:w="5801" w:type="dxa"/>
            <w:tcBorders>
              <w:top w:val="nil"/>
              <w:left w:val="single" w:sz="8" w:space="0" w:color="auto"/>
              <w:bottom w:val="single" w:sz="8" w:space="0" w:color="000000"/>
              <w:right w:val="single" w:sz="8" w:space="0" w:color="auto"/>
            </w:tcBorders>
            <w:vAlign w:val="center"/>
          </w:tcPr>
          <w:p w14:paraId="2F5A3ED0" w14:textId="77777777" w:rsidR="000009D2" w:rsidRPr="00B37590" w:rsidRDefault="000009D2" w:rsidP="00061335">
            <w:r w:rsidRPr="00B37590">
              <w:t>ES un Ukrainas pilsoņi</w:t>
            </w:r>
          </w:p>
        </w:tc>
        <w:tc>
          <w:tcPr>
            <w:tcW w:w="1003" w:type="dxa"/>
            <w:tcBorders>
              <w:top w:val="nil"/>
              <w:left w:val="single" w:sz="8" w:space="0" w:color="auto"/>
              <w:bottom w:val="single" w:sz="8" w:space="0" w:color="000000"/>
              <w:right w:val="single" w:sz="8" w:space="0" w:color="auto"/>
            </w:tcBorders>
            <w:vAlign w:val="center"/>
          </w:tcPr>
          <w:p w14:paraId="3428772C" w14:textId="77777777" w:rsidR="000009D2" w:rsidRPr="00B37590" w:rsidRDefault="000009D2" w:rsidP="00061335">
            <w:pPr>
              <w:jc w:val="center"/>
            </w:pPr>
            <w:r w:rsidRPr="00A73DE4">
              <w:t>11</w:t>
            </w:r>
          </w:p>
        </w:tc>
        <w:tc>
          <w:tcPr>
            <w:tcW w:w="1701" w:type="dxa"/>
            <w:tcBorders>
              <w:top w:val="nil"/>
              <w:left w:val="single" w:sz="8" w:space="0" w:color="auto"/>
              <w:bottom w:val="single" w:sz="8" w:space="0" w:color="000000"/>
              <w:right w:val="single" w:sz="8" w:space="0" w:color="auto"/>
            </w:tcBorders>
            <w:vAlign w:val="center"/>
          </w:tcPr>
          <w:p w14:paraId="0F70A303" w14:textId="64DF7E80" w:rsidR="000009D2" w:rsidRPr="003B10E3" w:rsidRDefault="000009D2" w:rsidP="00061335">
            <w:pPr>
              <w:jc w:val="center"/>
            </w:pPr>
            <w:r w:rsidRPr="001869BB">
              <w:t>14</w:t>
            </w:r>
            <w:r>
              <w:t xml:space="preserve"> </w:t>
            </w:r>
            <w:r w:rsidRPr="001869BB">
              <w:t>23</w:t>
            </w:r>
            <w:r>
              <w:t>7</w:t>
            </w:r>
          </w:p>
        </w:tc>
      </w:tr>
      <w:tr w:rsidR="000009D2" w:rsidRPr="00B37590" w14:paraId="42397F62" w14:textId="77777777" w:rsidTr="00061335">
        <w:trPr>
          <w:cantSplit/>
          <w:trHeight w:val="274"/>
        </w:trPr>
        <w:tc>
          <w:tcPr>
            <w:tcW w:w="5801" w:type="dxa"/>
            <w:tcBorders>
              <w:top w:val="nil"/>
              <w:left w:val="single" w:sz="8" w:space="0" w:color="auto"/>
              <w:bottom w:val="single" w:sz="8" w:space="0" w:color="000000"/>
              <w:right w:val="single" w:sz="8" w:space="0" w:color="auto"/>
            </w:tcBorders>
          </w:tcPr>
          <w:p w14:paraId="4748D5DD" w14:textId="77777777" w:rsidR="000009D2" w:rsidRPr="00B37590" w:rsidRDefault="000009D2" w:rsidP="00061335">
            <w:r w:rsidRPr="00B37590">
              <w:t>Subakūtā rehabilitācija pieaugušajiem (zemas aprūpes intensitāte)</w:t>
            </w:r>
          </w:p>
        </w:tc>
        <w:tc>
          <w:tcPr>
            <w:tcW w:w="1003" w:type="dxa"/>
            <w:tcBorders>
              <w:top w:val="nil"/>
              <w:left w:val="single" w:sz="8" w:space="0" w:color="auto"/>
              <w:bottom w:val="single" w:sz="8" w:space="0" w:color="000000"/>
              <w:right w:val="single" w:sz="8" w:space="0" w:color="auto"/>
            </w:tcBorders>
            <w:vAlign w:val="center"/>
          </w:tcPr>
          <w:p w14:paraId="5041694F" w14:textId="77777777" w:rsidR="000009D2" w:rsidRPr="00A73DE4" w:rsidRDefault="000009D2" w:rsidP="00061335">
            <w:pPr>
              <w:shd w:val="clear" w:color="000000" w:fill="FFFFFF"/>
              <w:autoSpaceDE w:val="0"/>
              <w:autoSpaceDN w:val="0"/>
              <w:adjustRightInd w:val="0"/>
              <w:jc w:val="center"/>
              <w:rPr>
                <w:rFonts w:eastAsia="Calibri"/>
                <w:color w:val="000000"/>
              </w:rPr>
            </w:pPr>
            <w:r w:rsidRPr="00A73DE4">
              <w:rPr>
                <w:rFonts w:eastAsia="Calibri"/>
                <w:color w:val="000000"/>
              </w:rPr>
              <w:t>2</w:t>
            </w:r>
          </w:p>
        </w:tc>
        <w:tc>
          <w:tcPr>
            <w:tcW w:w="1701" w:type="dxa"/>
            <w:tcBorders>
              <w:top w:val="nil"/>
              <w:left w:val="single" w:sz="8" w:space="0" w:color="auto"/>
              <w:bottom w:val="single" w:sz="8" w:space="0" w:color="000000"/>
              <w:right w:val="single" w:sz="8" w:space="0" w:color="auto"/>
            </w:tcBorders>
            <w:vAlign w:val="center"/>
          </w:tcPr>
          <w:p w14:paraId="7871D65C" w14:textId="6D04DD3F" w:rsidR="000009D2" w:rsidRPr="00A73DE4" w:rsidRDefault="000009D2" w:rsidP="00061335">
            <w:pPr>
              <w:shd w:val="clear" w:color="000000" w:fill="FFFFFF"/>
              <w:autoSpaceDE w:val="0"/>
              <w:autoSpaceDN w:val="0"/>
              <w:adjustRightInd w:val="0"/>
              <w:jc w:val="center"/>
              <w:rPr>
                <w:rFonts w:eastAsia="Calibri"/>
                <w:color w:val="000000"/>
              </w:rPr>
            </w:pPr>
            <w:r w:rsidRPr="00A73DE4">
              <w:rPr>
                <w:rFonts w:eastAsia="Calibri"/>
                <w:color w:val="000000"/>
              </w:rPr>
              <w:t>1</w:t>
            </w:r>
            <w:r>
              <w:rPr>
                <w:rFonts w:eastAsia="Calibri"/>
                <w:color w:val="000000"/>
              </w:rPr>
              <w:t xml:space="preserve"> </w:t>
            </w:r>
            <w:r w:rsidRPr="00A73DE4">
              <w:rPr>
                <w:rFonts w:eastAsia="Calibri"/>
                <w:color w:val="000000"/>
              </w:rPr>
              <w:t>97</w:t>
            </w:r>
            <w:r>
              <w:rPr>
                <w:rFonts w:eastAsia="Calibri"/>
                <w:color w:val="000000"/>
              </w:rPr>
              <w:t>4</w:t>
            </w:r>
          </w:p>
        </w:tc>
      </w:tr>
      <w:tr w:rsidR="000009D2" w:rsidRPr="00B37590" w14:paraId="450D2DF0" w14:textId="77777777" w:rsidTr="00061335">
        <w:trPr>
          <w:cantSplit/>
          <w:trHeight w:val="274"/>
        </w:trPr>
        <w:tc>
          <w:tcPr>
            <w:tcW w:w="5801" w:type="dxa"/>
            <w:tcBorders>
              <w:top w:val="nil"/>
              <w:left w:val="single" w:sz="8" w:space="0" w:color="auto"/>
              <w:bottom w:val="single" w:sz="8" w:space="0" w:color="000000"/>
              <w:right w:val="single" w:sz="8" w:space="0" w:color="auto"/>
            </w:tcBorders>
          </w:tcPr>
          <w:p w14:paraId="32D8A519" w14:textId="77777777" w:rsidR="000009D2" w:rsidRPr="00B37590" w:rsidRDefault="000009D2" w:rsidP="00061335">
            <w:r w:rsidRPr="00B37590">
              <w:t>Subakūtā rehabilitācija pieaugušajiem (</w:t>
            </w:r>
            <w:r>
              <w:t>augstas</w:t>
            </w:r>
            <w:r w:rsidRPr="00B37590">
              <w:t xml:space="preserve"> aprūpes intensitāte)</w:t>
            </w:r>
          </w:p>
        </w:tc>
        <w:tc>
          <w:tcPr>
            <w:tcW w:w="1003" w:type="dxa"/>
            <w:tcBorders>
              <w:top w:val="nil"/>
              <w:left w:val="single" w:sz="8" w:space="0" w:color="auto"/>
              <w:bottom w:val="single" w:sz="8" w:space="0" w:color="000000"/>
              <w:right w:val="single" w:sz="8" w:space="0" w:color="auto"/>
            </w:tcBorders>
            <w:vAlign w:val="center"/>
          </w:tcPr>
          <w:p w14:paraId="3C428966" w14:textId="77777777" w:rsidR="000009D2" w:rsidRPr="00A61B73" w:rsidRDefault="000009D2" w:rsidP="00061335">
            <w:pPr>
              <w:shd w:val="clear" w:color="000000" w:fill="FFFFFF"/>
              <w:autoSpaceDE w:val="0"/>
              <w:autoSpaceDN w:val="0"/>
              <w:adjustRightInd w:val="0"/>
              <w:jc w:val="center"/>
              <w:rPr>
                <w:rFonts w:ascii="Arial" w:eastAsia="Calibri" w:hAnsi="Arial" w:cs="Arial"/>
                <w:color w:val="000000"/>
                <w:sz w:val="16"/>
                <w:szCs w:val="16"/>
              </w:rPr>
            </w:pPr>
            <w:r w:rsidRPr="00A73DE4">
              <w:t>1</w:t>
            </w:r>
          </w:p>
        </w:tc>
        <w:tc>
          <w:tcPr>
            <w:tcW w:w="1701" w:type="dxa"/>
            <w:tcBorders>
              <w:top w:val="nil"/>
              <w:left w:val="single" w:sz="8" w:space="0" w:color="auto"/>
              <w:bottom w:val="single" w:sz="8" w:space="0" w:color="000000"/>
              <w:right w:val="single" w:sz="8" w:space="0" w:color="auto"/>
            </w:tcBorders>
            <w:vAlign w:val="center"/>
          </w:tcPr>
          <w:p w14:paraId="5F9DD54F" w14:textId="6EA8B78A" w:rsidR="000009D2" w:rsidRPr="00A61B73" w:rsidRDefault="000009D2" w:rsidP="00061335">
            <w:pPr>
              <w:shd w:val="clear" w:color="000000" w:fill="FFFFFF"/>
              <w:autoSpaceDE w:val="0"/>
              <w:autoSpaceDN w:val="0"/>
              <w:adjustRightInd w:val="0"/>
              <w:jc w:val="center"/>
              <w:rPr>
                <w:rFonts w:ascii="Arial Narrow" w:eastAsia="Calibri" w:hAnsi="Arial Narrow" w:cs="Arial Narrow"/>
                <w:color w:val="000000"/>
                <w:sz w:val="16"/>
                <w:szCs w:val="16"/>
              </w:rPr>
            </w:pPr>
            <w:r w:rsidRPr="00A73DE4">
              <w:t>1</w:t>
            </w:r>
            <w:r>
              <w:t xml:space="preserve"> </w:t>
            </w:r>
            <w:r w:rsidRPr="00A73DE4">
              <w:t>444</w:t>
            </w:r>
          </w:p>
        </w:tc>
      </w:tr>
      <w:tr w:rsidR="000009D2" w:rsidRPr="00B37590" w14:paraId="786CFF35" w14:textId="77777777" w:rsidTr="00061335">
        <w:trPr>
          <w:cantSplit/>
          <w:trHeight w:val="274"/>
        </w:trPr>
        <w:tc>
          <w:tcPr>
            <w:tcW w:w="5801" w:type="dxa"/>
            <w:tcBorders>
              <w:top w:val="nil"/>
              <w:left w:val="single" w:sz="8" w:space="0" w:color="auto"/>
              <w:bottom w:val="single" w:sz="8" w:space="0" w:color="000000"/>
              <w:right w:val="single" w:sz="8" w:space="0" w:color="auto"/>
            </w:tcBorders>
            <w:vAlign w:val="center"/>
          </w:tcPr>
          <w:p w14:paraId="25A81BCB" w14:textId="77777777" w:rsidR="000009D2" w:rsidRPr="00BE4864" w:rsidRDefault="000009D2" w:rsidP="00061335">
            <w:pPr>
              <w:rPr>
                <w:bCs/>
              </w:rPr>
            </w:pPr>
            <w:r w:rsidRPr="00BE4864">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3D3EF8CA" w14:textId="77777777" w:rsidR="000009D2" w:rsidRPr="003B10E3" w:rsidRDefault="000009D2" w:rsidP="00061335">
            <w:pPr>
              <w:jc w:val="center"/>
            </w:pPr>
            <w:r>
              <w:t>x</w:t>
            </w:r>
          </w:p>
        </w:tc>
        <w:tc>
          <w:tcPr>
            <w:tcW w:w="1701" w:type="dxa"/>
            <w:tcBorders>
              <w:top w:val="nil"/>
              <w:left w:val="single" w:sz="8" w:space="0" w:color="auto"/>
              <w:bottom w:val="single" w:sz="8" w:space="0" w:color="000000"/>
              <w:right w:val="single" w:sz="8" w:space="0" w:color="auto"/>
            </w:tcBorders>
            <w:vAlign w:val="center"/>
          </w:tcPr>
          <w:p w14:paraId="33DB2025" w14:textId="59961A80" w:rsidR="000009D2" w:rsidRPr="003B10E3" w:rsidRDefault="000009D2" w:rsidP="00061335">
            <w:pPr>
              <w:jc w:val="center"/>
            </w:pPr>
            <w:r w:rsidRPr="000941F4">
              <w:t>37</w:t>
            </w:r>
            <w:r>
              <w:t xml:space="preserve"> </w:t>
            </w:r>
            <w:r w:rsidRPr="000941F4">
              <w:t>467</w:t>
            </w:r>
          </w:p>
        </w:tc>
      </w:tr>
      <w:tr w:rsidR="000009D2" w:rsidRPr="00B37590" w14:paraId="30D7DB7B" w14:textId="77777777" w:rsidTr="00061335">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87974F" w14:textId="77777777" w:rsidR="000009D2" w:rsidRPr="003B10E3" w:rsidRDefault="000009D2" w:rsidP="00061335">
            <w:pPr>
              <w:rPr>
                <w:b/>
              </w:rPr>
            </w:pPr>
            <w:r w:rsidRPr="00DF4DA4">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4C45956" w14:textId="61899C05" w:rsidR="000009D2" w:rsidRPr="003B10E3" w:rsidRDefault="000009D2" w:rsidP="00061335">
            <w:pPr>
              <w:jc w:val="center"/>
              <w:rPr>
                <w:b/>
              </w:rPr>
            </w:pPr>
            <w:r>
              <w:rPr>
                <w:b/>
              </w:rPr>
              <w:t>2 811</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BA41575" w14:textId="43F678EB" w:rsidR="000009D2" w:rsidRPr="003B10E3" w:rsidRDefault="000009D2" w:rsidP="00061335">
            <w:pPr>
              <w:jc w:val="center"/>
              <w:rPr>
                <w:b/>
              </w:rPr>
            </w:pPr>
            <w:r>
              <w:rPr>
                <w:b/>
              </w:rPr>
              <w:t>5 793 492</w:t>
            </w:r>
          </w:p>
        </w:tc>
      </w:tr>
    </w:tbl>
    <w:p w14:paraId="116F8DDD" w14:textId="77777777" w:rsidR="003B10E3" w:rsidRPr="005D294E" w:rsidRDefault="003B10E3" w:rsidP="003B10E3">
      <w:pPr>
        <w:tabs>
          <w:tab w:val="num" w:pos="142"/>
        </w:tabs>
        <w:jc w:val="both"/>
        <w:rPr>
          <w:b/>
          <w:color w:val="FF0000"/>
        </w:rPr>
      </w:pPr>
    </w:p>
    <w:p w14:paraId="021359ED" w14:textId="77777777" w:rsidR="00DF2054" w:rsidRDefault="00DF2054" w:rsidP="000009D2">
      <w:pPr>
        <w:rPr>
          <w:b/>
          <w:bCs/>
          <w:u w:val="single"/>
        </w:rPr>
      </w:pPr>
    </w:p>
    <w:p w14:paraId="743B1AA2" w14:textId="77777777" w:rsidR="00DF2054" w:rsidRDefault="00DF2054" w:rsidP="000009D2">
      <w:pPr>
        <w:rPr>
          <w:b/>
          <w:bCs/>
          <w:u w:val="single"/>
        </w:rPr>
      </w:pPr>
    </w:p>
    <w:p w14:paraId="4BEDD220" w14:textId="77777777" w:rsidR="00DF2054" w:rsidRDefault="00DF2054" w:rsidP="000009D2">
      <w:pPr>
        <w:rPr>
          <w:b/>
          <w:bCs/>
          <w:u w:val="single"/>
        </w:rPr>
      </w:pPr>
    </w:p>
    <w:p w14:paraId="6D8A6841" w14:textId="77777777" w:rsidR="00DF2054" w:rsidRDefault="00DF2054" w:rsidP="000009D2">
      <w:pPr>
        <w:rPr>
          <w:b/>
          <w:bCs/>
          <w:u w:val="single"/>
        </w:rPr>
      </w:pPr>
    </w:p>
    <w:p w14:paraId="1A71FA5E" w14:textId="77777777" w:rsidR="00DF2054" w:rsidRDefault="00DF2054" w:rsidP="000009D2">
      <w:pPr>
        <w:rPr>
          <w:b/>
          <w:bCs/>
          <w:u w:val="single"/>
        </w:rPr>
      </w:pPr>
    </w:p>
    <w:p w14:paraId="5C2FA185" w14:textId="77777777" w:rsidR="00DF2054" w:rsidRDefault="00DF2054" w:rsidP="000009D2">
      <w:pPr>
        <w:rPr>
          <w:b/>
          <w:bCs/>
          <w:u w:val="single"/>
        </w:rPr>
      </w:pPr>
    </w:p>
    <w:p w14:paraId="013AFB2F" w14:textId="77777777" w:rsidR="00DF2054" w:rsidRDefault="00DF2054" w:rsidP="000009D2">
      <w:pPr>
        <w:rPr>
          <w:b/>
          <w:bCs/>
          <w:u w:val="single"/>
        </w:rPr>
      </w:pPr>
    </w:p>
    <w:p w14:paraId="2975F0FF" w14:textId="77777777" w:rsidR="00DF2054" w:rsidRDefault="00DF2054" w:rsidP="000009D2">
      <w:pPr>
        <w:rPr>
          <w:b/>
          <w:bCs/>
          <w:u w:val="single"/>
        </w:rPr>
      </w:pPr>
    </w:p>
    <w:p w14:paraId="4081FDBE" w14:textId="77777777" w:rsidR="00DF2054" w:rsidRDefault="00DF2054" w:rsidP="000009D2">
      <w:pPr>
        <w:rPr>
          <w:b/>
          <w:bCs/>
          <w:u w:val="single"/>
        </w:rPr>
      </w:pPr>
    </w:p>
    <w:p w14:paraId="7CCDB819" w14:textId="77777777" w:rsidR="00DF2054" w:rsidRDefault="00DF2054" w:rsidP="000009D2">
      <w:pPr>
        <w:rPr>
          <w:b/>
          <w:bCs/>
          <w:u w:val="single"/>
        </w:rPr>
      </w:pPr>
    </w:p>
    <w:p w14:paraId="1496A9D1" w14:textId="77777777" w:rsidR="00DF2054" w:rsidRDefault="00DF2054" w:rsidP="000009D2">
      <w:pPr>
        <w:rPr>
          <w:b/>
          <w:bCs/>
          <w:u w:val="single"/>
        </w:rPr>
      </w:pPr>
    </w:p>
    <w:p w14:paraId="7FAB3A4B" w14:textId="77777777" w:rsidR="00DF2054" w:rsidRDefault="00DF2054" w:rsidP="000009D2">
      <w:pPr>
        <w:rPr>
          <w:b/>
          <w:bCs/>
          <w:u w:val="single"/>
        </w:rPr>
      </w:pPr>
    </w:p>
    <w:p w14:paraId="7770D537" w14:textId="77777777" w:rsidR="00DF2054" w:rsidRDefault="00DF2054" w:rsidP="000009D2">
      <w:pPr>
        <w:rPr>
          <w:b/>
          <w:bCs/>
          <w:u w:val="single"/>
        </w:rPr>
      </w:pPr>
    </w:p>
    <w:p w14:paraId="1525EA72" w14:textId="77777777" w:rsidR="00DF2054" w:rsidRDefault="00DF2054" w:rsidP="000009D2">
      <w:pPr>
        <w:rPr>
          <w:b/>
          <w:bCs/>
          <w:u w:val="single"/>
        </w:rPr>
      </w:pPr>
    </w:p>
    <w:p w14:paraId="1333D098" w14:textId="77777777" w:rsidR="00DF2054" w:rsidRDefault="00DF2054" w:rsidP="000009D2">
      <w:pPr>
        <w:rPr>
          <w:b/>
          <w:bCs/>
          <w:u w:val="single"/>
        </w:rPr>
      </w:pPr>
    </w:p>
    <w:p w14:paraId="3E8D8A09" w14:textId="77777777" w:rsidR="00DF2054" w:rsidRDefault="00DF2054" w:rsidP="000009D2">
      <w:pPr>
        <w:rPr>
          <w:b/>
          <w:bCs/>
          <w:u w:val="single"/>
        </w:rPr>
      </w:pPr>
    </w:p>
    <w:p w14:paraId="7618D5FC" w14:textId="45D60513" w:rsidR="000009D2" w:rsidRPr="00B37590" w:rsidRDefault="000009D2" w:rsidP="000009D2">
      <w:pPr>
        <w:rPr>
          <w:b/>
          <w:bCs/>
          <w:u w:val="single"/>
        </w:rPr>
      </w:pPr>
      <w:r w:rsidRPr="00B37590">
        <w:rPr>
          <w:b/>
          <w:bCs/>
          <w:u w:val="single"/>
        </w:rPr>
        <w:lastRenderedPageBreak/>
        <w:t>Valsts piešķirtā finansējuma ietvaros faktiski veiktās end</w:t>
      </w:r>
      <w:r>
        <w:rPr>
          <w:b/>
          <w:bCs/>
          <w:u w:val="single"/>
        </w:rPr>
        <w:t>o</w:t>
      </w:r>
      <w:r w:rsidRPr="00B37590">
        <w:rPr>
          <w:b/>
          <w:bCs/>
          <w:u w:val="single"/>
        </w:rPr>
        <w:t>protezēšanas operācijas 20</w:t>
      </w:r>
      <w:r>
        <w:rPr>
          <w:b/>
          <w:bCs/>
          <w:u w:val="single"/>
        </w:rPr>
        <w:t>21</w:t>
      </w:r>
      <w:r w:rsidRPr="00B37590">
        <w:rPr>
          <w:b/>
          <w:bCs/>
          <w:u w:val="single"/>
        </w:rPr>
        <w:t xml:space="preserve">. gada janvārī – </w:t>
      </w:r>
      <w:r>
        <w:rPr>
          <w:b/>
          <w:bCs/>
          <w:u w:val="single"/>
        </w:rPr>
        <w:t>jūnijā</w:t>
      </w:r>
    </w:p>
    <w:p w14:paraId="31D61684" w14:textId="77777777" w:rsidR="000009D2" w:rsidRPr="00B37590" w:rsidRDefault="000009D2" w:rsidP="000009D2">
      <w:pPr>
        <w:tabs>
          <w:tab w:val="num" w:pos="142"/>
        </w:tabs>
        <w:rPr>
          <w:b/>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0009D2" w:rsidRPr="00B37590" w14:paraId="48D429E6" w14:textId="77777777" w:rsidTr="00061335">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A8411" w14:textId="77777777" w:rsidR="000009D2" w:rsidRPr="00B37590" w:rsidRDefault="000009D2" w:rsidP="00061335">
            <w:pPr>
              <w:jc w:val="center"/>
            </w:pPr>
            <w:r w:rsidRPr="00B37590">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197044" w14:textId="77777777" w:rsidR="000009D2" w:rsidRPr="00B37590" w:rsidRDefault="000009D2" w:rsidP="00061335">
            <w:pPr>
              <w:jc w:val="center"/>
            </w:pPr>
            <w:r w:rsidRPr="00B37590">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F4D6B7" w14:textId="77777777" w:rsidR="000009D2" w:rsidRPr="00B37590" w:rsidRDefault="000009D2" w:rsidP="00061335">
            <w:pPr>
              <w:jc w:val="center"/>
            </w:pPr>
            <w:r w:rsidRPr="00B37590">
              <w:t>20</w:t>
            </w:r>
            <w:r>
              <w:t>21</w:t>
            </w:r>
            <w:r w:rsidRPr="00B37590">
              <w:t>. gada janvārī -</w:t>
            </w:r>
            <w:r>
              <w:t>jūnijā</w:t>
            </w:r>
          </w:p>
          <w:p w14:paraId="08DE078C" w14:textId="77777777" w:rsidR="000009D2" w:rsidRPr="00B37590" w:rsidRDefault="000009D2" w:rsidP="00061335">
            <w:pPr>
              <w:jc w:val="center"/>
            </w:pPr>
          </w:p>
        </w:tc>
      </w:tr>
      <w:tr w:rsidR="000009D2" w:rsidRPr="00B37590" w14:paraId="08FB6A0D" w14:textId="77777777" w:rsidTr="00061335">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14:paraId="0E58448F" w14:textId="77777777" w:rsidR="000009D2" w:rsidRPr="00B37590" w:rsidRDefault="000009D2" w:rsidP="00061335">
            <w:pPr>
              <w:jc w:val="center"/>
            </w:pPr>
            <w:r w:rsidRPr="00B37590">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6B4AD9EB" w14:textId="77777777" w:rsidR="000009D2" w:rsidRPr="00B37590" w:rsidRDefault="000009D2" w:rsidP="00061335">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1970083" w14:textId="77777777" w:rsidR="000009D2" w:rsidRPr="00B37590" w:rsidRDefault="000009D2" w:rsidP="00061335">
            <w:pPr>
              <w:jc w:val="center"/>
            </w:pPr>
            <w:r>
              <w:t>6</w:t>
            </w:r>
          </w:p>
        </w:tc>
      </w:tr>
      <w:tr w:rsidR="000009D2" w:rsidRPr="00B37590" w14:paraId="174A27E6" w14:textId="77777777" w:rsidTr="00061335">
        <w:trPr>
          <w:trHeight w:val="300"/>
        </w:trPr>
        <w:tc>
          <w:tcPr>
            <w:tcW w:w="1985" w:type="dxa"/>
            <w:vMerge/>
            <w:tcBorders>
              <w:top w:val="single" w:sz="4" w:space="0" w:color="auto"/>
              <w:left w:val="single" w:sz="4" w:space="0" w:color="auto"/>
              <w:bottom w:val="single" w:sz="4" w:space="0" w:color="auto"/>
              <w:right w:val="single" w:sz="4" w:space="0" w:color="auto"/>
            </w:tcBorders>
          </w:tcPr>
          <w:p w14:paraId="30201AA3"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5AAAB59B" w14:textId="77777777" w:rsidR="000009D2" w:rsidRPr="00B37590" w:rsidRDefault="000009D2" w:rsidP="00061335">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205E5B4" w14:textId="77777777" w:rsidR="000009D2" w:rsidRPr="00B37590" w:rsidRDefault="000009D2" w:rsidP="00061335">
            <w:pPr>
              <w:jc w:val="center"/>
              <w:rPr>
                <w:bCs/>
              </w:rPr>
            </w:pPr>
            <w:r>
              <w:rPr>
                <w:bCs/>
              </w:rPr>
              <w:t>36</w:t>
            </w:r>
          </w:p>
        </w:tc>
      </w:tr>
      <w:tr w:rsidR="000009D2" w:rsidRPr="00B37590" w14:paraId="6B65F381" w14:textId="77777777" w:rsidTr="00061335">
        <w:trPr>
          <w:trHeight w:val="300"/>
        </w:trPr>
        <w:tc>
          <w:tcPr>
            <w:tcW w:w="1985" w:type="dxa"/>
            <w:vMerge/>
            <w:tcBorders>
              <w:top w:val="single" w:sz="4" w:space="0" w:color="auto"/>
              <w:left w:val="single" w:sz="4" w:space="0" w:color="auto"/>
              <w:bottom w:val="single" w:sz="4" w:space="0" w:color="auto"/>
              <w:right w:val="single" w:sz="4" w:space="0" w:color="auto"/>
            </w:tcBorders>
          </w:tcPr>
          <w:p w14:paraId="12E95F8D"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1E035228" w14:textId="77777777" w:rsidR="000009D2" w:rsidRPr="00B37590" w:rsidRDefault="000009D2" w:rsidP="00061335">
            <w:r w:rsidRPr="00B3759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0738946" w14:textId="77777777" w:rsidR="000009D2" w:rsidRPr="00B37590" w:rsidRDefault="000009D2" w:rsidP="00061335">
            <w:pPr>
              <w:jc w:val="center"/>
            </w:pPr>
            <w:r>
              <w:t>1</w:t>
            </w:r>
          </w:p>
        </w:tc>
      </w:tr>
      <w:tr w:rsidR="000009D2" w:rsidRPr="00B37590" w14:paraId="47C33075" w14:textId="77777777" w:rsidTr="00061335">
        <w:trPr>
          <w:trHeight w:val="231"/>
        </w:trPr>
        <w:tc>
          <w:tcPr>
            <w:tcW w:w="1985" w:type="dxa"/>
            <w:vMerge/>
            <w:tcBorders>
              <w:top w:val="single" w:sz="4" w:space="0" w:color="auto"/>
              <w:left w:val="single" w:sz="4" w:space="0" w:color="auto"/>
              <w:bottom w:val="single" w:sz="4" w:space="0" w:color="auto"/>
              <w:right w:val="single" w:sz="4" w:space="0" w:color="auto"/>
            </w:tcBorders>
          </w:tcPr>
          <w:p w14:paraId="413B9B18"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26B9B712" w14:textId="77777777" w:rsidR="000009D2" w:rsidRPr="00B37590" w:rsidRDefault="000009D2" w:rsidP="00061335">
            <w:r w:rsidRPr="00B3759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DB0EEBA" w14:textId="77777777" w:rsidR="000009D2" w:rsidRPr="00B37590" w:rsidRDefault="000009D2" w:rsidP="00061335">
            <w:pPr>
              <w:jc w:val="center"/>
            </w:pPr>
            <w:r>
              <w:t>88</w:t>
            </w:r>
          </w:p>
        </w:tc>
      </w:tr>
      <w:tr w:rsidR="000009D2" w:rsidRPr="00B37590" w14:paraId="152D0997" w14:textId="77777777" w:rsidTr="00061335">
        <w:trPr>
          <w:trHeight w:val="230"/>
        </w:trPr>
        <w:tc>
          <w:tcPr>
            <w:tcW w:w="1985" w:type="dxa"/>
            <w:vMerge/>
            <w:tcBorders>
              <w:top w:val="single" w:sz="4" w:space="0" w:color="auto"/>
              <w:left w:val="single" w:sz="4" w:space="0" w:color="auto"/>
              <w:bottom w:val="single" w:sz="4" w:space="0" w:color="auto"/>
              <w:right w:val="single" w:sz="4" w:space="0" w:color="auto"/>
            </w:tcBorders>
          </w:tcPr>
          <w:p w14:paraId="2626DF02"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3C4615C9" w14:textId="77777777" w:rsidR="000009D2" w:rsidRPr="00B37590" w:rsidRDefault="000009D2" w:rsidP="00061335">
            <w:r w:rsidRPr="00B37590">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7BE937D" w14:textId="77777777" w:rsidR="000009D2" w:rsidRPr="00B37590" w:rsidRDefault="000009D2" w:rsidP="00061335">
            <w:pPr>
              <w:jc w:val="center"/>
            </w:pPr>
            <w:r>
              <w:t>23</w:t>
            </w:r>
          </w:p>
        </w:tc>
      </w:tr>
      <w:tr w:rsidR="000009D2" w:rsidRPr="00B37590" w14:paraId="18EFED05" w14:textId="77777777" w:rsidTr="0006133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BD59DE6" w14:textId="77777777" w:rsidR="000009D2" w:rsidRPr="00B37590" w:rsidRDefault="000009D2" w:rsidP="00061335">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177BA9" w14:textId="77777777" w:rsidR="000009D2" w:rsidRPr="00B37590" w:rsidRDefault="000009D2" w:rsidP="00061335">
            <w:pPr>
              <w:jc w:val="center"/>
              <w:rPr>
                <w:b/>
                <w:i/>
              </w:rPr>
            </w:pPr>
            <w:r>
              <w:rPr>
                <w:b/>
                <w:i/>
              </w:rPr>
              <w:t>154</w:t>
            </w:r>
          </w:p>
        </w:tc>
      </w:tr>
      <w:tr w:rsidR="000009D2" w:rsidRPr="00B37590" w14:paraId="0FFFB257" w14:textId="77777777" w:rsidTr="00061335">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47649E80" w14:textId="77777777" w:rsidR="000009D2" w:rsidRPr="00B37590" w:rsidRDefault="000009D2" w:rsidP="00061335">
            <w:pPr>
              <w:jc w:val="center"/>
            </w:pPr>
            <w:r w:rsidRPr="00B37590">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7A216B7D" w14:textId="77777777" w:rsidR="000009D2" w:rsidRPr="00B37590" w:rsidRDefault="000009D2" w:rsidP="00061335">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F259630" w14:textId="77777777" w:rsidR="000009D2" w:rsidRPr="00B37590" w:rsidRDefault="000009D2" w:rsidP="00061335">
            <w:pPr>
              <w:jc w:val="center"/>
            </w:pPr>
            <w:r>
              <w:t>2</w:t>
            </w:r>
          </w:p>
        </w:tc>
      </w:tr>
      <w:tr w:rsidR="000009D2" w:rsidRPr="00B37590" w14:paraId="28284927" w14:textId="77777777" w:rsidTr="00061335">
        <w:trPr>
          <w:trHeight w:val="300"/>
        </w:trPr>
        <w:tc>
          <w:tcPr>
            <w:tcW w:w="1985" w:type="dxa"/>
            <w:vMerge/>
            <w:tcBorders>
              <w:top w:val="single" w:sz="4" w:space="0" w:color="auto"/>
              <w:left w:val="single" w:sz="4" w:space="0" w:color="auto"/>
              <w:bottom w:val="single" w:sz="4" w:space="0" w:color="auto"/>
              <w:right w:val="single" w:sz="4" w:space="0" w:color="auto"/>
            </w:tcBorders>
          </w:tcPr>
          <w:p w14:paraId="5F6973AB"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6B874C92" w14:textId="77777777" w:rsidR="000009D2" w:rsidRPr="00B37590" w:rsidRDefault="000009D2" w:rsidP="00061335">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7AFE" w14:textId="77777777" w:rsidR="000009D2" w:rsidRPr="00B37590" w:rsidRDefault="000009D2" w:rsidP="00061335">
            <w:pPr>
              <w:jc w:val="center"/>
            </w:pPr>
            <w:r>
              <w:t>56</w:t>
            </w:r>
          </w:p>
        </w:tc>
      </w:tr>
      <w:tr w:rsidR="000009D2" w:rsidRPr="00B37590" w14:paraId="64CF6FBA" w14:textId="77777777" w:rsidTr="00061335">
        <w:trPr>
          <w:trHeight w:val="300"/>
        </w:trPr>
        <w:tc>
          <w:tcPr>
            <w:tcW w:w="1985" w:type="dxa"/>
            <w:vMerge/>
            <w:tcBorders>
              <w:top w:val="single" w:sz="4" w:space="0" w:color="auto"/>
              <w:left w:val="single" w:sz="4" w:space="0" w:color="auto"/>
              <w:bottom w:val="single" w:sz="4" w:space="0" w:color="auto"/>
              <w:right w:val="single" w:sz="4" w:space="0" w:color="auto"/>
            </w:tcBorders>
          </w:tcPr>
          <w:p w14:paraId="2C8B1FB5"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704C219E" w14:textId="77777777" w:rsidR="000009D2" w:rsidRPr="00B37590" w:rsidRDefault="000009D2" w:rsidP="00061335">
            <w:r w:rsidRPr="00B3759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3B29373" w14:textId="77777777" w:rsidR="000009D2" w:rsidRPr="00B37590" w:rsidRDefault="000009D2" w:rsidP="00061335">
            <w:pPr>
              <w:jc w:val="center"/>
            </w:pPr>
            <w:r>
              <w:t>11</w:t>
            </w:r>
          </w:p>
        </w:tc>
      </w:tr>
      <w:tr w:rsidR="000009D2" w:rsidRPr="00B37590" w14:paraId="278BEA39" w14:textId="77777777" w:rsidTr="00061335">
        <w:trPr>
          <w:trHeight w:val="278"/>
        </w:trPr>
        <w:tc>
          <w:tcPr>
            <w:tcW w:w="1985" w:type="dxa"/>
            <w:vMerge/>
            <w:tcBorders>
              <w:top w:val="single" w:sz="4" w:space="0" w:color="auto"/>
              <w:left w:val="single" w:sz="4" w:space="0" w:color="auto"/>
              <w:bottom w:val="single" w:sz="4" w:space="0" w:color="auto"/>
              <w:right w:val="single" w:sz="4" w:space="0" w:color="auto"/>
            </w:tcBorders>
          </w:tcPr>
          <w:p w14:paraId="04FE2151"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2450E5BD" w14:textId="77777777" w:rsidR="000009D2" w:rsidRPr="00B37590" w:rsidRDefault="000009D2" w:rsidP="00061335">
            <w:r w:rsidRPr="00B3759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E8A37CF" w14:textId="77777777" w:rsidR="000009D2" w:rsidRPr="00B37590" w:rsidRDefault="000009D2" w:rsidP="00061335">
            <w:pPr>
              <w:jc w:val="center"/>
            </w:pPr>
            <w:r>
              <w:t>43</w:t>
            </w:r>
          </w:p>
        </w:tc>
      </w:tr>
      <w:tr w:rsidR="000009D2" w:rsidRPr="00B37590" w14:paraId="54E1F998" w14:textId="77777777" w:rsidTr="0006133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3DA5675F" w14:textId="77777777" w:rsidR="000009D2" w:rsidRPr="00B37590" w:rsidRDefault="000009D2" w:rsidP="00061335">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7B791D" w14:textId="77777777" w:rsidR="000009D2" w:rsidRPr="00B37590" w:rsidRDefault="000009D2" w:rsidP="00061335">
            <w:pPr>
              <w:jc w:val="center"/>
              <w:rPr>
                <w:b/>
                <w:i/>
                <w:iCs/>
              </w:rPr>
            </w:pPr>
            <w:r>
              <w:rPr>
                <w:b/>
                <w:i/>
                <w:iCs/>
              </w:rPr>
              <w:t>112</w:t>
            </w:r>
          </w:p>
        </w:tc>
      </w:tr>
      <w:tr w:rsidR="000009D2" w:rsidRPr="00B37590" w14:paraId="34F1CD5C" w14:textId="77777777" w:rsidTr="00061335">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7C310E90" w14:textId="77777777" w:rsidR="000009D2" w:rsidRPr="00B37590" w:rsidRDefault="000009D2" w:rsidP="00061335">
            <w:pPr>
              <w:jc w:val="center"/>
            </w:pPr>
            <w:r w:rsidRPr="00B37590">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01089C0F" w14:textId="77777777" w:rsidR="000009D2" w:rsidRPr="00B37590" w:rsidRDefault="000009D2" w:rsidP="00061335">
            <w:r w:rsidRPr="00B3759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425794BC" w14:textId="77777777" w:rsidR="000009D2" w:rsidRPr="00B37590" w:rsidRDefault="000009D2" w:rsidP="00061335">
            <w:pPr>
              <w:jc w:val="center"/>
            </w:pPr>
            <w:r>
              <w:t>60</w:t>
            </w:r>
          </w:p>
        </w:tc>
      </w:tr>
      <w:tr w:rsidR="000009D2" w:rsidRPr="00B37590" w14:paraId="558E8629" w14:textId="77777777" w:rsidTr="00061335">
        <w:trPr>
          <w:trHeight w:val="300"/>
        </w:trPr>
        <w:tc>
          <w:tcPr>
            <w:tcW w:w="1985" w:type="dxa"/>
            <w:vMerge/>
            <w:tcBorders>
              <w:top w:val="single" w:sz="4" w:space="0" w:color="auto"/>
              <w:left w:val="single" w:sz="4" w:space="0" w:color="auto"/>
              <w:bottom w:val="single" w:sz="4" w:space="0" w:color="auto"/>
              <w:right w:val="single" w:sz="4" w:space="0" w:color="auto"/>
            </w:tcBorders>
          </w:tcPr>
          <w:p w14:paraId="3B60184A"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7090AEDD" w14:textId="77777777" w:rsidR="000009D2" w:rsidRPr="00B37590" w:rsidRDefault="000009D2" w:rsidP="00061335">
            <w:r w:rsidRPr="00B37590">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9914845" w14:textId="77777777" w:rsidR="000009D2" w:rsidRPr="00B37590" w:rsidRDefault="000009D2" w:rsidP="00061335">
            <w:pPr>
              <w:jc w:val="center"/>
            </w:pPr>
            <w:r>
              <w:t>5</w:t>
            </w:r>
          </w:p>
        </w:tc>
      </w:tr>
      <w:tr w:rsidR="000009D2" w:rsidRPr="00B37590" w14:paraId="3718AF2E" w14:textId="77777777" w:rsidTr="00061335">
        <w:trPr>
          <w:trHeight w:val="300"/>
        </w:trPr>
        <w:tc>
          <w:tcPr>
            <w:tcW w:w="1985" w:type="dxa"/>
            <w:vMerge/>
            <w:tcBorders>
              <w:top w:val="single" w:sz="4" w:space="0" w:color="auto"/>
              <w:left w:val="single" w:sz="4" w:space="0" w:color="auto"/>
              <w:bottom w:val="single" w:sz="4" w:space="0" w:color="auto"/>
              <w:right w:val="single" w:sz="4" w:space="0" w:color="auto"/>
            </w:tcBorders>
          </w:tcPr>
          <w:p w14:paraId="57BDBFEA"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257858DD" w14:textId="77777777" w:rsidR="000009D2" w:rsidRPr="00B37590" w:rsidRDefault="000009D2" w:rsidP="00061335">
            <w:r>
              <w:t>ceļa</w:t>
            </w:r>
            <w:r w:rsidRPr="00B37590">
              <w:t xml:space="preserve">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4F5DC7F" w14:textId="77777777" w:rsidR="000009D2" w:rsidRPr="00B37590" w:rsidRDefault="000009D2" w:rsidP="00061335">
            <w:pPr>
              <w:jc w:val="center"/>
            </w:pPr>
            <w:r>
              <w:t>2</w:t>
            </w:r>
          </w:p>
        </w:tc>
      </w:tr>
      <w:tr w:rsidR="000009D2" w:rsidRPr="00B37590" w14:paraId="1E7A4938" w14:textId="77777777" w:rsidTr="00061335">
        <w:trPr>
          <w:trHeight w:val="274"/>
        </w:trPr>
        <w:tc>
          <w:tcPr>
            <w:tcW w:w="1985" w:type="dxa"/>
            <w:vMerge/>
            <w:tcBorders>
              <w:top w:val="single" w:sz="4" w:space="0" w:color="auto"/>
              <w:left w:val="single" w:sz="4" w:space="0" w:color="auto"/>
              <w:bottom w:val="single" w:sz="4" w:space="0" w:color="auto"/>
              <w:right w:val="single" w:sz="4" w:space="0" w:color="auto"/>
            </w:tcBorders>
          </w:tcPr>
          <w:p w14:paraId="490556A5"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6CD9D719" w14:textId="77777777" w:rsidR="000009D2" w:rsidRPr="00B37590" w:rsidRDefault="000009D2" w:rsidP="00061335">
            <w:r w:rsidRPr="00B37590">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C1DCE25" w14:textId="77777777" w:rsidR="000009D2" w:rsidRPr="00B37590" w:rsidRDefault="000009D2" w:rsidP="00061335">
            <w:pPr>
              <w:jc w:val="center"/>
            </w:pPr>
            <w:r>
              <w:t>1</w:t>
            </w:r>
          </w:p>
        </w:tc>
      </w:tr>
      <w:tr w:rsidR="000009D2" w:rsidRPr="00B37590" w14:paraId="51217750" w14:textId="77777777" w:rsidTr="00061335">
        <w:trPr>
          <w:trHeight w:val="275"/>
        </w:trPr>
        <w:tc>
          <w:tcPr>
            <w:tcW w:w="1985" w:type="dxa"/>
            <w:vMerge/>
            <w:tcBorders>
              <w:top w:val="single" w:sz="4" w:space="0" w:color="auto"/>
              <w:left w:val="single" w:sz="4" w:space="0" w:color="auto"/>
              <w:bottom w:val="single" w:sz="4" w:space="0" w:color="auto"/>
              <w:right w:val="single" w:sz="4" w:space="0" w:color="auto"/>
            </w:tcBorders>
          </w:tcPr>
          <w:p w14:paraId="5457B2D9"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43750FF0" w14:textId="77777777" w:rsidR="000009D2" w:rsidRPr="00B37590" w:rsidRDefault="000009D2" w:rsidP="00061335">
            <w:r w:rsidRPr="00B37590">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CF1539C" w14:textId="77777777" w:rsidR="000009D2" w:rsidRPr="00B37590" w:rsidRDefault="000009D2" w:rsidP="00061335">
            <w:pPr>
              <w:jc w:val="center"/>
            </w:pPr>
            <w:r>
              <w:t>5</w:t>
            </w:r>
          </w:p>
        </w:tc>
      </w:tr>
      <w:tr w:rsidR="000009D2" w:rsidRPr="00B37590" w14:paraId="141E106F" w14:textId="77777777" w:rsidTr="00061335">
        <w:trPr>
          <w:trHeight w:val="275"/>
        </w:trPr>
        <w:tc>
          <w:tcPr>
            <w:tcW w:w="1985" w:type="dxa"/>
            <w:vMerge/>
            <w:tcBorders>
              <w:top w:val="single" w:sz="4" w:space="0" w:color="auto"/>
              <w:left w:val="single" w:sz="4" w:space="0" w:color="auto"/>
              <w:bottom w:val="single" w:sz="4" w:space="0" w:color="auto"/>
              <w:right w:val="single" w:sz="4" w:space="0" w:color="auto"/>
            </w:tcBorders>
          </w:tcPr>
          <w:p w14:paraId="0BEB2AC8" w14:textId="77777777" w:rsidR="000009D2" w:rsidRPr="00B37590" w:rsidRDefault="000009D2" w:rsidP="00061335"/>
        </w:tc>
        <w:tc>
          <w:tcPr>
            <w:tcW w:w="3495" w:type="dxa"/>
            <w:tcBorders>
              <w:top w:val="single" w:sz="4" w:space="0" w:color="auto"/>
              <w:left w:val="single" w:sz="4" w:space="0" w:color="auto"/>
              <w:bottom w:val="single" w:sz="4" w:space="0" w:color="auto"/>
              <w:right w:val="single" w:sz="4" w:space="0" w:color="auto"/>
            </w:tcBorders>
            <w:noWrap/>
          </w:tcPr>
          <w:p w14:paraId="57D4F1A7" w14:textId="77777777" w:rsidR="000009D2" w:rsidRPr="00B37590" w:rsidRDefault="000009D2" w:rsidP="00061335">
            <w:r w:rsidRPr="00B37590">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F4779F3" w14:textId="77777777" w:rsidR="000009D2" w:rsidRPr="00B37590" w:rsidRDefault="000009D2" w:rsidP="00061335">
            <w:pPr>
              <w:jc w:val="center"/>
            </w:pPr>
            <w:r>
              <w:t>42</w:t>
            </w:r>
          </w:p>
        </w:tc>
      </w:tr>
      <w:tr w:rsidR="000009D2" w:rsidRPr="00B37590" w14:paraId="543FAB15" w14:textId="77777777" w:rsidTr="0006133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60692BCB" w14:textId="77777777" w:rsidR="000009D2" w:rsidRPr="00B37590" w:rsidRDefault="000009D2" w:rsidP="00061335">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C1F0CD" w14:textId="77777777" w:rsidR="000009D2" w:rsidRPr="00B37590" w:rsidRDefault="000009D2" w:rsidP="00061335">
            <w:pPr>
              <w:jc w:val="center"/>
              <w:rPr>
                <w:b/>
                <w:i/>
                <w:iCs/>
              </w:rPr>
            </w:pPr>
            <w:r>
              <w:rPr>
                <w:b/>
                <w:i/>
                <w:iCs/>
              </w:rPr>
              <w:t>115</w:t>
            </w:r>
          </w:p>
        </w:tc>
      </w:tr>
      <w:tr w:rsidR="000009D2" w:rsidRPr="00B37590" w14:paraId="34C1684E" w14:textId="77777777" w:rsidTr="00061335">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99330D4" w14:textId="77777777" w:rsidR="000009D2" w:rsidRPr="00B37590" w:rsidRDefault="000009D2" w:rsidP="00061335">
            <w:pPr>
              <w:rPr>
                <w:b/>
                <w:bCs/>
              </w:rPr>
            </w:pPr>
            <w:r w:rsidRPr="00B37590">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EC4F396" w14:textId="77777777" w:rsidR="000009D2" w:rsidRPr="00B37590" w:rsidRDefault="000009D2" w:rsidP="00061335">
            <w:pPr>
              <w:jc w:val="center"/>
              <w:rPr>
                <w:b/>
                <w:bCs/>
                <w:i/>
              </w:rPr>
            </w:pPr>
            <w:r>
              <w:rPr>
                <w:b/>
                <w:bCs/>
                <w:i/>
              </w:rPr>
              <w:t>381</w:t>
            </w:r>
          </w:p>
        </w:tc>
      </w:tr>
      <w:tr w:rsidR="000009D2" w:rsidRPr="00B37590" w14:paraId="032667CF" w14:textId="77777777" w:rsidTr="00061335">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7ACB559E" w14:textId="77777777" w:rsidR="000009D2" w:rsidRPr="00B37590" w:rsidRDefault="000009D2" w:rsidP="00061335">
            <w:pPr>
              <w:jc w:val="center"/>
            </w:pPr>
            <w:r w:rsidRPr="00B37590">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65A09412" w14:textId="77777777" w:rsidR="000009D2" w:rsidRPr="00B37590" w:rsidRDefault="000009D2" w:rsidP="00061335">
            <w:r w:rsidRPr="00B37590">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5C5D522D" w14:textId="77777777" w:rsidR="000009D2" w:rsidRPr="00B37590" w:rsidRDefault="000009D2" w:rsidP="00061335">
            <w:pPr>
              <w:jc w:val="center"/>
            </w:pPr>
            <w:r>
              <w:t>299</w:t>
            </w:r>
          </w:p>
        </w:tc>
      </w:tr>
      <w:tr w:rsidR="000009D2" w:rsidRPr="00B37590" w14:paraId="76C038B9" w14:textId="77777777" w:rsidTr="00061335">
        <w:trPr>
          <w:trHeight w:val="300"/>
        </w:trPr>
        <w:tc>
          <w:tcPr>
            <w:tcW w:w="1985" w:type="dxa"/>
            <w:vMerge/>
            <w:tcBorders>
              <w:top w:val="single" w:sz="4" w:space="0" w:color="auto"/>
              <w:left w:val="single" w:sz="4" w:space="0" w:color="auto"/>
              <w:bottom w:val="single" w:sz="4" w:space="0" w:color="auto"/>
              <w:right w:val="single" w:sz="4" w:space="0" w:color="auto"/>
            </w:tcBorders>
          </w:tcPr>
          <w:p w14:paraId="73693368" w14:textId="77777777" w:rsidR="000009D2" w:rsidRPr="00B37590" w:rsidRDefault="000009D2" w:rsidP="00061335">
            <w:pPr>
              <w:jc w:val="center"/>
            </w:pPr>
          </w:p>
        </w:tc>
        <w:tc>
          <w:tcPr>
            <w:tcW w:w="3495" w:type="dxa"/>
            <w:tcBorders>
              <w:top w:val="single" w:sz="4" w:space="0" w:color="auto"/>
              <w:left w:val="single" w:sz="4" w:space="0" w:color="auto"/>
              <w:bottom w:val="single" w:sz="4" w:space="0" w:color="auto"/>
              <w:right w:val="single" w:sz="4" w:space="0" w:color="auto"/>
            </w:tcBorders>
            <w:noWrap/>
          </w:tcPr>
          <w:p w14:paraId="25E61A5E" w14:textId="77777777" w:rsidR="000009D2" w:rsidRPr="00B37590" w:rsidRDefault="000009D2" w:rsidP="00061335">
            <w:r w:rsidRPr="00B37590">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078E3CD4" w14:textId="77777777" w:rsidR="000009D2" w:rsidRPr="00B37590" w:rsidRDefault="000009D2" w:rsidP="00061335">
            <w:pPr>
              <w:jc w:val="center"/>
            </w:pPr>
            <w:r>
              <w:t>66</w:t>
            </w:r>
          </w:p>
        </w:tc>
      </w:tr>
      <w:tr w:rsidR="000009D2" w:rsidRPr="00B37590" w14:paraId="6B3D4085" w14:textId="77777777" w:rsidTr="00061335">
        <w:trPr>
          <w:trHeight w:val="300"/>
        </w:trPr>
        <w:tc>
          <w:tcPr>
            <w:tcW w:w="1985" w:type="dxa"/>
            <w:vMerge/>
            <w:tcBorders>
              <w:top w:val="single" w:sz="4" w:space="0" w:color="auto"/>
              <w:left w:val="single" w:sz="4" w:space="0" w:color="auto"/>
              <w:bottom w:val="single" w:sz="4" w:space="0" w:color="auto"/>
              <w:right w:val="single" w:sz="4" w:space="0" w:color="auto"/>
            </w:tcBorders>
          </w:tcPr>
          <w:p w14:paraId="474D1BC0" w14:textId="77777777" w:rsidR="000009D2" w:rsidRPr="00B37590" w:rsidRDefault="000009D2" w:rsidP="00061335">
            <w:pPr>
              <w:jc w:val="center"/>
            </w:pPr>
          </w:p>
        </w:tc>
        <w:tc>
          <w:tcPr>
            <w:tcW w:w="3495" w:type="dxa"/>
            <w:tcBorders>
              <w:top w:val="single" w:sz="4" w:space="0" w:color="auto"/>
              <w:left w:val="single" w:sz="4" w:space="0" w:color="auto"/>
              <w:bottom w:val="single" w:sz="4" w:space="0" w:color="auto"/>
              <w:right w:val="single" w:sz="4" w:space="0" w:color="auto"/>
            </w:tcBorders>
            <w:noWrap/>
          </w:tcPr>
          <w:p w14:paraId="742E690B" w14:textId="77777777" w:rsidR="000009D2" w:rsidRPr="00B37590" w:rsidRDefault="000009D2" w:rsidP="00061335">
            <w:r w:rsidRPr="00B37590">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3380B219" w14:textId="77777777" w:rsidR="000009D2" w:rsidRPr="00B37590" w:rsidRDefault="000009D2" w:rsidP="00061335">
            <w:pPr>
              <w:jc w:val="center"/>
            </w:pPr>
            <w:r>
              <w:t>6</w:t>
            </w:r>
          </w:p>
        </w:tc>
      </w:tr>
      <w:tr w:rsidR="000009D2" w:rsidRPr="00B37590" w14:paraId="19A7A377" w14:textId="77777777" w:rsidTr="00061335">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E12D8C" w14:textId="77777777" w:rsidR="000009D2" w:rsidRPr="00B37590" w:rsidRDefault="000009D2" w:rsidP="00061335">
            <w:pPr>
              <w:jc w:val="right"/>
              <w:rPr>
                <w:i/>
                <w:iCs/>
              </w:rPr>
            </w:pPr>
            <w:r w:rsidRPr="00B3759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9D17D3" w14:textId="77777777" w:rsidR="000009D2" w:rsidRPr="00B37590" w:rsidRDefault="000009D2" w:rsidP="00061335">
            <w:pPr>
              <w:jc w:val="center"/>
              <w:rPr>
                <w:b/>
                <w:i/>
                <w:iCs/>
              </w:rPr>
            </w:pPr>
            <w:r>
              <w:rPr>
                <w:b/>
                <w:i/>
                <w:iCs/>
              </w:rPr>
              <w:t>371</w:t>
            </w:r>
          </w:p>
        </w:tc>
      </w:tr>
      <w:tr w:rsidR="000009D2" w:rsidRPr="00B37590" w14:paraId="6A73FB16" w14:textId="77777777" w:rsidTr="00061335">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6CD58" w14:textId="77777777" w:rsidR="000009D2" w:rsidRPr="00AA6B42" w:rsidRDefault="000009D2" w:rsidP="00061335">
            <w:pPr>
              <w:rPr>
                <w:b/>
                <w:bCs/>
              </w:rPr>
            </w:pPr>
            <w:r w:rsidRPr="00AA6B42">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707CE4" w14:textId="77777777" w:rsidR="000009D2" w:rsidRPr="00AA6B42" w:rsidRDefault="000009D2" w:rsidP="00061335">
            <w:pPr>
              <w:jc w:val="center"/>
              <w:rPr>
                <w:b/>
                <w:bCs/>
              </w:rPr>
            </w:pPr>
            <w:r>
              <w:rPr>
                <w:b/>
                <w:bCs/>
              </w:rPr>
              <w:t>752</w:t>
            </w:r>
          </w:p>
        </w:tc>
      </w:tr>
    </w:tbl>
    <w:p w14:paraId="7FA21FAA" w14:textId="77777777" w:rsidR="00EB0964" w:rsidRPr="005D294E" w:rsidRDefault="00EB0964" w:rsidP="00EB0964">
      <w:pPr>
        <w:jc w:val="center"/>
        <w:rPr>
          <w:b/>
          <w:color w:val="FF0000"/>
        </w:rPr>
      </w:pPr>
    </w:p>
    <w:p w14:paraId="7639E4EA" w14:textId="77777777" w:rsidR="00B02F65" w:rsidRPr="005D294E" w:rsidRDefault="00B02F65" w:rsidP="00B02F65">
      <w:pPr>
        <w:rPr>
          <w:color w:val="FF0000"/>
        </w:rPr>
        <w:sectPr w:rsidR="00B02F65" w:rsidRPr="005D294E">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0009D2" w:rsidRPr="00DF4DA4" w14:paraId="425266E6" w14:textId="77777777" w:rsidTr="00061335">
        <w:trPr>
          <w:trHeight w:val="315"/>
        </w:trPr>
        <w:tc>
          <w:tcPr>
            <w:tcW w:w="9920" w:type="dxa"/>
            <w:gridSpan w:val="10"/>
            <w:noWrap/>
            <w:vAlign w:val="bottom"/>
          </w:tcPr>
          <w:p w14:paraId="1F81CA3D" w14:textId="77777777" w:rsidR="000009D2" w:rsidRPr="00B37590" w:rsidRDefault="000009D2" w:rsidP="00061335">
            <w:pPr>
              <w:rPr>
                <w:b/>
                <w:bCs/>
                <w:u w:val="single"/>
              </w:rPr>
            </w:pPr>
            <w:r w:rsidRPr="00B37590">
              <w:rPr>
                <w:b/>
                <w:bCs/>
                <w:u w:val="single"/>
              </w:rPr>
              <w:lastRenderedPageBreak/>
              <w:t>Sniegto valsts apmaksāto stacionāro pakalpojumu apjoms 20</w:t>
            </w:r>
            <w:r>
              <w:rPr>
                <w:b/>
                <w:bCs/>
                <w:u w:val="single"/>
              </w:rPr>
              <w:t>21</w:t>
            </w:r>
            <w:r w:rsidRPr="00B37590">
              <w:rPr>
                <w:b/>
                <w:bCs/>
                <w:u w:val="single"/>
              </w:rPr>
              <w:t xml:space="preserve">. gada janvārī – </w:t>
            </w:r>
            <w:r>
              <w:rPr>
                <w:b/>
                <w:bCs/>
                <w:u w:val="single"/>
              </w:rPr>
              <w:t xml:space="preserve">jūnijā </w:t>
            </w:r>
            <w:r w:rsidRPr="00B37590">
              <w:rPr>
                <w:b/>
                <w:bCs/>
                <w:u w:val="single"/>
              </w:rPr>
              <w:t xml:space="preserve"> sadalījumā: plānveida un neatliekamā palīdzība</w:t>
            </w:r>
          </w:p>
        </w:tc>
        <w:tc>
          <w:tcPr>
            <w:tcW w:w="1300" w:type="dxa"/>
            <w:noWrap/>
            <w:vAlign w:val="bottom"/>
          </w:tcPr>
          <w:p w14:paraId="51385270" w14:textId="77777777" w:rsidR="000009D2" w:rsidRPr="00B37590" w:rsidRDefault="000009D2" w:rsidP="00061335">
            <w:pPr>
              <w:rPr>
                <w:b/>
                <w:bCs/>
                <w:u w:val="single"/>
              </w:rPr>
            </w:pPr>
          </w:p>
        </w:tc>
        <w:tc>
          <w:tcPr>
            <w:tcW w:w="1300" w:type="dxa"/>
            <w:noWrap/>
            <w:vAlign w:val="bottom"/>
          </w:tcPr>
          <w:p w14:paraId="78BF6914" w14:textId="77777777" w:rsidR="000009D2" w:rsidRPr="00B37590" w:rsidRDefault="000009D2" w:rsidP="00061335">
            <w:pPr>
              <w:rPr>
                <w:b/>
                <w:bCs/>
                <w:u w:val="single"/>
              </w:rPr>
            </w:pPr>
          </w:p>
        </w:tc>
        <w:tc>
          <w:tcPr>
            <w:tcW w:w="1420" w:type="dxa"/>
            <w:noWrap/>
            <w:vAlign w:val="bottom"/>
          </w:tcPr>
          <w:p w14:paraId="622F0EA9" w14:textId="77777777" w:rsidR="000009D2" w:rsidRPr="00B37590" w:rsidRDefault="000009D2" w:rsidP="00061335">
            <w:pPr>
              <w:rPr>
                <w:b/>
                <w:bCs/>
                <w:u w:val="single"/>
              </w:rPr>
            </w:pPr>
          </w:p>
        </w:tc>
      </w:tr>
      <w:tr w:rsidR="000009D2" w:rsidRPr="00DF4DA4" w14:paraId="7E31AFB7" w14:textId="77777777" w:rsidTr="00061335">
        <w:trPr>
          <w:trHeight w:val="300"/>
        </w:trPr>
        <w:tc>
          <w:tcPr>
            <w:tcW w:w="1400" w:type="dxa"/>
            <w:noWrap/>
            <w:vAlign w:val="bottom"/>
          </w:tcPr>
          <w:p w14:paraId="6E4268E8" w14:textId="77777777" w:rsidR="000009D2" w:rsidRPr="00B37590" w:rsidRDefault="000009D2" w:rsidP="00061335"/>
        </w:tc>
        <w:tc>
          <w:tcPr>
            <w:tcW w:w="1280" w:type="dxa"/>
            <w:noWrap/>
            <w:vAlign w:val="bottom"/>
          </w:tcPr>
          <w:p w14:paraId="04BF86F1" w14:textId="77777777" w:rsidR="000009D2" w:rsidRPr="00B37590" w:rsidRDefault="000009D2" w:rsidP="00061335"/>
        </w:tc>
        <w:tc>
          <w:tcPr>
            <w:tcW w:w="1021" w:type="dxa"/>
            <w:gridSpan w:val="2"/>
            <w:noWrap/>
            <w:vAlign w:val="bottom"/>
          </w:tcPr>
          <w:p w14:paraId="42A88C5D" w14:textId="77777777" w:rsidR="000009D2" w:rsidRPr="00B37590" w:rsidRDefault="000009D2" w:rsidP="00061335"/>
        </w:tc>
        <w:tc>
          <w:tcPr>
            <w:tcW w:w="1419" w:type="dxa"/>
            <w:gridSpan w:val="2"/>
            <w:noWrap/>
            <w:vAlign w:val="bottom"/>
          </w:tcPr>
          <w:p w14:paraId="571DAA32" w14:textId="77777777" w:rsidR="000009D2" w:rsidRPr="00B37590" w:rsidRDefault="000009D2" w:rsidP="00061335"/>
        </w:tc>
        <w:tc>
          <w:tcPr>
            <w:tcW w:w="849" w:type="dxa"/>
            <w:noWrap/>
            <w:vAlign w:val="bottom"/>
          </w:tcPr>
          <w:p w14:paraId="281714E9" w14:textId="77777777" w:rsidR="000009D2" w:rsidRPr="00DF4DA4" w:rsidRDefault="000009D2" w:rsidP="00061335"/>
        </w:tc>
        <w:tc>
          <w:tcPr>
            <w:tcW w:w="1551" w:type="dxa"/>
            <w:noWrap/>
            <w:vAlign w:val="bottom"/>
          </w:tcPr>
          <w:p w14:paraId="1889F2D5" w14:textId="77777777" w:rsidR="000009D2" w:rsidRPr="00DF4DA4" w:rsidRDefault="000009D2" w:rsidP="00061335"/>
        </w:tc>
        <w:tc>
          <w:tcPr>
            <w:tcW w:w="1100" w:type="dxa"/>
            <w:noWrap/>
            <w:vAlign w:val="bottom"/>
          </w:tcPr>
          <w:p w14:paraId="7F359417" w14:textId="77777777" w:rsidR="000009D2" w:rsidRPr="00DF4DA4" w:rsidRDefault="000009D2" w:rsidP="00061335"/>
        </w:tc>
        <w:tc>
          <w:tcPr>
            <w:tcW w:w="1300" w:type="dxa"/>
            <w:noWrap/>
            <w:vAlign w:val="bottom"/>
          </w:tcPr>
          <w:p w14:paraId="457F37D5" w14:textId="77777777" w:rsidR="000009D2" w:rsidRPr="00DF4DA4" w:rsidRDefault="000009D2" w:rsidP="00061335"/>
        </w:tc>
        <w:tc>
          <w:tcPr>
            <w:tcW w:w="1300" w:type="dxa"/>
            <w:noWrap/>
            <w:vAlign w:val="bottom"/>
          </w:tcPr>
          <w:p w14:paraId="3C8DBB6C" w14:textId="77777777" w:rsidR="000009D2" w:rsidRPr="00DF4DA4" w:rsidRDefault="000009D2" w:rsidP="00061335"/>
        </w:tc>
        <w:tc>
          <w:tcPr>
            <w:tcW w:w="1300" w:type="dxa"/>
            <w:noWrap/>
            <w:vAlign w:val="bottom"/>
          </w:tcPr>
          <w:p w14:paraId="245BFE4B" w14:textId="77777777" w:rsidR="000009D2" w:rsidRPr="00DF4DA4" w:rsidRDefault="000009D2" w:rsidP="00061335"/>
        </w:tc>
        <w:tc>
          <w:tcPr>
            <w:tcW w:w="1420" w:type="dxa"/>
            <w:noWrap/>
            <w:vAlign w:val="bottom"/>
          </w:tcPr>
          <w:p w14:paraId="783757D6" w14:textId="77777777" w:rsidR="000009D2" w:rsidRPr="00DF4DA4" w:rsidRDefault="000009D2" w:rsidP="00061335"/>
        </w:tc>
      </w:tr>
      <w:tr w:rsidR="000009D2" w:rsidRPr="00DF4DA4" w14:paraId="5352B635" w14:textId="77777777" w:rsidTr="00061335">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2EECCD" w14:textId="77777777" w:rsidR="000009D2" w:rsidRPr="00B37590" w:rsidRDefault="000009D2" w:rsidP="00061335">
            <w:pPr>
              <w:jc w:val="center"/>
            </w:pPr>
            <w:r w:rsidRPr="00B37590">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4A3F4EE9" w14:textId="77777777" w:rsidR="000009D2" w:rsidRPr="00B37590" w:rsidRDefault="000009D2" w:rsidP="00061335">
            <w:pPr>
              <w:jc w:val="center"/>
            </w:pPr>
            <w:r w:rsidRPr="00B37590">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79C323B2" w14:textId="77777777" w:rsidR="000009D2" w:rsidRPr="00B37590" w:rsidRDefault="000009D2" w:rsidP="00061335">
            <w:pPr>
              <w:jc w:val="center"/>
            </w:pPr>
            <w:r w:rsidRPr="00B37590">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4E3D68D0" w14:textId="77777777" w:rsidR="000009D2" w:rsidRPr="00B37590" w:rsidRDefault="000009D2" w:rsidP="00061335">
            <w:pPr>
              <w:jc w:val="center"/>
            </w:pPr>
            <w:r w:rsidRPr="00B37590">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24EAC4DD" w14:textId="77777777" w:rsidR="000009D2" w:rsidRPr="00DF4DA4" w:rsidRDefault="000009D2" w:rsidP="00061335">
            <w:pPr>
              <w:jc w:val="center"/>
            </w:pPr>
            <w:r w:rsidRPr="00DF4DA4">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5D8F08D5" w14:textId="77777777" w:rsidR="000009D2" w:rsidRPr="00DF4DA4" w:rsidRDefault="000009D2" w:rsidP="00061335">
            <w:pPr>
              <w:jc w:val="center"/>
            </w:pPr>
            <w:r w:rsidRPr="00DF4DA4">
              <w:t>Sniegto pakalpojumu īpatsvars neatliekamajai palīdzībai no kopā sniegtajiem pakalpojumiem %</w:t>
            </w:r>
          </w:p>
        </w:tc>
      </w:tr>
      <w:tr w:rsidR="000009D2" w:rsidRPr="00DF4DA4" w14:paraId="7B14329A" w14:textId="77777777" w:rsidTr="0006133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2724FF80" w14:textId="77777777" w:rsidR="000009D2" w:rsidRPr="00DF4DA4" w:rsidRDefault="000009D2" w:rsidP="00061335"/>
        </w:tc>
        <w:tc>
          <w:tcPr>
            <w:tcW w:w="1315" w:type="dxa"/>
            <w:gridSpan w:val="2"/>
            <w:tcBorders>
              <w:top w:val="nil"/>
              <w:left w:val="nil"/>
              <w:bottom w:val="single" w:sz="4" w:space="0" w:color="auto"/>
              <w:right w:val="single" w:sz="4" w:space="0" w:color="auto"/>
            </w:tcBorders>
            <w:shd w:val="clear" w:color="auto" w:fill="D9D9D9"/>
            <w:vAlign w:val="center"/>
            <w:hideMark/>
          </w:tcPr>
          <w:p w14:paraId="516A88B9" w14:textId="77777777" w:rsidR="000009D2" w:rsidRPr="00DF4DA4" w:rsidRDefault="000009D2" w:rsidP="00061335">
            <w:pPr>
              <w:jc w:val="center"/>
            </w:pPr>
            <w:r w:rsidRPr="00B37590">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7F0BF606" w14:textId="77777777" w:rsidR="000009D2" w:rsidRPr="00DF4DA4" w:rsidRDefault="000009D2" w:rsidP="00061335">
            <w:pPr>
              <w:jc w:val="center"/>
            </w:pPr>
            <w:r w:rsidRPr="00B37590">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08EA35B3" w14:textId="77777777" w:rsidR="000009D2" w:rsidRPr="00DF4DA4" w:rsidRDefault="000009D2" w:rsidP="00061335">
            <w:pPr>
              <w:jc w:val="center"/>
            </w:pPr>
            <w:r w:rsidRPr="00B37590">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1C1ACEB3" w14:textId="77777777" w:rsidR="000009D2" w:rsidRPr="00DF4DA4" w:rsidRDefault="000009D2" w:rsidP="00061335">
            <w:pPr>
              <w:jc w:val="center"/>
            </w:pPr>
            <w:r w:rsidRPr="00DF4DA4">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4B78651F" w14:textId="77777777" w:rsidR="000009D2" w:rsidRPr="00DF4DA4" w:rsidRDefault="000009D2" w:rsidP="00061335">
            <w:pPr>
              <w:jc w:val="center"/>
            </w:pPr>
            <w:r w:rsidRPr="00DF4DA4">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64CC23A9" w14:textId="77777777" w:rsidR="000009D2" w:rsidRPr="00DF4DA4" w:rsidRDefault="000009D2" w:rsidP="00061335">
            <w:pPr>
              <w:jc w:val="center"/>
            </w:pPr>
            <w:r w:rsidRPr="00DF4DA4">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0680FC97" w14:textId="77777777" w:rsidR="000009D2" w:rsidRPr="00DF4DA4" w:rsidRDefault="000009D2" w:rsidP="00061335">
            <w:pPr>
              <w:jc w:val="center"/>
            </w:pPr>
            <w:r w:rsidRPr="00DF4DA4">
              <w:t>Nauda</w:t>
            </w:r>
          </w:p>
        </w:tc>
        <w:tc>
          <w:tcPr>
            <w:tcW w:w="1300" w:type="dxa"/>
            <w:tcBorders>
              <w:top w:val="nil"/>
              <w:left w:val="nil"/>
              <w:bottom w:val="single" w:sz="4" w:space="0" w:color="auto"/>
              <w:right w:val="single" w:sz="4" w:space="0" w:color="auto"/>
            </w:tcBorders>
            <w:shd w:val="clear" w:color="auto" w:fill="D9D9D9"/>
            <w:vAlign w:val="center"/>
            <w:hideMark/>
          </w:tcPr>
          <w:p w14:paraId="1D66D971" w14:textId="77777777" w:rsidR="000009D2" w:rsidRPr="00DF4DA4" w:rsidRDefault="000009D2" w:rsidP="00061335">
            <w:pPr>
              <w:jc w:val="center"/>
            </w:pPr>
            <w:r w:rsidRPr="00DF4DA4">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0DB07A74" w14:textId="77777777" w:rsidR="000009D2" w:rsidRPr="00DF4DA4" w:rsidRDefault="000009D2" w:rsidP="00061335">
            <w:pPr>
              <w:jc w:val="center"/>
            </w:pPr>
            <w:r w:rsidRPr="00DF4DA4">
              <w:t>Nauda</w:t>
            </w:r>
          </w:p>
        </w:tc>
        <w:tc>
          <w:tcPr>
            <w:tcW w:w="1420" w:type="dxa"/>
            <w:tcBorders>
              <w:top w:val="nil"/>
              <w:left w:val="nil"/>
              <w:bottom w:val="single" w:sz="4" w:space="0" w:color="auto"/>
              <w:right w:val="single" w:sz="4" w:space="0" w:color="auto"/>
            </w:tcBorders>
            <w:shd w:val="clear" w:color="auto" w:fill="D9D9D9"/>
            <w:vAlign w:val="center"/>
            <w:hideMark/>
          </w:tcPr>
          <w:p w14:paraId="465662AC" w14:textId="77777777" w:rsidR="000009D2" w:rsidRPr="00DF4DA4" w:rsidRDefault="000009D2" w:rsidP="00061335">
            <w:pPr>
              <w:jc w:val="center"/>
            </w:pPr>
            <w:r w:rsidRPr="00DF4DA4">
              <w:t>Pacientu skaits</w:t>
            </w:r>
          </w:p>
        </w:tc>
      </w:tr>
      <w:tr w:rsidR="000009D2" w:rsidRPr="00DF4DA4" w14:paraId="67BA4E8A" w14:textId="77777777" w:rsidTr="00061335">
        <w:trPr>
          <w:trHeight w:val="606"/>
        </w:trPr>
        <w:tc>
          <w:tcPr>
            <w:tcW w:w="1400" w:type="dxa"/>
            <w:tcBorders>
              <w:top w:val="nil"/>
              <w:left w:val="single" w:sz="4" w:space="0" w:color="auto"/>
              <w:bottom w:val="single" w:sz="4" w:space="0" w:color="auto"/>
              <w:right w:val="single" w:sz="4" w:space="0" w:color="auto"/>
            </w:tcBorders>
            <w:noWrap/>
            <w:vAlign w:val="center"/>
            <w:hideMark/>
          </w:tcPr>
          <w:p w14:paraId="50E64125" w14:textId="77777777" w:rsidR="000009D2" w:rsidRPr="00B37590" w:rsidRDefault="000009D2" w:rsidP="00061335">
            <w:pPr>
              <w:jc w:val="center"/>
            </w:pPr>
            <w:r w:rsidRPr="00B37590">
              <w:t>20</w:t>
            </w:r>
            <w:r>
              <w:t>21</w:t>
            </w:r>
            <w:r w:rsidRPr="00B37590">
              <w:t xml:space="preserve">. gada janvārī - </w:t>
            </w:r>
            <w:r>
              <w:t>jūnijā</w:t>
            </w:r>
          </w:p>
        </w:tc>
        <w:tc>
          <w:tcPr>
            <w:tcW w:w="1315" w:type="dxa"/>
            <w:gridSpan w:val="2"/>
            <w:tcBorders>
              <w:top w:val="nil"/>
              <w:left w:val="nil"/>
              <w:bottom w:val="single" w:sz="4" w:space="0" w:color="auto"/>
              <w:right w:val="single" w:sz="4" w:space="0" w:color="auto"/>
            </w:tcBorders>
            <w:noWrap/>
            <w:vAlign w:val="center"/>
          </w:tcPr>
          <w:p w14:paraId="2C5E0461" w14:textId="7ABDE078" w:rsidR="000009D2" w:rsidRPr="007D343A" w:rsidRDefault="000009D2" w:rsidP="00061335">
            <w:pPr>
              <w:jc w:val="center"/>
              <w:rPr>
                <w:b/>
                <w:bCs/>
              </w:rPr>
            </w:pPr>
            <w:r w:rsidRPr="007D343A">
              <w:rPr>
                <w:b/>
                <w:bCs/>
              </w:rPr>
              <w:t>3</w:t>
            </w:r>
            <w:r>
              <w:rPr>
                <w:b/>
                <w:bCs/>
              </w:rPr>
              <w:t xml:space="preserve"> </w:t>
            </w:r>
            <w:r w:rsidRPr="007D343A">
              <w:rPr>
                <w:b/>
                <w:bCs/>
              </w:rPr>
              <w:t>108</w:t>
            </w:r>
            <w:r>
              <w:rPr>
                <w:b/>
                <w:bCs/>
              </w:rPr>
              <w:t xml:space="preserve"> </w:t>
            </w:r>
            <w:r w:rsidRPr="007D343A">
              <w:rPr>
                <w:b/>
                <w:bCs/>
              </w:rPr>
              <w:t>656</w:t>
            </w:r>
          </w:p>
        </w:tc>
        <w:tc>
          <w:tcPr>
            <w:tcW w:w="986" w:type="dxa"/>
            <w:tcBorders>
              <w:top w:val="nil"/>
              <w:left w:val="nil"/>
              <w:bottom w:val="single" w:sz="4" w:space="0" w:color="auto"/>
              <w:right w:val="single" w:sz="4" w:space="0" w:color="auto"/>
            </w:tcBorders>
            <w:noWrap/>
            <w:vAlign w:val="center"/>
          </w:tcPr>
          <w:p w14:paraId="2DDAD235" w14:textId="615957C0" w:rsidR="000009D2" w:rsidRPr="007D343A" w:rsidRDefault="000009D2" w:rsidP="00061335">
            <w:pPr>
              <w:jc w:val="center"/>
              <w:rPr>
                <w:b/>
                <w:bCs/>
              </w:rPr>
            </w:pPr>
            <w:r w:rsidRPr="007D343A">
              <w:rPr>
                <w:b/>
                <w:bCs/>
              </w:rPr>
              <w:t>1</w:t>
            </w:r>
            <w:r>
              <w:rPr>
                <w:b/>
                <w:bCs/>
              </w:rPr>
              <w:t xml:space="preserve"> </w:t>
            </w:r>
            <w:r w:rsidRPr="007D343A">
              <w:rPr>
                <w:b/>
                <w:bCs/>
              </w:rPr>
              <w:t>179</w:t>
            </w:r>
          </w:p>
        </w:tc>
        <w:tc>
          <w:tcPr>
            <w:tcW w:w="1354" w:type="dxa"/>
            <w:tcBorders>
              <w:top w:val="nil"/>
              <w:left w:val="nil"/>
              <w:bottom w:val="single" w:sz="4" w:space="0" w:color="auto"/>
              <w:right w:val="single" w:sz="4" w:space="0" w:color="auto"/>
            </w:tcBorders>
            <w:noWrap/>
            <w:vAlign w:val="center"/>
          </w:tcPr>
          <w:p w14:paraId="3EBF1458" w14:textId="741FC5D1" w:rsidR="000009D2" w:rsidRPr="007D343A" w:rsidRDefault="000009D2" w:rsidP="00061335">
            <w:pPr>
              <w:jc w:val="center"/>
              <w:rPr>
                <w:b/>
                <w:bCs/>
              </w:rPr>
            </w:pPr>
            <w:r w:rsidRPr="007D343A">
              <w:rPr>
                <w:b/>
                <w:bCs/>
              </w:rPr>
              <w:t>2</w:t>
            </w:r>
            <w:r>
              <w:rPr>
                <w:b/>
                <w:bCs/>
              </w:rPr>
              <w:t xml:space="preserve"> </w:t>
            </w:r>
            <w:r w:rsidRPr="007D343A">
              <w:rPr>
                <w:b/>
                <w:bCs/>
              </w:rPr>
              <w:t>684</w:t>
            </w:r>
            <w:r>
              <w:rPr>
                <w:b/>
                <w:bCs/>
              </w:rPr>
              <w:t xml:space="preserve"> </w:t>
            </w:r>
            <w:r w:rsidRPr="007D343A">
              <w:rPr>
                <w:b/>
                <w:bCs/>
              </w:rPr>
              <w:t>836</w:t>
            </w:r>
          </w:p>
        </w:tc>
        <w:tc>
          <w:tcPr>
            <w:tcW w:w="914" w:type="dxa"/>
            <w:gridSpan w:val="2"/>
            <w:tcBorders>
              <w:top w:val="nil"/>
              <w:left w:val="nil"/>
              <w:bottom w:val="single" w:sz="4" w:space="0" w:color="auto"/>
              <w:right w:val="single" w:sz="4" w:space="0" w:color="auto"/>
            </w:tcBorders>
            <w:noWrap/>
            <w:vAlign w:val="center"/>
          </w:tcPr>
          <w:p w14:paraId="437C4CAF" w14:textId="01F4E588" w:rsidR="000009D2" w:rsidRPr="007D343A" w:rsidRDefault="000009D2" w:rsidP="00061335">
            <w:pPr>
              <w:jc w:val="center"/>
              <w:rPr>
                <w:b/>
                <w:bCs/>
              </w:rPr>
            </w:pPr>
            <w:r w:rsidRPr="007D343A">
              <w:rPr>
                <w:b/>
                <w:bCs/>
              </w:rPr>
              <w:t>1</w:t>
            </w:r>
            <w:r>
              <w:rPr>
                <w:b/>
                <w:bCs/>
              </w:rPr>
              <w:t xml:space="preserve"> </w:t>
            </w:r>
            <w:r w:rsidRPr="007D343A">
              <w:rPr>
                <w:b/>
                <w:bCs/>
              </w:rPr>
              <w:t>632</w:t>
            </w:r>
          </w:p>
        </w:tc>
        <w:tc>
          <w:tcPr>
            <w:tcW w:w="1551" w:type="dxa"/>
            <w:tcBorders>
              <w:top w:val="nil"/>
              <w:left w:val="nil"/>
              <w:bottom w:val="single" w:sz="4" w:space="0" w:color="auto"/>
              <w:right w:val="single" w:sz="4" w:space="0" w:color="auto"/>
            </w:tcBorders>
            <w:noWrap/>
            <w:vAlign w:val="center"/>
          </w:tcPr>
          <w:p w14:paraId="1296B1D0" w14:textId="0E395B29" w:rsidR="000009D2" w:rsidRPr="007D343A" w:rsidRDefault="000009D2" w:rsidP="00061335">
            <w:pPr>
              <w:jc w:val="center"/>
              <w:rPr>
                <w:b/>
                <w:bCs/>
              </w:rPr>
            </w:pPr>
            <w:r w:rsidRPr="007D343A">
              <w:rPr>
                <w:b/>
                <w:bCs/>
              </w:rPr>
              <w:t>5</w:t>
            </w:r>
            <w:r>
              <w:rPr>
                <w:b/>
                <w:bCs/>
              </w:rPr>
              <w:t xml:space="preserve"> </w:t>
            </w:r>
            <w:r w:rsidRPr="007D343A">
              <w:rPr>
                <w:b/>
                <w:bCs/>
              </w:rPr>
              <w:t>793</w:t>
            </w:r>
            <w:r>
              <w:rPr>
                <w:b/>
                <w:bCs/>
              </w:rPr>
              <w:t xml:space="preserve"> </w:t>
            </w:r>
            <w:r w:rsidRPr="007D343A">
              <w:rPr>
                <w:b/>
                <w:bCs/>
              </w:rPr>
              <w:t>492</w:t>
            </w:r>
          </w:p>
        </w:tc>
        <w:tc>
          <w:tcPr>
            <w:tcW w:w="1100" w:type="dxa"/>
            <w:tcBorders>
              <w:top w:val="nil"/>
              <w:left w:val="nil"/>
              <w:bottom w:val="single" w:sz="4" w:space="0" w:color="auto"/>
              <w:right w:val="single" w:sz="4" w:space="0" w:color="auto"/>
            </w:tcBorders>
            <w:noWrap/>
            <w:vAlign w:val="center"/>
          </w:tcPr>
          <w:p w14:paraId="3A30430B" w14:textId="496AFAA0" w:rsidR="000009D2" w:rsidRPr="007D343A" w:rsidRDefault="000009D2" w:rsidP="00061335">
            <w:pPr>
              <w:jc w:val="center"/>
              <w:rPr>
                <w:b/>
                <w:bCs/>
              </w:rPr>
            </w:pPr>
            <w:r w:rsidRPr="007D343A">
              <w:rPr>
                <w:b/>
                <w:bCs/>
              </w:rPr>
              <w:t>2</w:t>
            </w:r>
            <w:r>
              <w:rPr>
                <w:b/>
                <w:bCs/>
              </w:rPr>
              <w:t xml:space="preserve"> </w:t>
            </w:r>
            <w:r w:rsidRPr="007D343A">
              <w:rPr>
                <w:b/>
                <w:bCs/>
              </w:rPr>
              <w:t>811</w:t>
            </w:r>
          </w:p>
        </w:tc>
        <w:tc>
          <w:tcPr>
            <w:tcW w:w="1300" w:type="dxa"/>
            <w:tcBorders>
              <w:top w:val="nil"/>
              <w:left w:val="nil"/>
              <w:bottom w:val="single" w:sz="4" w:space="0" w:color="auto"/>
              <w:right w:val="single" w:sz="4" w:space="0" w:color="auto"/>
            </w:tcBorders>
            <w:noWrap/>
            <w:vAlign w:val="center"/>
          </w:tcPr>
          <w:p w14:paraId="6888C599" w14:textId="77777777" w:rsidR="000009D2" w:rsidRPr="007D343A" w:rsidRDefault="000009D2" w:rsidP="00061335">
            <w:pPr>
              <w:jc w:val="center"/>
              <w:rPr>
                <w:b/>
                <w:bCs/>
              </w:rPr>
            </w:pPr>
            <w:r w:rsidRPr="007D343A">
              <w:rPr>
                <w:b/>
                <w:bCs/>
              </w:rPr>
              <w:t>53.66</w:t>
            </w:r>
          </w:p>
        </w:tc>
        <w:tc>
          <w:tcPr>
            <w:tcW w:w="1300" w:type="dxa"/>
            <w:tcBorders>
              <w:top w:val="nil"/>
              <w:left w:val="nil"/>
              <w:bottom w:val="single" w:sz="4" w:space="0" w:color="auto"/>
              <w:right w:val="single" w:sz="4" w:space="0" w:color="auto"/>
            </w:tcBorders>
            <w:noWrap/>
            <w:vAlign w:val="center"/>
          </w:tcPr>
          <w:p w14:paraId="62117F28" w14:textId="77777777" w:rsidR="000009D2" w:rsidRPr="007D343A" w:rsidRDefault="000009D2" w:rsidP="00061335">
            <w:pPr>
              <w:jc w:val="center"/>
              <w:rPr>
                <w:b/>
                <w:bCs/>
              </w:rPr>
            </w:pPr>
            <w:r w:rsidRPr="007D343A">
              <w:rPr>
                <w:b/>
                <w:bCs/>
              </w:rPr>
              <w:t>41.94</w:t>
            </w:r>
          </w:p>
        </w:tc>
        <w:tc>
          <w:tcPr>
            <w:tcW w:w="1300" w:type="dxa"/>
            <w:tcBorders>
              <w:top w:val="nil"/>
              <w:left w:val="nil"/>
              <w:bottom w:val="single" w:sz="4" w:space="0" w:color="auto"/>
              <w:right w:val="single" w:sz="4" w:space="0" w:color="auto"/>
            </w:tcBorders>
            <w:noWrap/>
            <w:vAlign w:val="center"/>
          </w:tcPr>
          <w:p w14:paraId="5448160B" w14:textId="77777777" w:rsidR="000009D2" w:rsidRPr="007D343A" w:rsidRDefault="000009D2" w:rsidP="00061335">
            <w:pPr>
              <w:jc w:val="center"/>
              <w:rPr>
                <w:b/>
                <w:bCs/>
              </w:rPr>
            </w:pPr>
            <w:r w:rsidRPr="007D343A">
              <w:rPr>
                <w:b/>
                <w:bCs/>
              </w:rPr>
              <w:t>46.34</w:t>
            </w:r>
          </w:p>
        </w:tc>
        <w:tc>
          <w:tcPr>
            <w:tcW w:w="1420" w:type="dxa"/>
            <w:tcBorders>
              <w:top w:val="nil"/>
              <w:left w:val="nil"/>
              <w:bottom w:val="single" w:sz="4" w:space="0" w:color="auto"/>
              <w:right w:val="single" w:sz="4" w:space="0" w:color="auto"/>
            </w:tcBorders>
            <w:noWrap/>
            <w:vAlign w:val="center"/>
          </w:tcPr>
          <w:p w14:paraId="6C828F24" w14:textId="77777777" w:rsidR="000009D2" w:rsidRPr="007D343A" w:rsidRDefault="000009D2" w:rsidP="00061335">
            <w:pPr>
              <w:jc w:val="center"/>
              <w:rPr>
                <w:b/>
                <w:bCs/>
              </w:rPr>
            </w:pPr>
            <w:r w:rsidRPr="007D343A">
              <w:rPr>
                <w:b/>
                <w:bCs/>
              </w:rPr>
              <w:t>58.06</w:t>
            </w:r>
          </w:p>
        </w:tc>
      </w:tr>
    </w:tbl>
    <w:p w14:paraId="7163E4B6" w14:textId="77777777" w:rsidR="000009D2" w:rsidRPr="00DF4DA4" w:rsidRDefault="000009D2" w:rsidP="000009D2">
      <w:pPr>
        <w:jc w:val="right"/>
        <w:rPr>
          <w:u w:val="single"/>
        </w:rPr>
      </w:pPr>
    </w:p>
    <w:p w14:paraId="204A1F7E" w14:textId="77777777" w:rsidR="000009D2" w:rsidRPr="00DF4DA4" w:rsidRDefault="000009D2" w:rsidP="000009D2">
      <w:pPr>
        <w:rPr>
          <w:u w:val="single"/>
        </w:rPr>
      </w:pPr>
    </w:p>
    <w:p w14:paraId="56A6E489" w14:textId="77777777" w:rsidR="000009D2" w:rsidRPr="00B37590" w:rsidRDefault="000009D2" w:rsidP="000009D2">
      <w:pPr>
        <w:rPr>
          <w:b/>
          <w:bCs/>
          <w:u w:val="single"/>
        </w:rPr>
      </w:pPr>
      <w:r w:rsidRPr="00B37590">
        <w:rPr>
          <w:b/>
          <w:bCs/>
          <w:u w:val="single"/>
        </w:rPr>
        <w:t xml:space="preserve">Statistikas rādītāji par gultu fonda izmantošanas vidējiem rādītājiem </w:t>
      </w:r>
      <w:r w:rsidRPr="00B37590">
        <w:rPr>
          <w:b/>
          <w:u w:val="single"/>
        </w:rPr>
        <w:t>20</w:t>
      </w:r>
      <w:r>
        <w:rPr>
          <w:b/>
          <w:u w:val="single"/>
        </w:rPr>
        <w:t>21</w:t>
      </w:r>
      <w:r w:rsidRPr="00B37590">
        <w:rPr>
          <w:b/>
          <w:u w:val="single"/>
        </w:rPr>
        <w:t xml:space="preserve">. gada janvārī – </w:t>
      </w:r>
      <w:r>
        <w:rPr>
          <w:b/>
          <w:u w:val="single"/>
        </w:rPr>
        <w:t>jūnijā</w:t>
      </w:r>
    </w:p>
    <w:p w14:paraId="5B9A4BB6" w14:textId="77777777" w:rsidR="000009D2" w:rsidRPr="00B37590" w:rsidRDefault="000009D2" w:rsidP="000009D2">
      <w:pPr>
        <w:rPr>
          <w:b/>
          <w:bCs/>
          <w:u w:val="single"/>
        </w:rPr>
      </w:pPr>
    </w:p>
    <w:p w14:paraId="49576D31" w14:textId="77777777" w:rsidR="000009D2" w:rsidRPr="00B37590" w:rsidRDefault="000009D2" w:rsidP="000009D2">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0009D2" w:rsidRPr="00B37590" w14:paraId="2EFFE2BF" w14:textId="77777777" w:rsidTr="00061335">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4D61B" w14:textId="77777777" w:rsidR="000009D2" w:rsidRPr="00B37590" w:rsidRDefault="000009D2" w:rsidP="00061335">
            <w:pPr>
              <w:jc w:val="center"/>
            </w:pPr>
            <w:r w:rsidRPr="00B37590">
              <w:t>20</w:t>
            </w:r>
            <w:r>
              <w:t>21</w:t>
            </w:r>
            <w:r w:rsidRPr="00B37590">
              <w:t>. gada janvārī -</w:t>
            </w:r>
            <w:r>
              <w:t>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69376" w14:textId="77777777" w:rsidR="000009D2" w:rsidRPr="00B37590" w:rsidRDefault="000009D2" w:rsidP="00061335">
            <w:pPr>
              <w:jc w:val="center"/>
            </w:pPr>
            <w:r w:rsidRPr="00B37590">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404E9" w14:textId="77777777" w:rsidR="000009D2" w:rsidRPr="00B37590" w:rsidRDefault="000009D2" w:rsidP="00061335">
            <w:pPr>
              <w:jc w:val="center"/>
            </w:pPr>
            <w:r w:rsidRPr="00B37590">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5D3FD3" w14:textId="77777777" w:rsidR="000009D2" w:rsidRPr="00B37590" w:rsidRDefault="000009D2" w:rsidP="00061335">
            <w:pPr>
              <w:jc w:val="center"/>
            </w:pPr>
            <w:r w:rsidRPr="00B37590">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6720B" w14:textId="77777777" w:rsidR="000009D2" w:rsidRPr="00B37590" w:rsidRDefault="000009D2" w:rsidP="00061335">
            <w:pPr>
              <w:jc w:val="center"/>
            </w:pPr>
            <w:r w:rsidRPr="00B37590">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1FB85" w14:textId="77777777" w:rsidR="000009D2" w:rsidRPr="00B37590" w:rsidRDefault="000009D2" w:rsidP="00061335">
            <w:pPr>
              <w:jc w:val="center"/>
            </w:pPr>
            <w:r w:rsidRPr="00B37590">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AE9E5" w14:textId="77777777" w:rsidR="000009D2" w:rsidRPr="00B37590" w:rsidRDefault="000009D2" w:rsidP="00061335">
            <w:pPr>
              <w:jc w:val="center"/>
            </w:pPr>
            <w:r w:rsidRPr="00B37590">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BC219" w14:textId="77777777" w:rsidR="000009D2" w:rsidRPr="00B37590" w:rsidRDefault="000009D2" w:rsidP="00061335">
            <w:pPr>
              <w:jc w:val="center"/>
            </w:pPr>
            <w:r w:rsidRPr="00B37590">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1ECA2" w14:textId="77777777" w:rsidR="000009D2" w:rsidRPr="00B37590" w:rsidRDefault="000009D2" w:rsidP="00061335">
            <w:pPr>
              <w:jc w:val="center"/>
            </w:pPr>
            <w:r w:rsidRPr="00B37590">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2FDB7D" w14:textId="77777777" w:rsidR="000009D2" w:rsidRPr="00B37590" w:rsidRDefault="000009D2" w:rsidP="00061335">
            <w:pPr>
              <w:jc w:val="center"/>
            </w:pPr>
            <w:r w:rsidRPr="00B37590">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04460B" w14:textId="77777777" w:rsidR="000009D2" w:rsidRPr="00B37590" w:rsidRDefault="000009D2" w:rsidP="00061335">
            <w:pPr>
              <w:jc w:val="center"/>
            </w:pPr>
            <w:r w:rsidRPr="00B37590">
              <w:t>Vidējais ārstēšanas ilgums operētajiem</w:t>
            </w:r>
          </w:p>
        </w:tc>
      </w:tr>
      <w:tr w:rsidR="000009D2" w:rsidRPr="00B37590" w14:paraId="7C7D239E" w14:textId="77777777" w:rsidTr="00061335">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A8F8E" w14:textId="77777777" w:rsidR="000009D2" w:rsidRPr="00B37590" w:rsidRDefault="000009D2" w:rsidP="00061335"/>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21015" w14:textId="77777777" w:rsidR="000009D2" w:rsidRPr="00B37590" w:rsidRDefault="000009D2" w:rsidP="00061335"/>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3FB2C5" w14:textId="77777777" w:rsidR="000009D2" w:rsidRPr="00B37590" w:rsidRDefault="000009D2" w:rsidP="00061335"/>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58BA11CC" w14:textId="77777777" w:rsidR="000009D2" w:rsidRPr="00B37590" w:rsidRDefault="000009D2" w:rsidP="00061335">
            <w:pPr>
              <w:jc w:val="center"/>
            </w:pPr>
            <w:r w:rsidRPr="00B37590">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75499DF7" w14:textId="77777777" w:rsidR="000009D2" w:rsidRPr="00B37590" w:rsidRDefault="000009D2" w:rsidP="00061335">
            <w:pPr>
              <w:jc w:val="center"/>
            </w:pPr>
            <w:r w:rsidRPr="00B37590">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E0B49" w14:textId="77777777" w:rsidR="000009D2" w:rsidRPr="00B37590" w:rsidRDefault="000009D2" w:rsidP="0006133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3C16A" w14:textId="77777777" w:rsidR="000009D2" w:rsidRPr="00B37590" w:rsidRDefault="000009D2" w:rsidP="0006133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FEDCD" w14:textId="77777777" w:rsidR="000009D2" w:rsidRPr="00B37590" w:rsidRDefault="000009D2" w:rsidP="0006133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2B9B4" w14:textId="77777777" w:rsidR="000009D2" w:rsidRPr="00B37590" w:rsidRDefault="000009D2" w:rsidP="0006133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AD4FB" w14:textId="77777777" w:rsidR="000009D2" w:rsidRPr="00B37590" w:rsidRDefault="000009D2" w:rsidP="00061335"/>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3996990" w14:textId="77777777" w:rsidR="000009D2" w:rsidRPr="00B37590" w:rsidRDefault="000009D2" w:rsidP="00061335">
            <w:pPr>
              <w:jc w:val="center"/>
            </w:pPr>
            <w:r w:rsidRPr="00B37590">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F73A4FB" w14:textId="77777777" w:rsidR="000009D2" w:rsidRPr="00B37590" w:rsidRDefault="000009D2" w:rsidP="00061335">
            <w:pPr>
              <w:jc w:val="center"/>
            </w:pPr>
            <w:r w:rsidRPr="00B37590">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28D320F" w14:textId="77777777" w:rsidR="000009D2" w:rsidRPr="00B37590" w:rsidRDefault="000009D2" w:rsidP="00061335">
            <w:pPr>
              <w:jc w:val="center"/>
            </w:pPr>
            <w:r w:rsidRPr="00B37590">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3DC65379" w14:textId="77777777" w:rsidR="000009D2" w:rsidRPr="00B37590" w:rsidRDefault="000009D2" w:rsidP="00061335">
            <w:pPr>
              <w:jc w:val="center"/>
            </w:pPr>
            <w:r w:rsidRPr="00B37590">
              <w:t>Līdz operācijai</w:t>
            </w:r>
          </w:p>
        </w:tc>
      </w:tr>
      <w:tr w:rsidR="000009D2" w:rsidRPr="00B37590" w14:paraId="3668E62C" w14:textId="77777777" w:rsidTr="00061335">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67CC5C5B" w14:textId="77777777" w:rsidR="000009D2" w:rsidRPr="00896281" w:rsidRDefault="000009D2" w:rsidP="00061335">
            <w:r w:rsidRPr="00896281">
              <w:t>Stacionārā KOPĀ</w:t>
            </w:r>
          </w:p>
        </w:tc>
        <w:tc>
          <w:tcPr>
            <w:tcW w:w="914" w:type="dxa"/>
            <w:tcBorders>
              <w:top w:val="nil"/>
              <w:left w:val="nil"/>
              <w:bottom w:val="single" w:sz="4" w:space="0" w:color="auto"/>
              <w:right w:val="single" w:sz="4" w:space="0" w:color="auto"/>
            </w:tcBorders>
            <w:shd w:val="clear" w:color="auto" w:fill="auto"/>
            <w:noWrap/>
            <w:vAlign w:val="center"/>
          </w:tcPr>
          <w:p w14:paraId="260007EB" w14:textId="77777777" w:rsidR="000009D2" w:rsidRPr="003B6FF1" w:rsidRDefault="000009D2" w:rsidP="00061335">
            <w:pPr>
              <w:jc w:val="center"/>
              <w:rPr>
                <w:b/>
                <w:bCs/>
              </w:rPr>
            </w:pPr>
            <w:r w:rsidRPr="003B6FF1">
              <w:rPr>
                <w:b/>
                <w:bCs/>
              </w:rPr>
              <w:t>208</w:t>
            </w:r>
          </w:p>
        </w:tc>
        <w:tc>
          <w:tcPr>
            <w:tcW w:w="999" w:type="dxa"/>
            <w:tcBorders>
              <w:top w:val="nil"/>
              <w:left w:val="nil"/>
              <w:bottom w:val="single" w:sz="4" w:space="0" w:color="auto"/>
              <w:right w:val="single" w:sz="4" w:space="0" w:color="auto"/>
            </w:tcBorders>
            <w:shd w:val="clear" w:color="auto" w:fill="auto"/>
            <w:noWrap/>
            <w:vAlign w:val="center"/>
          </w:tcPr>
          <w:p w14:paraId="6A3C9BAF" w14:textId="1FAEFC3F" w:rsidR="000009D2" w:rsidRPr="003B6FF1" w:rsidRDefault="000009D2" w:rsidP="00061335">
            <w:pPr>
              <w:jc w:val="center"/>
              <w:rPr>
                <w:b/>
                <w:bCs/>
              </w:rPr>
            </w:pPr>
            <w:r w:rsidRPr="003B6FF1">
              <w:rPr>
                <w:b/>
                <w:bCs/>
              </w:rPr>
              <w:t>2</w:t>
            </w:r>
            <w:r>
              <w:rPr>
                <w:b/>
                <w:bCs/>
              </w:rPr>
              <w:t xml:space="preserve"> </w:t>
            </w:r>
            <w:r w:rsidRPr="003B6FF1">
              <w:rPr>
                <w:b/>
                <w:bCs/>
              </w:rPr>
              <w:t>923</w:t>
            </w:r>
          </w:p>
        </w:tc>
        <w:tc>
          <w:tcPr>
            <w:tcW w:w="998" w:type="dxa"/>
            <w:tcBorders>
              <w:top w:val="nil"/>
              <w:left w:val="nil"/>
              <w:bottom w:val="single" w:sz="4" w:space="0" w:color="auto"/>
              <w:right w:val="single" w:sz="4" w:space="0" w:color="auto"/>
            </w:tcBorders>
            <w:shd w:val="clear" w:color="auto" w:fill="auto"/>
            <w:noWrap/>
            <w:vAlign w:val="center"/>
          </w:tcPr>
          <w:p w14:paraId="322D7632" w14:textId="77777777" w:rsidR="000009D2" w:rsidRPr="003B6FF1" w:rsidRDefault="000009D2" w:rsidP="00061335">
            <w:pPr>
              <w:jc w:val="center"/>
              <w:rPr>
                <w:b/>
                <w:bCs/>
              </w:rPr>
            </w:pPr>
            <w:r w:rsidRPr="003B6FF1">
              <w:rPr>
                <w:b/>
                <w:bCs/>
              </w:rPr>
              <w:t>82.64</w:t>
            </w:r>
          </w:p>
        </w:tc>
        <w:tc>
          <w:tcPr>
            <w:tcW w:w="998" w:type="dxa"/>
            <w:tcBorders>
              <w:top w:val="nil"/>
              <w:left w:val="nil"/>
              <w:bottom w:val="single" w:sz="4" w:space="0" w:color="auto"/>
              <w:right w:val="single" w:sz="4" w:space="0" w:color="auto"/>
            </w:tcBorders>
            <w:shd w:val="clear" w:color="auto" w:fill="auto"/>
            <w:noWrap/>
            <w:vAlign w:val="center"/>
          </w:tcPr>
          <w:p w14:paraId="151C2C0A" w14:textId="77777777" w:rsidR="000009D2" w:rsidRPr="003B6FF1" w:rsidRDefault="000009D2" w:rsidP="00061335">
            <w:pPr>
              <w:jc w:val="center"/>
              <w:rPr>
                <w:b/>
                <w:bCs/>
              </w:rPr>
            </w:pPr>
            <w:r>
              <w:rPr>
                <w:b/>
                <w:bCs/>
              </w:rPr>
              <w:t>45.66</w:t>
            </w:r>
          </w:p>
        </w:tc>
        <w:tc>
          <w:tcPr>
            <w:tcW w:w="1143" w:type="dxa"/>
            <w:tcBorders>
              <w:top w:val="nil"/>
              <w:left w:val="nil"/>
              <w:bottom w:val="single" w:sz="4" w:space="0" w:color="auto"/>
              <w:right w:val="single" w:sz="4" w:space="0" w:color="auto"/>
            </w:tcBorders>
            <w:shd w:val="clear" w:color="auto" w:fill="auto"/>
            <w:noWrap/>
            <w:vAlign w:val="center"/>
          </w:tcPr>
          <w:p w14:paraId="74D2473C" w14:textId="77777777" w:rsidR="000009D2" w:rsidRPr="003B6FF1" w:rsidRDefault="000009D2" w:rsidP="00061335">
            <w:pPr>
              <w:jc w:val="center"/>
              <w:rPr>
                <w:b/>
                <w:bCs/>
              </w:rPr>
            </w:pPr>
            <w:r>
              <w:rPr>
                <w:b/>
                <w:bCs/>
              </w:rPr>
              <w:t>5.88</w:t>
            </w:r>
          </w:p>
        </w:tc>
        <w:tc>
          <w:tcPr>
            <w:tcW w:w="998" w:type="dxa"/>
            <w:tcBorders>
              <w:top w:val="nil"/>
              <w:left w:val="nil"/>
              <w:bottom w:val="single" w:sz="4" w:space="0" w:color="auto"/>
              <w:right w:val="single" w:sz="4" w:space="0" w:color="auto"/>
            </w:tcBorders>
            <w:shd w:val="clear" w:color="auto" w:fill="auto"/>
            <w:noWrap/>
            <w:vAlign w:val="center"/>
          </w:tcPr>
          <w:p w14:paraId="4203AD33" w14:textId="77777777" w:rsidR="000009D2" w:rsidRPr="003B6FF1" w:rsidRDefault="000009D2" w:rsidP="00061335">
            <w:pPr>
              <w:jc w:val="center"/>
              <w:rPr>
                <w:b/>
                <w:bCs/>
              </w:rPr>
            </w:pPr>
            <w:r>
              <w:rPr>
                <w:b/>
                <w:bCs/>
              </w:rPr>
              <w:t>0.34</w:t>
            </w:r>
          </w:p>
        </w:tc>
        <w:tc>
          <w:tcPr>
            <w:tcW w:w="959" w:type="dxa"/>
            <w:tcBorders>
              <w:top w:val="nil"/>
              <w:left w:val="nil"/>
              <w:bottom w:val="single" w:sz="4" w:space="0" w:color="auto"/>
              <w:right w:val="single" w:sz="4" w:space="0" w:color="auto"/>
            </w:tcBorders>
            <w:shd w:val="clear" w:color="auto" w:fill="auto"/>
            <w:noWrap/>
            <w:vAlign w:val="center"/>
          </w:tcPr>
          <w:p w14:paraId="221866A7" w14:textId="77777777" w:rsidR="000009D2" w:rsidRPr="003B6FF1" w:rsidRDefault="000009D2" w:rsidP="00061335">
            <w:pPr>
              <w:jc w:val="center"/>
              <w:rPr>
                <w:b/>
                <w:bCs/>
              </w:rPr>
            </w:pPr>
            <w:r>
              <w:rPr>
                <w:b/>
                <w:bCs/>
              </w:rPr>
              <w:t>14.05</w:t>
            </w:r>
          </w:p>
        </w:tc>
        <w:tc>
          <w:tcPr>
            <w:tcW w:w="959" w:type="dxa"/>
            <w:tcBorders>
              <w:top w:val="nil"/>
              <w:left w:val="nil"/>
              <w:bottom w:val="single" w:sz="4" w:space="0" w:color="auto"/>
              <w:right w:val="single" w:sz="4" w:space="0" w:color="auto"/>
            </w:tcBorders>
            <w:shd w:val="clear" w:color="auto" w:fill="auto"/>
            <w:noWrap/>
            <w:vAlign w:val="center"/>
          </w:tcPr>
          <w:p w14:paraId="1D26E871" w14:textId="77777777" w:rsidR="000009D2" w:rsidRPr="003B6FF1" w:rsidRDefault="000009D2" w:rsidP="00061335">
            <w:pPr>
              <w:jc w:val="center"/>
              <w:rPr>
                <w:b/>
                <w:bCs/>
              </w:rPr>
            </w:pPr>
            <w:r>
              <w:rPr>
                <w:b/>
                <w:bCs/>
              </w:rPr>
              <w:t>7.00</w:t>
            </w:r>
          </w:p>
        </w:tc>
        <w:tc>
          <w:tcPr>
            <w:tcW w:w="1005" w:type="dxa"/>
            <w:tcBorders>
              <w:top w:val="nil"/>
              <w:left w:val="nil"/>
              <w:bottom w:val="single" w:sz="4" w:space="0" w:color="auto"/>
              <w:right w:val="single" w:sz="4" w:space="0" w:color="auto"/>
            </w:tcBorders>
            <w:shd w:val="clear" w:color="auto" w:fill="auto"/>
            <w:noWrap/>
            <w:vAlign w:val="center"/>
          </w:tcPr>
          <w:p w14:paraId="78AFED5F" w14:textId="170FB862" w:rsidR="000009D2" w:rsidRPr="003B6FF1" w:rsidRDefault="000009D2" w:rsidP="00061335">
            <w:pPr>
              <w:jc w:val="center"/>
              <w:rPr>
                <w:b/>
                <w:bCs/>
              </w:rPr>
            </w:pPr>
            <w:r>
              <w:rPr>
                <w:b/>
                <w:bCs/>
              </w:rPr>
              <w:t>5 865</w:t>
            </w:r>
          </w:p>
        </w:tc>
        <w:tc>
          <w:tcPr>
            <w:tcW w:w="959" w:type="dxa"/>
            <w:tcBorders>
              <w:top w:val="nil"/>
              <w:left w:val="nil"/>
              <w:bottom w:val="single" w:sz="4" w:space="0" w:color="auto"/>
              <w:right w:val="single" w:sz="4" w:space="0" w:color="auto"/>
            </w:tcBorders>
            <w:shd w:val="clear" w:color="auto" w:fill="auto"/>
            <w:noWrap/>
            <w:vAlign w:val="center"/>
          </w:tcPr>
          <w:p w14:paraId="103249CE" w14:textId="5121439E" w:rsidR="000009D2" w:rsidRPr="003B6FF1" w:rsidRDefault="000009D2" w:rsidP="00061335">
            <w:pPr>
              <w:jc w:val="center"/>
              <w:rPr>
                <w:b/>
                <w:bCs/>
              </w:rPr>
            </w:pPr>
            <w:r>
              <w:rPr>
                <w:b/>
                <w:bCs/>
              </w:rPr>
              <w:t>2 691</w:t>
            </w:r>
          </w:p>
        </w:tc>
        <w:tc>
          <w:tcPr>
            <w:tcW w:w="959" w:type="dxa"/>
            <w:tcBorders>
              <w:top w:val="nil"/>
              <w:left w:val="nil"/>
              <w:bottom w:val="single" w:sz="4" w:space="0" w:color="auto"/>
              <w:right w:val="single" w:sz="4" w:space="0" w:color="auto"/>
            </w:tcBorders>
            <w:shd w:val="clear" w:color="auto" w:fill="auto"/>
            <w:noWrap/>
            <w:vAlign w:val="center"/>
          </w:tcPr>
          <w:p w14:paraId="744613B6" w14:textId="77777777" w:rsidR="000009D2" w:rsidRPr="003B6FF1" w:rsidRDefault="000009D2" w:rsidP="00061335">
            <w:pPr>
              <w:jc w:val="center"/>
              <w:rPr>
                <w:b/>
                <w:bCs/>
              </w:rPr>
            </w:pPr>
            <w:r>
              <w:rPr>
                <w:b/>
                <w:bCs/>
              </w:rPr>
              <w:t>92.06</w:t>
            </w:r>
          </w:p>
        </w:tc>
        <w:tc>
          <w:tcPr>
            <w:tcW w:w="959" w:type="dxa"/>
            <w:tcBorders>
              <w:top w:val="nil"/>
              <w:left w:val="nil"/>
              <w:bottom w:val="single" w:sz="4" w:space="0" w:color="auto"/>
              <w:right w:val="single" w:sz="4" w:space="0" w:color="auto"/>
            </w:tcBorders>
            <w:shd w:val="clear" w:color="auto" w:fill="auto"/>
            <w:noWrap/>
            <w:vAlign w:val="center"/>
          </w:tcPr>
          <w:p w14:paraId="3F6F2FF1" w14:textId="77777777" w:rsidR="000009D2" w:rsidRPr="003B6FF1" w:rsidRDefault="000009D2" w:rsidP="00061335">
            <w:pPr>
              <w:jc w:val="center"/>
              <w:rPr>
                <w:b/>
                <w:bCs/>
              </w:rPr>
            </w:pPr>
            <w:r>
              <w:rPr>
                <w:b/>
                <w:bCs/>
              </w:rPr>
              <w:t>5.97</w:t>
            </w:r>
          </w:p>
        </w:tc>
        <w:tc>
          <w:tcPr>
            <w:tcW w:w="1005" w:type="dxa"/>
            <w:tcBorders>
              <w:top w:val="nil"/>
              <w:left w:val="nil"/>
              <w:bottom w:val="single" w:sz="4" w:space="0" w:color="auto"/>
              <w:right w:val="single" w:sz="4" w:space="0" w:color="auto"/>
            </w:tcBorders>
            <w:shd w:val="clear" w:color="auto" w:fill="auto"/>
            <w:noWrap/>
            <w:vAlign w:val="center"/>
          </w:tcPr>
          <w:p w14:paraId="278F1016" w14:textId="77777777" w:rsidR="000009D2" w:rsidRPr="003B6FF1" w:rsidRDefault="000009D2" w:rsidP="00061335">
            <w:pPr>
              <w:jc w:val="center"/>
              <w:rPr>
                <w:b/>
                <w:bCs/>
              </w:rPr>
            </w:pPr>
            <w:r>
              <w:rPr>
                <w:b/>
                <w:bCs/>
              </w:rPr>
              <w:t>1.60</w:t>
            </w:r>
          </w:p>
        </w:tc>
      </w:tr>
    </w:tbl>
    <w:p w14:paraId="2897508E" w14:textId="77777777" w:rsidR="00164426" w:rsidRPr="005D294E" w:rsidRDefault="00164426" w:rsidP="00B02F65">
      <w:pPr>
        <w:rPr>
          <w:rFonts w:asciiTheme="majorBidi" w:hAnsiTheme="majorBidi" w:cstheme="majorBidi"/>
          <w:color w:val="FF0000"/>
          <w:lang w:val="ru-RU"/>
        </w:rPr>
        <w:sectPr w:rsidR="00164426" w:rsidRPr="005D294E">
          <w:pgSz w:w="16838" w:h="11906" w:orient="landscape"/>
          <w:pgMar w:top="1418" w:right="748" w:bottom="1797" w:left="1440" w:header="624" w:footer="601" w:gutter="0"/>
          <w:cols w:space="720"/>
        </w:sectPr>
      </w:pPr>
    </w:p>
    <w:p w14:paraId="4FFA2164" w14:textId="090A09FC" w:rsidR="001823E2" w:rsidRPr="00872BED"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872BED">
        <w:rPr>
          <w:b/>
          <w:sz w:val="22"/>
          <w:szCs w:val="22"/>
          <w:u w:val="single"/>
        </w:rPr>
        <w:lastRenderedPageBreak/>
        <w:t>20</w:t>
      </w:r>
      <w:r w:rsidR="00B37156" w:rsidRPr="00872BED">
        <w:rPr>
          <w:b/>
          <w:sz w:val="22"/>
          <w:szCs w:val="22"/>
          <w:u w:val="single"/>
        </w:rPr>
        <w:t>2</w:t>
      </w:r>
      <w:r w:rsidR="006C1446" w:rsidRPr="00872BED">
        <w:rPr>
          <w:b/>
          <w:sz w:val="22"/>
          <w:szCs w:val="22"/>
          <w:u w:val="single"/>
        </w:rPr>
        <w:t>1</w:t>
      </w:r>
      <w:r w:rsidRPr="00872BED">
        <w:rPr>
          <w:b/>
          <w:sz w:val="22"/>
          <w:szCs w:val="22"/>
          <w:u w:val="single"/>
        </w:rPr>
        <w:t>.</w:t>
      </w:r>
      <w:r w:rsidR="00B37156" w:rsidRPr="00872BED">
        <w:rPr>
          <w:b/>
          <w:sz w:val="22"/>
          <w:szCs w:val="22"/>
          <w:u w:val="single"/>
        </w:rPr>
        <w:t xml:space="preserve"> </w:t>
      </w:r>
      <w:r w:rsidRPr="00872BED">
        <w:rPr>
          <w:b/>
          <w:sz w:val="22"/>
          <w:szCs w:val="22"/>
          <w:u w:val="single"/>
        </w:rPr>
        <w:t xml:space="preserve">gada janvārī - </w:t>
      </w:r>
      <w:r w:rsidR="007B73F5" w:rsidRPr="00872BED">
        <w:rPr>
          <w:b/>
          <w:sz w:val="22"/>
          <w:szCs w:val="22"/>
          <w:u w:val="single"/>
        </w:rPr>
        <w:t>jūnijā</w:t>
      </w:r>
      <w:r w:rsidR="001823E2" w:rsidRPr="00872BED">
        <w:rPr>
          <w:b/>
          <w:sz w:val="22"/>
          <w:szCs w:val="22"/>
          <w:u w:val="single"/>
        </w:rPr>
        <w:t xml:space="preserve"> veiktie  pasākumi Slimnīcas attīstībai un saimnieciskās darbības nodrošināšanai:</w:t>
      </w:r>
    </w:p>
    <w:p w14:paraId="7C4E2291"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2021. gada 1. ceturksnī tika veikts piegādātāju darba novērtējums par 2020. gadu.</w:t>
      </w:r>
    </w:p>
    <w:p w14:paraId="5C911A6C" w14:textId="77777777" w:rsidR="006C1446" w:rsidRPr="00872BED" w:rsidRDefault="006C1446" w:rsidP="006C1446">
      <w:pPr>
        <w:spacing w:after="200" w:line="360" w:lineRule="auto"/>
        <w:contextualSpacing/>
        <w:jc w:val="both"/>
        <w:rPr>
          <w:sz w:val="22"/>
          <w:szCs w:val="22"/>
          <w:lang w:eastAsia="en-US"/>
        </w:rPr>
      </w:pPr>
    </w:p>
    <w:p w14:paraId="45AF83EA"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Saskaņā ar Ministru kabineta noteikumu Nr. 851 “Noteikumi par zemāko mēnešalgu un speciālo piemaksu veselības aprūpes jomā nodarbinātajiem” prasībām, valde apstiprināja Slimnīcas personāla atalgojumu 2021. gadam.</w:t>
      </w:r>
    </w:p>
    <w:p w14:paraId="79648A50" w14:textId="77777777" w:rsidR="006C1446" w:rsidRPr="00872BED" w:rsidRDefault="006C1446" w:rsidP="006C1446">
      <w:pPr>
        <w:spacing w:after="200" w:line="360" w:lineRule="auto"/>
        <w:contextualSpacing/>
        <w:jc w:val="both"/>
        <w:rPr>
          <w:sz w:val="22"/>
          <w:szCs w:val="22"/>
          <w:lang w:eastAsia="en-US"/>
        </w:rPr>
      </w:pPr>
    </w:p>
    <w:p w14:paraId="211B04E4"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Lai nodrošinātu specializētos transporta pakalpojumus Covid-19 pozitīvu cilvēku ar īpašām vajadzībām, kustību traucējumiem pārvadāšanai, valde nolēma veikt tirgus izpēti un slēgt līgumu par pārvadāšanas pakalpojumiem.</w:t>
      </w:r>
    </w:p>
    <w:p w14:paraId="249772F9" w14:textId="77777777" w:rsidR="006C1446" w:rsidRPr="00872BED" w:rsidRDefault="006C1446" w:rsidP="006C1446">
      <w:pPr>
        <w:spacing w:after="200" w:line="360" w:lineRule="auto"/>
        <w:contextualSpacing/>
        <w:jc w:val="both"/>
        <w:rPr>
          <w:sz w:val="22"/>
          <w:szCs w:val="22"/>
          <w:lang w:eastAsia="en-US"/>
        </w:rPr>
      </w:pPr>
    </w:p>
    <w:p w14:paraId="6122939F"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2021. gada 1. ceturksnī valde apstiprināja iepirkumu plānu un budžetu 2021. gadam, kā arī akceptēja nolikumu par VSIA “Traumatoloģijas un ortopēdijas slimnīca” iepirkumu organizēšanas kārtību un iepirkuma komisijas darbību.</w:t>
      </w:r>
    </w:p>
    <w:p w14:paraId="06861A73" w14:textId="77777777" w:rsidR="006C1446" w:rsidRPr="00872BED" w:rsidRDefault="006C1446" w:rsidP="006C1446">
      <w:pPr>
        <w:spacing w:after="200" w:line="360" w:lineRule="auto"/>
        <w:contextualSpacing/>
        <w:jc w:val="both"/>
        <w:rPr>
          <w:sz w:val="22"/>
          <w:szCs w:val="22"/>
          <w:lang w:eastAsia="en-US"/>
        </w:rPr>
      </w:pPr>
    </w:p>
    <w:p w14:paraId="61B15F87"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 xml:space="preserve">Ņemot vērā nepieciešamību nodrošināt pēc pārbūves ar jaunām mēbelēm  1. operāciju bloku, valde nolēma pēc tirgus izpētes  atļaut iegādāties mēbeles 1. operāciju blokam no SIA “Raisin” par kopējo summu 4462,86 EUR bez PVN. </w:t>
      </w:r>
    </w:p>
    <w:p w14:paraId="6CAAAF42" w14:textId="77777777" w:rsidR="006C1446" w:rsidRPr="00872BED" w:rsidRDefault="006C1446" w:rsidP="006C1446">
      <w:pPr>
        <w:spacing w:after="200" w:line="360" w:lineRule="auto"/>
        <w:contextualSpacing/>
        <w:jc w:val="both"/>
        <w:rPr>
          <w:sz w:val="22"/>
          <w:szCs w:val="22"/>
          <w:lang w:eastAsia="en-US"/>
        </w:rPr>
      </w:pPr>
    </w:p>
    <w:p w14:paraId="6B12626C"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Lai nodrošinātu rezidentu apmācību Slimnīcā, valde apstiprināja Izglītības un zinātnes grupas izstrādāto dokumentu IM-i-3 “Rezidentu apmācību organizēšanas kārtība”.</w:t>
      </w:r>
    </w:p>
    <w:p w14:paraId="3B56B55B" w14:textId="77777777" w:rsidR="006C1446" w:rsidRPr="00872BED" w:rsidRDefault="006C1446" w:rsidP="006C1446">
      <w:pPr>
        <w:spacing w:after="200" w:line="360" w:lineRule="auto"/>
        <w:contextualSpacing/>
        <w:jc w:val="both"/>
        <w:rPr>
          <w:sz w:val="22"/>
          <w:szCs w:val="22"/>
          <w:lang w:eastAsia="en-US"/>
        </w:rPr>
      </w:pPr>
    </w:p>
    <w:p w14:paraId="08784219"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Lai nodrošinātu Centralizētās sterilizācijas un sterilo materiālu apgādes nodaļas darbību un pamatojoties uz veiktās tirgus izpētes datiem, valde nolēma atļaut iegādāties plauktu ratus, skapi un mazās vagonetes par kopējo summu 4520,88 EUR bez PVN.</w:t>
      </w:r>
    </w:p>
    <w:p w14:paraId="088C6AFD" w14:textId="77777777" w:rsidR="006C1446" w:rsidRPr="00872BED" w:rsidRDefault="006C1446" w:rsidP="006C1446">
      <w:pPr>
        <w:spacing w:after="200" w:line="360" w:lineRule="auto"/>
        <w:contextualSpacing/>
        <w:jc w:val="both"/>
        <w:rPr>
          <w:sz w:val="22"/>
          <w:szCs w:val="22"/>
          <w:lang w:eastAsia="en-US"/>
        </w:rPr>
      </w:pPr>
    </w:p>
    <w:p w14:paraId="0DF11E57"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Vadoties no nepieciešamības nodrošināt ārējo komunikāciju, valde apstiprināja aktualizēto ārējās komunikācijas plānu.</w:t>
      </w:r>
    </w:p>
    <w:p w14:paraId="7625AC72" w14:textId="77777777" w:rsidR="006C1446" w:rsidRPr="00872BED" w:rsidRDefault="006C1446" w:rsidP="006C1446">
      <w:pPr>
        <w:spacing w:after="200" w:line="360" w:lineRule="auto"/>
        <w:contextualSpacing/>
        <w:jc w:val="both"/>
        <w:rPr>
          <w:sz w:val="22"/>
          <w:szCs w:val="22"/>
          <w:lang w:eastAsia="en-US"/>
        </w:rPr>
      </w:pPr>
    </w:p>
    <w:p w14:paraId="1E557E23"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Lai nodrošinātu ar aizsardzības līdzekļiem Slimnīcas darbiniekus, kuri ir iesaistīti Covid-19 pozitīvu vai vēl nenoskaidrota statusa pacientu ārstēšanā, valde nolēma iegādāties vienreizlietojamos kostīmus no Mölnlycke Health Care par kopējo summu 9 999,00 EUR bez PVN.</w:t>
      </w:r>
    </w:p>
    <w:p w14:paraId="50D4CDC5" w14:textId="77777777" w:rsidR="006C1446" w:rsidRPr="00872BED" w:rsidRDefault="006C1446" w:rsidP="006C1446">
      <w:pPr>
        <w:spacing w:after="200" w:line="360" w:lineRule="auto"/>
        <w:contextualSpacing/>
        <w:jc w:val="both"/>
        <w:rPr>
          <w:sz w:val="22"/>
          <w:szCs w:val="22"/>
          <w:lang w:eastAsia="en-US"/>
        </w:rPr>
      </w:pPr>
    </w:p>
    <w:p w14:paraId="0EE6DC3B"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Pamatojoties uz Veselības ministrijas rīkojumu Nr.17 “Par piemaksu piešķiršanu atbildīgo institūciju ārstniecības personām un pārējiem nodarbinātajiem, kuri ir iesaistīti Covid-19 jautājumu risināšanā un seku novēršanā”, valde nolēma apstiprināt kārtību, kā nodrošināt piemaksas Slimnīcas darbiniekiem.</w:t>
      </w:r>
    </w:p>
    <w:p w14:paraId="499B78DB" w14:textId="77777777" w:rsidR="006C1446" w:rsidRPr="00872BED" w:rsidRDefault="006C1446" w:rsidP="006C1446">
      <w:pPr>
        <w:spacing w:after="200" w:line="360" w:lineRule="auto"/>
        <w:contextualSpacing/>
        <w:jc w:val="both"/>
        <w:rPr>
          <w:sz w:val="22"/>
          <w:szCs w:val="22"/>
          <w:lang w:eastAsia="en-US"/>
        </w:rPr>
      </w:pPr>
    </w:p>
    <w:p w14:paraId="6C7856F4"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Ņemot vērā nepieciešamību nodrošināt 1. operāciju bloku ar termostatu (šķidrumu sildītāju), valde nolēma pēc tirgus izpētes atļaut iegādāties C.B.M. termostatu ar tilpumu 58 litri no SIA “Arbor Medical Korporācija” par kopējo summu 900,00 EUR bez PVN.</w:t>
      </w:r>
    </w:p>
    <w:p w14:paraId="5FACAFF9" w14:textId="77777777" w:rsidR="006C1446" w:rsidRPr="00872BED" w:rsidRDefault="006C1446" w:rsidP="006C1446">
      <w:pPr>
        <w:spacing w:after="200" w:line="360" w:lineRule="auto"/>
        <w:contextualSpacing/>
        <w:jc w:val="both"/>
        <w:rPr>
          <w:sz w:val="22"/>
          <w:szCs w:val="22"/>
          <w:lang w:eastAsia="en-US"/>
        </w:rPr>
      </w:pPr>
    </w:p>
    <w:p w14:paraId="7EE7BB7F"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2021.gada 1.ceturksnī valde apstiprināja dokumentu ““VSIA “Traumatoloģijas un ortopēdijas slimnīca” mērķi”.</w:t>
      </w:r>
    </w:p>
    <w:p w14:paraId="1B10E163" w14:textId="77777777" w:rsidR="006C1446" w:rsidRPr="00872BED" w:rsidRDefault="006C1446" w:rsidP="006C1446">
      <w:pPr>
        <w:spacing w:after="200" w:line="360" w:lineRule="auto"/>
        <w:contextualSpacing/>
        <w:jc w:val="both"/>
        <w:rPr>
          <w:sz w:val="22"/>
          <w:szCs w:val="22"/>
          <w:lang w:eastAsia="en-US"/>
        </w:rPr>
      </w:pPr>
    </w:p>
    <w:p w14:paraId="71A35C51"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Lai atsāktu darbu 1. nodaļas labā spārna telpās, ir nepieciešams tur veikt remontu. Pēc veiktās tirgus izpētes, valde nolēma atļaut veikt remonta darbus SIA “A&amp;W” par kopējo summu 9 982,92 EUR bez PVN.</w:t>
      </w:r>
    </w:p>
    <w:p w14:paraId="231988F6" w14:textId="77777777" w:rsidR="006C1446" w:rsidRPr="00872BED" w:rsidRDefault="006C1446" w:rsidP="006C1446">
      <w:pPr>
        <w:spacing w:after="200" w:line="360" w:lineRule="auto"/>
        <w:contextualSpacing/>
        <w:jc w:val="both"/>
        <w:rPr>
          <w:sz w:val="22"/>
          <w:szCs w:val="22"/>
          <w:lang w:eastAsia="en-US"/>
        </w:rPr>
      </w:pPr>
    </w:p>
    <w:p w14:paraId="25A810D2" w14:textId="7777777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Lai nodrošinātu locītavu deģeneratīvo izmaiņu ārstēšanu, Slimnīca veica tirgus izpēti par modulāro plaukstas 1. pirksta CMC endoprotēžu iegādi. Pēc tirgus izpētes rezultātiem, valde nolēma atļaut slēgt līgumu ar JSC “Formedics” par augstākminēto implantu iegādi par kopējo summu 9990,00 EUR bez PVN.</w:t>
      </w:r>
    </w:p>
    <w:p w14:paraId="3B9A1EC2" w14:textId="77777777" w:rsidR="006C1446" w:rsidRPr="00872BED" w:rsidRDefault="006C1446" w:rsidP="006C1446">
      <w:pPr>
        <w:spacing w:after="200" w:line="360" w:lineRule="auto"/>
        <w:contextualSpacing/>
        <w:jc w:val="both"/>
        <w:rPr>
          <w:sz w:val="22"/>
          <w:szCs w:val="22"/>
          <w:lang w:eastAsia="en-US"/>
        </w:rPr>
      </w:pPr>
    </w:p>
    <w:p w14:paraId="229AC37B" w14:textId="612DC3F7" w:rsidR="006C1446" w:rsidRPr="00872BED" w:rsidRDefault="006C1446" w:rsidP="006C1446">
      <w:pPr>
        <w:spacing w:after="200" w:line="360" w:lineRule="auto"/>
        <w:contextualSpacing/>
        <w:jc w:val="both"/>
        <w:rPr>
          <w:sz w:val="22"/>
          <w:szCs w:val="22"/>
          <w:lang w:eastAsia="en-US"/>
        </w:rPr>
      </w:pPr>
      <w:r w:rsidRPr="00872BED">
        <w:rPr>
          <w:sz w:val="22"/>
          <w:szCs w:val="22"/>
          <w:lang w:eastAsia="en-US"/>
        </w:rPr>
        <w:t>Ņemot vērā nepieciešamību nodrošināt Centralizētās sterilizācijas un sterilo materiālu apgādes nodaļu ar palīglīdzekļiem fleksiblo Pentax bronhoskopu apstrādei, Slimnīca veica tirgus izpēti. Pēc tirgus izpētes rezultātiem, valde nolēma iegādāties palīglīdzekļus fleksiblo Pentax bronhoskopu apstrādei no SIA “Arbor Medical Korporācija”, SIA “AB Medical Group Riga”  un SIA “A Medical”  par kopējo summu 1213,75 EUR bez PVN.</w:t>
      </w:r>
    </w:p>
    <w:p w14:paraId="33C3B625" w14:textId="61AFD15A" w:rsidR="007B73F5" w:rsidRPr="00872BED" w:rsidRDefault="007B73F5" w:rsidP="006C1446">
      <w:pPr>
        <w:spacing w:after="200" w:line="360" w:lineRule="auto"/>
        <w:contextualSpacing/>
        <w:jc w:val="both"/>
        <w:rPr>
          <w:sz w:val="22"/>
          <w:szCs w:val="22"/>
          <w:lang w:eastAsia="en-US"/>
        </w:rPr>
      </w:pPr>
    </w:p>
    <w:p w14:paraId="4DEB1821"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Ņemot vērā nepieciešamību nodrošināt Netapp disku masīvu ātru un nepārtrauktu darbību Slimnīcas informācijas sistēmu uzturēšanai, kā arī faktu, ka vienam no diviem Slimnīcas disku masīviem vairs nav pieejams ražotāja tehniskais atbalsts, valde nolēma atļaut iegādāties jaunu disku masīvu par kopējo summu 17 058,00 EUR bez PVN Elektronisko iepirkumu sistēmā.</w:t>
      </w:r>
    </w:p>
    <w:p w14:paraId="4F097BE2" w14:textId="77777777" w:rsidR="007B73F5" w:rsidRPr="00872BED" w:rsidRDefault="007B73F5" w:rsidP="007B73F5">
      <w:pPr>
        <w:spacing w:after="200" w:line="360" w:lineRule="auto"/>
        <w:contextualSpacing/>
        <w:jc w:val="both"/>
        <w:rPr>
          <w:sz w:val="22"/>
          <w:szCs w:val="22"/>
          <w:lang w:eastAsia="en-US"/>
        </w:rPr>
      </w:pPr>
    </w:p>
    <w:p w14:paraId="39E27B66"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Ņemot vērā nepieciešamību nodrošināt Centralizētās sterilizācijas un sterilo materiālu apgādes nodaļu ar instrumentu konteineriem, valde nolēma pēc tirgus izpētes  atļaut iegādāties instrumentu konteinerus  no SIA “B. Braun Medical” par kopējo summu 9455,80 EUR bez PVN.</w:t>
      </w:r>
    </w:p>
    <w:p w14:paraId="40A4B9EB" w14:textId="77777777" w:rsidR="007B73F5" w:rsidRPr="00872BED" w:rsidRDefault="007B73F5" w:rsidP="007B73F5">
      <w:pPr>
        <w:spacing w:after="200" w:line="360" w:lineRule="auto"/>
        <w:contextualSpacing/>
        <w:jc w:val="both"/>
        <w:rPr>
          <w:sz w:val="22"/>
          <w:szCs w:val="22"/>
          <w:lang w:eastAsia="en-US"/>
        </w:rPr>
      </w:pPr>
    </w:p>
    <w:p w14:paraId="0A7D3940"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2021. gada 2. ceturksnī valde apstiprināja Darba aizsardzības pasākumu plānu darba vides riska faktoru iedarbības samazināšanai vai novēršanai 2021.-2022. gadam.</w:t>
      </w:r>
    </w:p>
    <w:p w14:paraId="010A0DAB" w14:textId="77777777" w:rsidR="007B73F5" w:rsidRPr="00872BED" w:rsidRDefault="007B73F5" w:rsidP="007B73F5">
      <w:pPr>
        <w:spacing w:after="200" w:line="360" w:lineRule="auto"/>
        <w:contextualSpacing/>
        <w:jc w:val="both"/>
        <w:rPr>
          <w:sz w:val="22"/>
          <w:szCs w:val="22"/>
          <w:lang w:eastAsia="en-US"/>
        </w:rPr>
      </w:pPr>
    </w:p>
    <w:p w14:paraId="79BAFC2F"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Lai nodrošinātu stabilu pacientu pozicionēšanu operāciju laikā, valde nolēma atļaut iegādāties 5 “Legholder RX” kājas pozicionētājus no SIA “Artropulss” par kopējo summu 5 500,00 EUR bez PVN.</w:t>
      </w:r>
    </w:p>
    <w:p w14:paraId="15699795" w14:textId="77777777" w:rsidR="007B73F5" w:rsidRPr="00872BED" w:rsidRDefault="007B73F5" w:rsidP="007B73F5">
      <w:pPr>
        <w:spacing w:after="200" w:line="360" w:lineRule="auto"/>
        <w:contextualSpacing/>
        <w:jc w:val="both"/>
        <w:rPr>
          <w:sz w:val="22"/>
          <w:szCs w:val="22"/>
          <w:lang w:eastAsia="en-US"/>
        </w:rPr>
      </w:pPr>
    </w:p>
    <w:p w14:paraId="0EE8DB91"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Lai nodrošinātu printeru toneru kasešu uzpildi un atjaunošanu Slimnīcā, valde nolēma pēc tirgus izpētes atļaut slēgt līgumu ar SIA “Xprint” uz 12 mēnešiem par kopējo summu 5 857,02 EUR bez PVN.</w:t>
      </w:r>
    </w:p>
    <w:p w14:paraId="163BF224" w14:textId="77777777" w:rsidR="007B73F5" w:rsidRPr="00872BED" w:rsidRDefault="007B73F5" w:rsidP="007B73F5">
      <w:pPr>
        <w:spacing w:after="200" w:line="360" w:lineRule="auto"/>
        <w:contextualSpacing/>
        <w:jc w:val="both"/>
        <w:rPr>
          <w:sz w:val="22"/>
          <w:szCs w:val="22"/>
          <w:lang w:eastAsia="en-US"/>
        </w:rPr>
      </w:pPr>
    </w:p>
    <w:p w14:paraId="14C505DB"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 xml:space="preserve">2021. gada 2. ceturksnī valde apstiprināja izstrādāto nolikumu “Par izglītības un zinātnes grupu”, kā arī iecēla galveno ārstu U. Zariņu par Izglītības un zinātnes grupas vadītāju. </w:t>
      </w:r>
    </w:p>
    <w:p w14:paraId="657E4D91" w14:textId="77777777" w:rsidR="007B73F5" w:rsidRPr="00872BED" w:rsidRDefault="007B73F5" w:rsidP="007B73F5">
      <w:pPr>
        <w:spacing w:after="200" w:line="360" w:lineRule="auto"/>
        <w:contextualSpacing/>
        <w:jc w:val="both"/>
        <w:rPr>
          <w:sz w:val="22"/>
          <w:szCs w:val="22"/>
          <w:lang w:eastAsia="en-US"/>
        </w:rPr>
      </w:pPr>
    </w:p>
    <w:p w14:paraId="3972978E"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Lai motivētu Slimnīcas vidējo un jaunāko medicīnas personālu, valde nolēma izmaksāt prēmijas vidējam un jaunākajam medicīnas personālam Māsu dienā.</w:t>
      </w:r>
    </w:p>
    <w:p w14:paraId="7C2D014B" w14:textId="77777777" w:rsidR="007B73F5" w:rsidRPr="00872BED" w:rsidRDefault="007B73F5" w:rsidP="007B73F5">
      <w:pPr>
        <w:spacing w:after="200" w:line="360" w:lineRule="auto"/>
        <w:contextualSpacing/>
        <w:jc w:val="both"/>
        <w:rPr>
          <w:sz w:val="22"/>
          <w:szCs w:val="22"/>
          <w:lang w:eastAsia="en-US"/>
        </w:rPr>
      </w:pPr>
    </w:p>
    <w:p w14:paraId="65978ADD"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2021. gada 2. ceturksnī valde apstiprināja aktualizēto nolikumu par personāla darba samaksas noteikšanu.</w:t>
      </w:r>
    </w:p>
    <w:p w14:paraId="01B71A6E" w14:textId="77777777" w:rsidR="007B73F5" w:rsidRPr="00872BED" w:rsidRDefault="007B73F5" w:rsidP="007B73F5">
      <w:pPr>
        <w:spacing w:after="200" w:line="360" w:lineRule="auto"/>
        <w:contextualSpacing/>
        <w:jc w:val="both"/>
        <w:rPr>
          <w:sz w:val="22"/>
          <w:szCs w:val="22"/>
          <w:lang w:eastAsia="en-US"/>
        </w:rPr>
      </w:pPr>
    </w:p>
    <w:p w14:paraId="687D8EC7"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Lai nodrošinātu kvalitatīvu ārstniecības aprūpes pakalpojumu sniegšanu un vides tīrību Slimnīcā, valde nolēma pēc tirgus izpētes atļaut slēgt līgumu par logu mazgāšanu ar  SIA “Everte” par kopējo summu 1863,24 EUR bez PVN.</w:t>
      </w:r>
    </w:p>
    <w:p w14:paraId="33DB5791" w14:textId="77777777" w:rsidR="007B73F5" w:rsidRPr="00872BED" w:rsidRDefault="007B73F5" w:rsidP="007B73F5">
      <w:pPr>
        <w:spacing w:after="200" w:line="360" w:lineRule="auto"/>
        <w:contextualSpacing/>
        <w:jc w:val="both"/>
        <w:rPr>
          <w:sz w:val="22"/>
          <w:szCs w:val="22"/>
          <w:lang w:eastAsia="en-US"/>
        </w:rPr>
      </w:pPr>
    </w:p>
    <w:p w14:paraId="00BB160B"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Lai nodrošinātu medicīnisko instrumentu iegādi klīnisko nodaļu vajadzībām, valde nolēma pēc tirgus izpētes atļaut slēgt līgumu ar  SIA “Estens” par kopējo summu 5998,00 EUR bez PVN.</w:t>
      </w:r>
    </w:p>
    <w:p w14:paraId="24495899" w14:textId="77777777" w:rsidR="007B73F5" w:rsidRPr="00872BED" w:rsidRDefault="007B73F5" w:rsidP="007B73F5">
      <w:pPr>
        <w:spacing w:after="200" w:line="360" w:lineRule="auto"/>
        <w:contextualSpacing/>
        <w:jc w:val="both"/>
        <w:rPr>
          <w:sz w:val="22"/>
          <w:szCs w:val="22"/>
          <w:lang w:eastAsia="en-US"/>
        </w:rPr>
      </w:pPr>
    </w:p>
    <w:p w14:paraId="2CD8ACB1"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2021. gada 2. ceturksnī valde apstiprināja 2020.gada pārskatu.</w:t>
      </w:r>
    </w:p>
    <w:p w14:paraId="0F65CFBE" w14:textId="77777777" w:rsidR="007B73F5" w:rsidRPr="00872BED" w:rsidRDefault="007B73F5" w:rsidP="007B73F5">
      <w:pPr>
        <w:spacing w:after="200" w:line="360" w:lineRule="auto"/>
        <w:contextualSpacing/>
        <w:jc w:val="both"/>
        <w:rPr>
          <w:sz w:val="22"/>
          <w:szCs w:val="22"/>
          <w:lang w:eastAsia="en-US"/>
        </w:rPr>
      </w:pPr>
    </w:p>
    <w:p w14:paraId="4FDF6827"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 xml:space="preserve">Ņemot vērā nepieciešamību veikt saspiestā gaisa papildstacijas uzstādīšanu Centralizētās sterilizācijas un sterilo materiālu apgādes nodaļas vajadzībām,  valde nolēma pēc tirgus izpētes atļaut veikt saspiestā gaisa papildstacijas uzstādīšanu SIA “Festo” par kopējo summu 553,07 EUR bez PVN. </w:t>
      </w:r>
    </w:p>
    <w:p w14:paraId="48AB843C" w14:textId="77777777" w:rsidR="007B73F5" w:rsidRPr="00872BED" w:rsidRDefault="007B73F5" w:rsidP="007B73F5">
      <w:pPr>
        <w:spacing w:after="200" w:line="360" w:lineRule="auto"/>
        <w:contextualSpacing/>
        <w:jc w:val="both"/>
        <w:rPr>
          <w:sz w:val="22"/>
          <w:szCs w:val="22"/>
          <w:lang w:eastAsia="en-US"/>
        </w:rPr>
      </w:pPr>
    </w:p>
    <w:p w14:paraId="76FCCEB4"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 xml:space="preserve">Ņemot vērā nepieciešamību veikt </w:t>
      </w:r>
      <w:bookmarkStart w:id="0" w:name="_Hlk74738840"/>
      <w:r w:rsidRPr="00872BED">
        <w:rPr>
          <w:sz w:val="22"/>
          <w:szCs w:val="22"/>
          <w:lang w:eastAsia="en-US"/>
        </w:rPr>
        <w:t xml:space="preserve">endoskopu skalošanas iekārtas un piederumu iegādi </w:t>
      </w:r>
      <w:bookmarkEnd w:id="0"/>
      <w:r w:rsidRPr="00872BED">
        <w:rPr>
          <w:sz w:val="22"/>
          <w:szCs w:val="22"/>
          <w:lang w:eastAsia="en-US"/>
        </w:rPr>
        <w:t>Centralizētās sterilizācijas un sterilo materiālu apgādes nodaļas vajadzībām, valde nolēma pēc tirgus izpētes atļaut veikt minētās iekārtas un piederumu iegādi  no SIA “Arbor Medical Korporācija” par kopējo summu 2302,00 EUR bez PVN.</w:t>
      </w:r>
    </w:p>
    <w:p w14:paraId="5B92D895" w14:textId="77777777" w:rsidR="007B73F5" w:rsidRPr="00872BED" w:rsidRDefault="007B73F5" w:rsidP="007B73F5">
      <w:pPr>
        <w:spacing w:after="200" w:line="360" w:lineRule="auto"/>
        <w:contextualSpacing/>
        <w:jc w:val="both"/>
        <w:rPr>
          <w:sz w:val="22"/>
          <w:szCs w:val="22"/>
          <w:lang w:eastAsia="en-US"/>
        </w:rPr>
      </w:pPr>
    </w:p>
    <w:p w14:paraId="2B8BBC73"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Ņemot vērā nepieciešamību šogad iegādāties divus jaunus EKG aparātus un faktu, ka esošā EKG apstrādes programmatūra ir novecojusi un ir ar grūtībām pielāgojama jauniem aparātiem, valde nolēma atļaut iegādāties jaunu EKG arhivācijas un apstrādes programmnodrošinājumu par kopējo summu 8900,00 EUR bez PVN.</w:t>
      </w:r>
    </w:p>
    <w:p w14:paraId="2AC945F8" w14:textId="77777777" w:rsidR="007B73F5" w:rsidRPr="00872BED" w:rsidRDefault="007B73F5" w:rsidP="007B73F5">
      <w:pPr>
        <w:spacing w:after="200" w:line="360" w:lineRule="auto"/>
        <w:contextualSpacing/>
        <w:jc w:val="both"/>
        <w:rPr>
          <w:sz w:val="22"/>
          <w:szCs w:val="22"/>
          <w:lang w:eastAsia="en-US"/>
        </w:rPr>
      </w:pPr>
    </w:p>
    <w:p w14:paraId="068E0BCC"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lastRenderedPageBreak/>
        <w:t xml:space="preserve">2021. gada 2. ceturksnī valde apstiprināja aktualizēto Iepirkumu plānu. </w:t>
      </w:r>
    </w:p>
    <w:p w14:paraId="12673647" w14:textId="77777777" w:rsidR="007B73F5" w:rsidRPr="00872BED" w:rsidRDefault="007B73F5" w:rsidP="007B73F5">
      <w:pPr>
        <w:spacing w:after="200" w:line="360" w:lineRule="auto"/>
        <w:contextualSpacing/>
        <w:jc w:val="both"/>
        <w:rPr>
          <w:sz w:val="22"/>
          <w:szCs w:val="22"/>
          <w:lang w:eastAsia="en-US"/>
        </w:rPr>
      </w:pPr>
    </w:p>
    <w:p w14:paraId="1C99F8DE"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Ņemot vērā nepieciešamību iegādāties stacionāro asins gāzu un elektrolītu analizatoru Anestezioloģijas un reanimācijas nodaļas vajadzībām un faktu, ka iepriekšējais asins analizators ir norakstīts, valde izskatīja SIA “Medilink” piedāvājumu iegādāties vai nomāt minēto iekārtu. Tā kā nomas nosacījumi bija mazāk izdevīgi, nekā iegādes nosacījumi, valde nolēma atļaut veikt asins gāzu un elektrolītu analizatoru CCA-TS2 iegādi  no SIA “Medilink” par kopējo summu 7500,00 EUR bez PVN.</w:t>
      </w:r>
    </w:p>
    <w:p w14:paraId="59ED2388" w14:textId="77777777" w:rsidR="007B73F5" w:rsidRPr="00872BED" w:rsidRDefault="007B73F5" w:rsidP="007B73F5">
      <w:pPr>
        <w:spacing w:after="200" w:line="360" w:lineRule="auto"/>
        <w:contextualSpacing/>
        <w:jc w:val="both"/>
        <w:rPr>
          <w:sz w:val="22"/>
          <w:szCs w:val="22"/>
          <w:lang w:eastAsia="en-US"/>
        </w:rPr>
      </w:pPr>
    </w:p>
    <w:p w14:paraId="7978EBCC"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Lai izpildītu 2021.gada 19.janvārī Ministru kabinetā apstiprinātā Informatīvā ziņojumā “Par nepieciešamajiem pasākumiem 2021. gadam un turpmāk ik gadu, lai samazinātu ilglaicīgu negatīvo ietekmi uz sabiedrības psihisko veselību, ko rada COVID-19 pandēmija” ietvertā pasākuma “Esošā medicīniskā personāla resursa psihoemocionāls atbalsts un tā monitorings” nosacījumu izpildi, valde nolēma no 2021. gada 1. jūlija atvērt Slimnīcā ārsta- psihoterapeita amata 0,5 slodzi.</w:t>
      </w:r>
    </w:p>
    <w:p w14:paraId="2EFAF7AF" w14:textId="77777777" w:rsidR="007B73F5" w:rsidRPr="00872BED" w:rsidRDefault="007B73F5" w:rsidP="007B73F5">
      <w:pPr>
        <w:spacing w:after="200" w:line="360" w:lineRule="auto"/>
        <w:contextualSpacing/>
        <w:jc w:val="both"/>
        <w:rPr>
          <w:sz w:val="22"/>
          <w:szCs w:val="22"/>
          <w:lang w:eastAsia="en-US"/>
        </w:rPr>
      </w:pPr>
    </w:p>
    <w:p w14:paraId="6CFCB0BD"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Lai nodrošinātu pacientiem, Slimnīcas apmeklētājiem, kā arī darbiniekiem iespēju iegādāties karstos dzērienus un uzkodas, kā arī, lai gūtu ekonomisko labumu saņemot nomas maksu, valde nolēma rīkot rakstisku izsoli un nodot iznomāšanai nomas objektu, kas sastāv no nedzīvojamo telpu daļām,  ar mērķi uzstādīt tur tirdzniecības automātus.</w:t>
      </w:r>
    </w:p>
    <w:p w14:paraId="35153D65" w14:textId="77777777" w:rsidR="007B73F5" w:rsidRPr="00872BED" w:rsidRDefault="007B73F5" w:rsidP="007B73F5">
      <w:pPr>
        <w:spacing w:after="200" w:line="360" w:lineRule="auto"/>
        <w:contextualSpacing/>
        <w:jc w:val="both"/>
        <w:rPr>
          <w:sz w:val="22"/>
          <w:szCs w:val="22"/>
          <w:lang w:eastAsia="en-US"/>
        </w:rPr>
      </w:pPr>
    </w:p>
    <w:p w14:paraId="0AE1138D" w14:textId="77777777" w:rsidR="007B73F5" w:rsidRPr="00872BED" w:rsidRDefault="007B73F5" w:rsidP="007B73F5">
      <w:pPr>
        <w:spacing w:after="200" w:line="360" w:lineRule="auto"/>
        <w:contextualSpacing/>
        <w:jc w:val="both"/>
        <w:rPr>
          <w:sz w:val="22"/>
          <w:szCs w:val="22"/>
          <w:lang w:eastAsia="en-US"/>
        </w:rPr>
      </w:pPr>
      <w:r w:rsidRPr="00872BED">
        <w:rPr>
          <w:sz w:val="22"/>
          <w:szCs w:val="22"/>
          <w:lang w:eastAsia="en-US"/>
        </w:rPr>
        <w:t>Ņemot vērā nepieciešamību nodrošināt 3. operāciju bloku ar kondicionieriem, jo esošo iekārtu apkopes laikā tika konstatēts nepietiekams freona līmenis un šāda tipa freons vairs nav pieejams,  valde nolēma pēc tirgus izpētes atļaut veikt kondicionieru nomaiņu SIA “Lafivents Serviss” par kopējo summu 2353,70  EUR bez PVN.</w:t>
      </w:r>
    </w:p>
    <w:p w14:paraId="7C7053DC" w14:textId="77777777" w:rsidR="006C1446" w:rsidRPr="00872BED" w:rsidRDefault="006C1446" w:rsidP="00B37156">
      <w:pPr>
        <w:spacing w:after="200" w:line="360" w:lineRule="auto"/>
        <w:contextualSpacing/>
        <w:jc w:val="both"/>
        <w:rPr>
          <w:sz w:val="22"/>
          <w:szCs w:val="22"/>
          <w:lang w:eastAsia="en-US"/>
        </w:rPr>
      </w:pPr>
    </w:p>
    <w:p w14:paraId="3C5BC892" w14:textId="5EE41A24" w:rsidR="00717992" w:rsidRPr="00872BED" w:rsidRDefault="00717992" w:rsidP="00717992">
      <w:pPr>
        <w:spacing w:line="360" w:lineRule="auto"/>
        <w:jc w:val="both"/>
        <w:rPr>
          <w:sz w:val="22"/>
          <w:szCs w:val="22"/>
          <w:lang w:eastAsia="en-US"/>
        </w:rPr>
      </w:pPr>
      <w:r w:rsidRPr="00872BED">
        <w:rPr>
          <w:sz w:val="22"/>
          <w:szCs w:val="22"/>
          <w:lang w:eastAsia="en-US"/>
        </w:rPr>
        <w:t>Lai nodrošinātu iepirkumu procedūru Slimnīcā atbilstoši “Publisko iepirkumu likumā” noteiktajai kārtībai, laika periodā  no 20</w:t>
      </w:r>
      <w:r w:rsidR="00B37156" w:rsidRPr="00872BED">
        <w:rPr>
          <w:sz w:val="22"/>
          <w:szCs w:val="22"/>
          <w:lang w:eastAsia="en-US"/>
        </w:rPr>
        <w:t>2</w:t>
      </w:r>
      <w:r w:rsidR="006C1446" w:rsidRPr="00872BED">
        <w:rPr>
          <w:sz w:val="22"/>
          <w:szCs w:val="22"/>
          <w:lang w:eastAsia="en-US"/>
        </w:rPr>
        <w:t>1</w:t>
      </w:r>
      <w:r w:rsidRPr="00872BED">
        <w:rPr>
          <w:sz w:val="22"/>
          <w:szCs w:val="22"/>
          <w:lang w:eastAsia="en-US"/>
        </w:rPr>
        <w:t>. gada 1. janvāra līdz 20</w:t>
      </w:r>
      <w:r w:rsidR="00B37156" w:rsidRPr="00872BED">
        <w:rPr>
          <w:sz w:val="22"/>
          <w:szCs w:val="22"/>
          <w:lang w:eastAsia="en-US"/>
        </w:rPr>
        <w:t>2</w:t>
      </w:r>
      <w:r w:rsidR="006C1446" w:rsidRPr="00872BED">
        <w:rPr>
          <w:sz w:val="22"/>
          <w:szCs w:val="22"/>
          <w:lang w:eastAsia="en-US"/>
        </w:rPr>
        <w:t>1</w:t>
      </w:r>
      <w:r w:rsidRPr="00872BED">
        <w:rPr>
          <w:sz w:val="22"/>
          <w:szCs w:val="22"/>
          <w:lang w:eastAsia="en-US"/>
        </w:rPr>
        <w:t>. gada 3</w:t>
      </w:r>
      <w:r w:rsidR="007B73F5" w:rsidRPr="00872BED">
        <w:rPr>
          <w:sz w:val="22"/>
          <w:szCs w:val="22"/>
          <w:lang w:eastAsia="en-US"/>
        </w:rPr>
        <w:t>0</w:t>
      </w:r>
      <w:r w:rsidRPr="00872BED">
        <w:rPr>
          <w:sz w:val="22"/>
          <w:szCs w:val="22"/>
          <w:lang w:eastAsia="en-US"/>
        </w:rPr>
        <w:t xml:space="preserve">. </w:t>
      </w:r>
      <w:r w:rsidR="007B73F5" w:rsidRPr="00872BED">
        <w:rPr>
          <w:sz w:val="22"/>
          <w:szCs w:val="22"/>
          <w:lang w:eastAsia="en-US"/>
        </w:rPr>
        <w:t>jūnijam</w:t>
      </w:r>
      <w:r w:rsidRPr="00872BED">
        <w:rPr>
          <w:sz w:val="22"/>
          <w:szCs w:val="22"/>
          <w:lang w:eastAsia="en-US"/>
        </w:rPr>
        <w:t xml:space="preserve"> tika izsludinātas un veiktas sekojošas iepirkumu procedūras atbilstoši iepirkumu plānam:</w:t>
      </w:r>
    </w:p>
    <w:p w14:paraId="4E31FC87" w14:textId="7278C739"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“Vienota mugurkaula fiksācijas sistēma no galvaskausa pamatnes līdz krusta kaulam 360 grādu fiksācijai”;</w:t>
      </w:r>
    </w:p>
    <w:p w14:paraId="6EB19E42" w14:textId="2FB6AA65"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“Metāla medicīnisko mēbeļu piegāde operāciju blokiem”;</w:t>
      </w:r>
    </w:p>
    <w:p w14:paraId="2F11344D" w14:textId="759FF267"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“Operāciju galda piegāde 5. operāciju blokam”;</w:t>
      </w:r>
    </w:p>
    <w:p w14:paraId="42103E39" w14:textId="791B05F7"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“Gūžas un ceļu locītavu endoprotēžu ar TM tehnoloģiju piegāde”;</w:t>
      </w:r>
    </w:p>
    <w:p w14:paraId="042FD8CB" w14:textId="48A4EB92"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“Lielo kaulu osteosintēzes implantu piegāde”;</w:t>
      </w:r>
    </w:p>
    <w:p w14:paraId="3A9C8D2F" w14:textId="5E655AC6"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“Telpu remontdarbi”;</w:t>
      </w:r>
    </w:p>
    <w:p w14:paraId="22E108B6" w14:textId="28BAC632"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“Slimnīcas pacientu veļas un medicīnas personāla darba apģērbu piegāde”;</w:t>
      </w:r>
    </w:p>
    <w:p w14:paraId="2E17F048" w14:textId="4ABA0D54"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“Medicīnas preču piegāde Operāciju nodaļai”;</w:t>
      </w:r>
    </w:p>
    <w:p w14:paraId="6769BC8A" w14:textId="4C050A45"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lastRenderedPageBreak/>
        <w:t>Atklāts konkurss “Kaulu defektu aizpildītāju piegāde”;</w:t>
      </w:r>
    </w:p>
    <w:p w14:paraId="5E72F7C9" w14:textId="6D8FF63D"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Atklāts konkurss “Mazo kaulu bloķējošo titāna osteosintēžu implantu piegāde”;</w:t>
      </w:r>
    </w:p>
    <w:p w14:paraId="7B98CB4F" w14:textId="36587859"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Iepirkuma procedūra “Liftu tehniskā apkope”;</w:t>
      </w:r>
    </w:p>
    <w:p w14:paraId="2FBC881E" w14:textId="10AC7821"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Iepirkuma procedūra “Būvuzraudzības pakalpojuma nodrošināšana VSIA "Traumatoloģijas un ortopēdijas slimnīca" 5. operāciju bloka pārbūves darbiem”;</w:t>
      </w:r>
    </w:p>
    <w:p w14:paraId="6EBEA875" w14:textId="354266CB"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Iepirkuma procedūra “Gaisa apstrādes iekārtu tehniskā apkope un gaisa filtru piegāde”;</w:t>
      </w:r>
    </w:p>
    <w:p w14:paraId="23518E3C" w14:textId="7F73A13E"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Iepirkuma procedūra “Gaisa dezinfekcijas un attīrīšanas iekārtu piegāde”;</w:t>
      </w:r>
    </w:p>
    <w:p w14:paraId="0ACA65D9" w14:textId="3B3FDF28"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Iepirkuma procedūra “No PEEK materiāla veidotu jostas daļas starpskriemeļu disku aizvietotājimplantu ar intergrētām skrūvēm implantā piegāde”;</w:t>
      </w:r>
    </w:p>
    <w:p w14:paraId="11B1E557" w14:textId="79C3195C" w:rsidR="006C1446" w:rsidRPr="00872BED" w:rsidRDefault="006C1446" w:rsidP="006C1446">
      <w:pPr>
        <w:pStyle w:val="Sarakstarindkopa"/>
        <w:numPr>
          <w:ilvl w:val="0"/>
          <w:numId w:val="47"/>
        </w:numPr>
        <w:spacing w:line="360" w:lineRule="auto"/>
        <w:jc w:val="both"/>
        <w:rPr>
          <w:sz w:val="22"/>
          <w:szCs w:val="22"/>
          <w:lang w:eastAsia="en-US"/>
        </w:rPr>
      </w:pPr>
      <w:r w:rsidRPr="00872BED">
        <w:rPr>
          <w:sz w:val="22"/>
          <w:szCs w:val="22"/>
          <w:lang w:eastAsia="en-US"/>
        </w:rPr>
        <w:t>Iepirkuma procedūra “Pacientu gultu piegāde intensīvās terapijas nodaļas vajadzībām”</w:t>
      </w:r>
      <w:r w:rsidR="007B73F5" w:rsidRPr="00872BED">
        <w:rPr>
          <w:sz w:val="22"/>
          <w:szCs w:val="22"/>
          <w:lang w:eastAsia="en-US"/>
        </w:rPr>
        <w:t>;</w:t>
      </w:r>
    </w:p>
    <w:p w14:paraId="3850D230"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“Anestēzijas mašīnu piegāde”;</w:t>
      </w:r>
    </w:p>
    <w:p w14:paraId="0F9C3AD5"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“Dažādu laboratorijas piederumu un iekārtas piegāde”;</w:t>
      </w:r>
    </w:p>
    <w:p w14:paraId="7789A41D"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“Vispārējo ķirurģisko un specifisko endoprotezēšanas instrumentu piegāde”;</w:t>
      </w:r>
    </w:p>
    <w:p w14:paraId="7669E936"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“Telpu remontdarbi”;</w:t>
      </w:r>
    </w:p>
    <w:p w14:paraId="5824C669"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“Dažādu kaulu osteosintēzes implantu piegāde”;</w:t>
      </w:r>
    </w:p>
    <w:p w14:paraId="15DC857C"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“VSIA „Traumatoloģijas un ortopēdijas slimnīca” veselības aprūpes atkritumu apsaimniekošana”;</w:t>
      </w:r>
    </w:p>
    <w:p w14:paraId="47F9A9A2"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“Dažādas aparatūras un palīglīdzekļu piegāde Rehabilitācijas nodaļai”;</w:t>
      </w:r>
    </w:p>
    <w:p w14:paraId="4FED7F8C"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“Vienreizlietojamo instrumentu piegāde”;</w:t>
      </w:r>
    </w:p>
    <w:p w14:paraId="6542F393"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“Modulārās lielo locītavu protēžu piegāde”;</w:t>
      </w:r>
    </w:p>
    <w:p w14:paraId="548746D0"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“Jostas daļas starpskriemeļu diska aizvietojošo implantu primārām un revīzijas operācijām piegāde”;</w:t>
      </w:r>
    </w:p>
    <w:p w14:paraId="64B46F6E"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Atklāts konkurss “Pacienta vitālo funkciju novērošanas monitoru un centrālās novērošanas stacijas piegāde”;</w:t>
      </w:r>
    </w:p>
    <w:p w14:paraId="7923AEF1"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Iepirkuma procedūra “Dzeramā avota ūdens piegāde”;</w:t>
      </w:r>
    </w:p>
    <w:p w14:paraId="68FB478A"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Iepirkuma procedūra “Gaisa filtru piegāde”;</w:t>
      </w:r>
    </w:p>
    <w:p w14:paraId="0AF459DE" w14:textId="77777777"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Iepirkuma procedūra “Teritorijas sakārtošana”;</w:t>
      </w:r>
    </w:p>
    <w:p w14:paraId="4CB0DE66" w14:textId="7C16EE3C" w:rsidR="007B73F5" w:rsidRPr="00872BED" w:rsidRDefault="007B73F5" w:rsidP="007B73F5">
      <w:pPr>
        <w:pStyle w:val="Sarakstarindkopa"/>
        <w:numPr>
          <w:ilvl w:val="0"/>
          <w:numId w:val="47"/>
        </w:numPr>
        <w:spacing w:line="360" w:lineRule="auto"/>
        <w:jc w:val="both"/>
        <w:rPr>
          <w:sz w:val="22"/>
          <w:szCs w:val="22"/>
          <w:lang w:eastAsia="en-US"/>
        </w:rPr>
      </w:pPr>
      <w:r w:rsidRPr="00872BED">
        <w:rPr>
          <w:sz w:val="22"/>
          <w:szCs w:val="22"/>
          <w:lang w:eastAsia="en-US"/>
        </w:rPr>
        <w:t>Iepirkuma procedūra “Medicīniskās saldētavas piegāde”.</w:t>
      </w:r>
    </w:p>
    <w:p w14:paraId="6F347CF4" w14:textId="77777777" w:rsidR="00275117" w:rsidRPr="00872BED" w:rsidRDefault="00275117" w:rsidP="00717992">
      <w:pPr>
        <w:spacing w:line="360" w:lineRule="auto"/>
        <w:jc w:val="both"/>
        <w:rPr>
          <w:sz w:val="22"/>
          <w:szCs w:val="22"/>
          <w:lang w:eastAsia="en-US"/>
        </w:rPr>
      </w:pPr>
    </w:p>
    <w:p w14:paraId="4BAAA0AA" w14:textId="368DF084" w:rsidR="001823E2" w:rsidRPr="00872BED" w:rsidRDefault="001823E2" w:rsidP="001823E2">
      <w:pPr>
        <w:spacing w:after="200" w:line="360" w:lineRule="auto"/>
        <w:contextualSpacing/>
        <w:jc w:val="both"/>
        <w:rPr>
          <w:sz w:val="22"/>
          <w:szCs w:val="22"/>
          <w:lang w:eastAsia="en-US"/>
        </w:rPr>
      </w:pPr>
      <w:r w:rsidRPr="00872BED">
        <w:rPr>
          <w:sz w:val="22"/>
          <w:szCs w:val="22"/>
          <w:lang w:eastAsia="en-US"/>
        </w:rPr>
        <w:t xml:space="preserve">Savukārt, lai nodrošinātu ISO 9001 noteiktajiem standartiem atbilstošu Slimnīcas darbību, tika veiktas sekojošas darbības kvalitātes sistēmas </w:t>
      </w:r>
      <w:r w:rsidR="00717992" w:rsidRPr="00872BED">
        <w:rPr>
          <w:sz w:val="22"/>
          <w:szCs w:val="22"/>
          <w:lang w:eastAsia="en-US"/>
        </w:rPr>
        <w:t>uzturēšanai: laika posmā no 20</w:t>
      </w:r>
      <w:r w:rsidR="00B37156" w:rsidRPr="00872BED">
        <w:rPr>
          <w:sz w:val="22"/>
          <w:szCs w:val="22"/>
          <w:lang w:eastAsia="en-US"/>
        </w:rPr>
        <w:t>2</w:t>
      </w:r>
      <w:r w:rsidR="00000695" w:rsidRPr="00872BED">
        <w:rPr>
          <w:sz w:val="22"/>
          <w:szCs w:val="22"/>
          <w:lang w:eastAsia="en-US"/>
        </w:rPr>
        <w:t>1</w:t>
      </w:r>
      <w:r w:rsidRPr="00872BED">
        <w:rPr>
          <w:sz w:val="22"/>
          <w:szCs w:val="22"/>
          <w:lang w:eastAsia="en-US"/>
        </w:rPr>
        <w:t>. ga</w:t>
      </w:r>
      <w:r w:rsidR="00DE01C0" w:rsidRPr="00872BED">
        <w:rPr>
          <w:sz w:val="22"/>
          <w:szCs w:val="22"/>
          <w:lang w:eastAsia="en-US"/>
        </w:rPr>
        <w:t>da 1. janvāra līdz 20</w:t>
      </w:r>
      <w:r w:rsidR="00B37156" w:rsidRPr="00872BED">
        <w:rPr>
          <w:sz w:val="22"/>
          <w:szCs w:val="22"/>
          <w:lang w:eastAsia="en-US"/>
        </w:rPr>
        <w:t>2</w:t>
      </w:r>
      <w:r w:rsidR="00000695" w:rsidRPr="00872BED">
        <w:rPr>
          <w:sz w:val="22"/>
          <w:szCs w:val="22"/>
          <w:lang w:eastAsia="en-US"/>
        </w:rPr>
        <w:t>1</w:t>
      </w:r>
      <w:r w:rsidR="00B336CD" w:rsidRPr="00872BED">
        <w:rPr>
          <w:sz w:val="22"/>
          <w:szCs w:val="22"/>
          <w:lang w:eastAsia="en-US"/>
        </w:rPr>
        <w:t>. gada 3</w:t>
      </w:r>
      <w:r w:rsidR="007B73F5" w:rsidRPr="00872BED">
        <w:rPr>
          <w:sz w:val="22"/>
          <w:szCs w:val="22"/>
          <w:lang w:eastAsia="en-US"/>
        </w:rPr>
        <w:t>0</w:t>
      </w:r>
      <w:r w:rsidR="00B336CD" w:rsidRPr="00872BED">
        <w:rPr>
          <w:sz w:val="22"/>
          <w:szCs w:val="22"/>
          <w:lang w:eastAsia="en-US"/>
        </w:rPr>
        <w:t xml:space="preserve">. </w:t>
      </w:r>
      <w:r w:rsidR="007B73F5" w:rsidRPr="00872BED">
        <w:rPr>
          <w:sz w:val="22"/>
          <w:szCs w:val="22"/>
          <w:lang w:eastAsia="en-US"/>
        </w:rPr>
        <w:t>jūnijam</w:t>
      </w:r>
      <w:r w:rsidRPr="00872BED">
        <w:rPr>
          <w:sz w:val="22"/>
          <w:szCs w:val="22"/>
          <w:lang w:eastAsia="en-US"/>
        </w:rPr>
        <w:t xml:space="preserve"> Slimnīcā ir izstrādāti un/vai aktualizēti un apstiprināti sekojoši iekšējie normatīvie dokumenti:</w:t>
      </w:r>
    </w:p>
    <w:p w14:paraId="17A746D1"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Darba tiesisko attiecību nodibināšana;</w:t>
      </w:r>
    </w:p>
    <w:p w14:paraId="075489CF"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Darba tiesisko attiecību izbeigšana;</w:t>
      </w:r>
    </w:p>
    <w:p w14:paraId="5137816C"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Pārējā personāla pēcdiploma apmācība;</w:t>
      </w:r>
    </w:p>
    <w:p w14:paraId="596CE10D"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Pirmsoperācijas izmeklēšanas nodaļas darbība;</w:t>
      </w:r>
    </w:p>
    <w:p w14:paraId="4102A13D"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lastRenderedPageBreak/>
        <w:t>Nolikums par iepirkumu organizēšanu un iepirkuma komisijas darbību;</w:t>
      </w:r>
    </w:p>
    <w:p w14:paraId="1CF0821F"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Nolikums par Personāla daļu;</w:t>
      </w:r>
    </w:p>
    <w:p w14:paraId="51BC9463"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Nolikums par Traumpunkts-uzņemšanas nodaļu;</w:t>
      </w:r>
    </w:p>
    <w:p w14:paraId="4A956B7D"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Nolikums par Administratīvo biroju;</w:t>
      </w:r>
    </w:p>
    <w:p w14:paraId="614965DC"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Nolikums par Rehabilitācijas nodaļu;</w:t>
      </w:r>
    </w:p>
    <w:p w14:paraId="57D5A5C0"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Hospitalizācijas noteikumi;</w:t>
      </w:r>
    </w:p>
    <w:p w14:paraId="3A44A81E"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Instrukcija par pacientu pieņemšanu Traumpunkts-uzņemšanas nodaļā;</w:t>
      </w:r>
    </w:p>
    <w:p w14:paraId="76F259EA"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Ārējās komunikācijas plāns (sabiedrisko attiecību/publicitātes);</w:t>
      </w:r>
    </w:p>
    <w:p w14:paraId="4A70701A"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Privātuma politika par nodarbināto personas datu apstrādi;</w:t>
      </w:r>
    </w:p>
    <w:p w14:paraId="5689664B"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Privātuma politika;</w:t>
      </w:r>
    </w:p>
    <w:p w14:paraId="702624B5"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Pacientu ēdināšanas procesu risku novērtējums;</w:t>
      </w:r>
    </w:p>
    <w:p w14:paraId="025B2F51"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Risku pārvaldības politika;</w:t>
      </w:r>
    </w:p>
    <w:p w14:paraId="7F32D7C4"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Rezidentu apmācību organizēšanas kartība;</w:t>
      </w:r>
    </w:p>
    <w:p w14:paraId="5C8C73E3" w14:textId="77777777"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Vispārīgo risku novērtējums;</w:t>
      </w:r>
    </w:p>
    <w:p w14:paraId="1C8E3C2D" w14:textId="18E107E1" w:rsidR="00000695" w:rsidRPr="00872BED" w:rsidRDefault="00000695" w:rsidP="00000695">
      <w:pPr>
        <w:numPr>
          <w:ilvl w:val="0"/>
          <w:numId w:val="9"/>
        </w:numPr>
        <w:spacing w:before="60" w:line="360" w:lineRule="auto"/>
        <w:ind w:left="1276" w:hanging="567"/>
        <w:jc w:val="both"/>
        <w:rPr>
          <w:sz w:val="22"/>
          <w:szCs w:val="22"/>
          <w:lang w:eastAsia="en-US"/>
        </w:rPr>
      </w:pPr>
      <w:r w:rsidRPr="00872BED">
        <w:rPr>
          <w:sz w:val="22"/>
          <w:szCs w:val="22"/>
          <w:lang w:eastAsia="en-US"/>
        </w:rPr>
        <w:t>Mikrobioloģijas un patohistoloģijas apvienotās laboratorijas ārējās kvalitātes kontroles plāns 2021. gadam</w:t>
      </w:r>
      <w:r w:rsidR="007B73F5" w:rsidRPr="00872BED">
        <w:rPr>
          <w:sz w:val="22"/>
          <w:szCs w:val="22"/>
          <w:lang w:eastAsia="en-US"/>
        </w:rPr>
        <w:t>;</w:t>
      </w:r>
    </w:p>
    <w:p w14:paraId="44009E64"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Stacionāra pacientu kustības un gultu fonda uzskaite;</w:t>
      </w:r>
    </w:p>
    <w:p w14:paraId="66C94827"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Ārstnieciskā darba analīze;</w:t>
      </w:r>
    </w:p>
    <w:p w14:paraId="52E1FA9A"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Pētniecība;</w:t>
      </w:r>
    </w:p>
    <w:p w14:paraId="4257B824"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Pacientu ar infekcijas slimībām / komplikācijām aprūpes organizēšanas kārtība klīniskajās nodaļās;</w:t>
      </w:r>
    </w:p>
    <w:p w14:paraId="3A4020E2"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Darbs ar NVD, SPKC un apdrošināšanas sabiedrībām;</w:t>
      </w:r>
    </w:p>
    <w:p w14:paraId="493A55D8"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Medicīnas, saimniecības un kancelejas preču un medicīnisko palīgmateriālu iepirkšana, noliktavu darbs;</w:t>
      </w:r>
    </w:p>
    <w:p w14:paraId="5DFC0DD8"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Medikamentu, medicīnas ierīču un higiēnas preču iepirkšana un izsniegšana struktūrvienībām;</w:t>
      </w:r>
    </w:p>
    <w:p w14:paraId="29ABF129"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Medikamentu, medicīnas ierīču un higiēnas preču uzglabāšana;</w:t>
      </w:r>
    </w:p>
    <w:p w14:paraId="444F75A1"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Medikamentu, medicīnas ierīču un higiēnas preču norakstīšana;</w:t>
      </w:r>
    </w:p>
    <w:p w14:paraId="3760831F" w14:textId="73DE1B6B"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Procesa apraksts Aptiekas atskaišu sistēma;</w:t>
      </w:r>
    </w:p>
    <w:p w14:paraId="5A9AB5CA" w14:textId="77777777" w:rsidR="00E32FAA" w:rsidRPr="00872BED" w:rsidRDefault="00E32FAA" w:rsidP="00E32FAA">
      <w:pPr>
        <w:numPr>
          <w:ilvl w:val="0"/>
          <w:numId w:val="9"/>
        </w:numPr>
        <w:spacing w:before="60" w:line="360" w:lineRule="auto"/>
        <w:ind w:left="1276" w:hanging="567"/>
        <w:jc w:val="both"/>
        <w:rPr>
          <w:sz w:val="22"/>
          <w:szCs w:val="22"/>
          <w:lang w:eastAsia="en-US"/>
        </w:rPr>
      </w:pPr>
      <w:r w:rsidRPr="00872BED">
        <w:rPr>
          <w:sz w:val="22"/>
          <w:szCs w:val="22"/>
          <w:lang w:eastAsia="en-US"/>
        </w:rPr>
        <w:t>Procesa apraksts Pacienta aprūpe intensīvās terapijas nodaļā (RAN);</w:t>
      </w:r>
    </w:p>
    <w:p w14:paraId="7C3CE2D7" w14:textId="77777777" w:rsidR="00E32FAA" w:rsidRPr="00872BED" w:rsidRDefault="00E32FAA" w:rsidP="00E32FAA">
      <w:pPr>
        <w:numPr>
          <w:ilvl w:val="0"/>
          <w:numId w:val="9"/>
        </w:numPr>
        <w:spacing w:before="60" w:line="360" w:lineRule="auto"/>
        <w:ind w:left="1276" w:hanging="567"/>
        <w:jc w:val="both"/>
        <w:rPr>
          <w:sz w:val="22"/>
          <w:szCs w:val="22"/>
          <w:lang w:eastAsia="en-US"/>
        </w:rPr>
      </w:pPr>
      <w:r w:rsidRPr="00872BED">
        <w:rPr>
          <w:sz w:val="22"/>
          <w:szCs w:val="22"/>
          <w:lang w:eastAsia="en-US"/>
        </w:rPr>
        <w:t>Procesa apraksts Pacienta aprūpe Traumpunkts-uzņemšanas nodaļā;</w:t>
      </w:r>
    </w:p>
    <w:p w14:paraId="46D757DA" w14:textId="77777777" w:rsidR="00E32FAA" w:rsidRPr="00872BED" w:rsidRDefault="00E32FAA" w:rsidP="00E32FAA">
      <w:pPr>
        <w:numPr>
          <w:ilvl w:val="0"/>
          <w:numId w:val="9"/>
        </w:numPr>
        <w:spacing w:before="60" w:line="360" w:lineRule="auto"/>
        <w:ind w:left="1276" w:hanging="567"/>
        <w:jc w:val="both"/>
        <w:rPr>
          <w:sz w:val="22"/>
          <w:szCs w:val="22"/>
          <w:lang w:eastAsia="en-US"/>
        </w:rPr>
      </w:pPr>
      <w:r w:rsidRPr="00872BED">
        <w:rPr>
          <w:sz w:val="22"/>
          <w:szCs w:val="22"/>
          <w:lang w:eastAsia="en-US"/>
        </w:rPr>
        <w:t>Procesa apraksts Pacienta perioperatīvā aprūpe;</w:t>
      </w:r>
    </w:p>
    <w:p w14:paraId="4E5228E0" w14:textId="77777777" w:rsidR="00E32FAA" w:rsidRPr="00872BED" w:rsidRDefault="00E32FAA" w:rsidP="00E32FAA">
      <w:pPr>
        <w:numPr>
          <w:ilvl w:val="0"/>
          <w:numId w:val="9"/>
        </w:numPr>
        <w:spacing w:before="60" w:line="360" w:lineRule="auto"/>
        <w:ind w:left="1276" w:hanging="567"/>
        <w:jc w:val="both"/>
        <w:rPr>
          <w:sz w:val="22"/>
          <w:szCs w:val="22"/>
          <w:lang w:eastAsia="en-US"/>
        </w:rPr>
      </w:pPr>
      <w:r w:rsidRPr="00872BED">
        <w:rPr>
          <w:sz w:val="22"/>
          <w:szCs w:val="22"/>
          <w:lang w:eastAsia="en-US"/>
        </w:rPr>
        <w:t>Procesa apraksts Pacienta aprūpe klīniskajā nodaļā;</w:t>
      </w:r>
    </w:p>
    <w:p w14:paraId="40F6FBAE" w14:textId="77777777" w:rsidR="00E32FAA" w:rsidRPr="00872BED" w:rsidRDefault="00E32FAA" w:rsidP="00E32FAA">
      <w:pPr>
        <w:numPr>
          <w:ilvl w:val="0"/>
          <w:numId w:val="9"/>
        </w:numPr>
        <w:spacing w:before="60" w:line="360" w:lineRule="auto"/>
        <w:ind w:left="1276" w:hanging="567"/>
        <w:jc w:val="both"/>
        <w:rPr>
          <w:sz w:val="22"/>
          <w:szCs w:val="22"/>
          <w:lang w:eastAsia="en-US"/>
        </w:rPr>
      </w:pPr>
      <w:r w:rsidRPr="00872BED">
        <w:rPr>
          <w:sz w:val="22"/>
          <w:szCs w:val="22"/>
          <w:lang w:eastAsia="en-US"/>
        </w:rPr>
        <w:lastRenderedPageBreak/>
        <w:t>Procesa apraksts Pacienta aprūpe Ambulatorajā nodaļā;</w:t>
      </w:r>
    </w:p>
    <w:p w14:paraId="2ACECCFC" w14:textId="3A479ACF" w:rsidR="00E32FAA" w:rsidRPr="00872BED" w:rsidRDefault="00E32FAA" w:rsidP="00E32FAA">
      <w:pPr>
        <w:numPr>
          <w:ilvl w:val="0"/>
          <w:numId w:val="9"/>
        </w:numPr>
        <w:spacing w:before="60" w:line="360" w:lineRule="auto"/>
        <w:ind w:left="1276" w:hanging="567"/>
        <w:jc w:val="both"/>
        <w:rPr>
          <w:sz w:val="22"/>
          <w:szCs w:val="22"/>
          <w:lang w:eastAsia="en-US"/>
        </w:rPr>
      </w:pPr>
      <w:r w:rsidRPr="00872BED">
        <w:rPr>
          <w:sz w:val="22"/>
          <w:szCs w:val="22"/>
          <w:lang w:eastAsia="en-US"/>
        </w:rPr>
        <w:t>Procesa apraksts Aprūpes kvalitātes novērtēšanas sistēma;</w:t>
      </w:r>
    </w:p>
    <w:p w14:paraId="0C9309BE"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Nolikums par izglītības un zinātnes grupu;</w:t>
      </w:r>
    </w:p>
    <w:p w14:paraId="7FE96A74"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Nolikums par aprūpes plānošanu, organizēšanu un vadību;</w:t>
      </w:r>
    </w:p>
    <w:p w14:paraId="38A5D954"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Nolikums par ar veselības aprūpi saistīto infekciju uzraudzības padomi;</w:t>
      </w:r>
    </w:p>
    <w:p w14:paraId="4D8F48A7"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PENTAX fibrogastroskopa un intubācijas skopa apstrādi;</w:t>
      </w:r>
    </w:p>
    <w:p w14:paraId="0CE3000B"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Personāla saraksts Patohistoloģijas laboratorijā;</w:t>
      </w:r>
    </w:p>
    <w:p w14:paraId="7B856382"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Personāla saraksts Mikrobioloģijas laboratorijā;</w:t>
      </w:r>
    </w:p>
    <w:p w14:paraId="4747774D"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Risku pārvaldības politika;</w:t>
      </w:r>
    </w:p>
    <w:p w14:paraId="1BB88F3B"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Pilnvaroto laboratoriju saraksts, kurām tiek nosūtīti izmeklējami materiāli Patohistoloģijas laboratorijā;</w:t>
      </w:r>
    </w:p>
    <w:p w14:paraId="125B7E23"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Plāns neparedzētām situācijām, lai nodrošinātu, ka būtiski pakalpojumi ir pieejami ārkārtas situācijās vai citos apstākļos, kad laboratorijas pakalpojumi ir ierobežoti vai nav pieejami;</w:t>
      </w:r>
    </w:p>
    <w:p w14:paraId="5B02C4ED"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Darba kārtības noteikumi;</w:t>
      </w:r>
    </w:p>
    <w:p w14:paraId="1449AB7D"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Iekšējās kārtības noteikumi stacionāra pacientiem;</w:t>
      </w:r>
    </w:p>
    <w:p w14:paraId="6944A9C2"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medicīnas ierīču, higiēnas, saimniecības un kancelejas preču iepirkšanas, pieņemšanas un izsniegšanas kārtību medicīnas un saimniecības preču noliktavā;</w:t>
      </w:r>
    </w:p>
    <w:p w14:paraId="0A315F08"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medicīnas un saimniecības preču noliktavas darba kārtību;</w:t>
      </w:r>
    </w:p>
    <w:p w14:paraId="23176A6F"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nekvalitatīvas produkcijas atsaukšanu medicīnas un saimniecības preču noliktavā;</w:t>
      </w:r>
    </w:p>
    <w:p w14:paraId="545AE476"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medicīnas ierīču, higiēnas, saimniecības un kancelejas preču uzglabāšanas kārtību medicīnas un saimniecības preču noliktavā;</w:t>
      </w:r>
    </w:p>
    <w:p w14:paraId="3DFB6F4A"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telpu un iekārtu sanitāro uzkopšanu saimniecības un medicīnas preču noliktavā;</w:t>
      </w:r>
    </w:p>
    <w:p w14:paraId="71E93D5A"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mutiskiem laboratorās izmeklēšanas pieprasījumiem Mikrobioloģijas laboratorijā;</w:t>
      </w:r>
    </w:p>
    <w:p w14:paraId="1BE38CE0"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Laboratorijas personāla apmācību plāns 2021. gadam;</w:t>
      </w:r>
    </w:p>
    <w:p w14:paraId="03A02580"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Mikrobioloģijas un patohistoloģijas apvienotās laboratorijas audita laika plāns 2021. gadam;</w:t>
      </w:r>
    </w:p>
    <w:p w14:paraId="31CB54DA"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Lietvedības instrukcija;</w:t>
      </w:r>
    </w:p>
    <w:p w14:paraId="6082EF42"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Norādījumi par urīnpūšļa ilgtermiņa (Foley) katetra ievadi un aprūpi;</w:t>
      </w:r>
    </w:p>
    <w:p w14:paraId="1A219C6F"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lastRenderedPageBreak/>
        <w:t>Instrukcija par infekcioza pacienta aprūpi un vides uzturēšanu, lai novērstu infekcijas slimību izplatību Slimnīcā;</w:t>
      </w:r>
    </w:p>
    <w:p w14:paraId="167AFF8E"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Skrīninga izmeklējumu veikšana pacientiem epidemioloģiski nozīmīgu mikroorganismu nēsātāju identificēšanai;</w:t>
      </w:r>
    </w:p>
    <w:p w14:paraId="07AAAB07"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Norādījumi par pacienta pārvešanu no 3.nodaļas dzeltenās zonas uz klīnisko nodaļu;</w:t>
      </w:r>
    </w:p>
    <w:p w14:paraId="396FE71D"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Norādījumi par perifērā intravenozā katetra ievadi un aprūpi;</w:t>
      </w:r>
    </w:p>
    <w:p w14:paraId="15020686"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Asins kabineta telpu un aprīkojuma tīrīšanas plāns;</w:t>
      </w:r>
    </w:p>
    <w:p w14:paraId="09C104FF"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Ķirurģisko operāciju nodaļas telpu tīrīšanas plāns;</w:t>
      </w:r>
    </w:p>
    <w:p w14:paraId="4CE95499"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Norādījumi par kritienu, traumu riska izvērtējumu stacionāra pacientiem;</w:t>
      </w:r>
    </w:p>
    <w:p w14:paraId="2E5F40A2"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Norādījumi par palātas tīrīšanu pēc Covid-19 pozitīva pacienta;</w:t>
      </w:r>
    </w:p>
    <w:p w14:paraId="173F5288"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Telpu tīrīšanas plāns;</w:t>
      </w:r>
    </w:p>
    <w:p w14:paraId="734DF06A"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Noteikumi Veselības aprūpes nozares studējošo profesionālās prakses realizēšanai klīniskajā vidē VSIA "Traumatoloģijas un ortopēdijas slimnīca";</w:t>
      </w:r>
    </w:p>
    <w:p w14:paraId="100CF784"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darbinieku inficēšanās riska novērtēšanu ar vakcīnregulējamām slimībām un to profilakse;</w:t>
      </w:r>
    </w:p>
    <w:p w14:paraId="5C8030BC"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rīcību gadījumos, ja ārstniecības iestādes darbiniekam konstatēta infekcijas slimība, kas rada infekcijas izplatīšanās risku darbinieku un pacientu vidū;</w:t>
      </w:r>
    </w:p>
    <w:p w14:paraId="3CDA7576"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infekciju slimību reģistrācijas kārtību;</w:t>
      </w:r>
    </w:p>
    <w:p w14:paraId="23D90F8D"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Par individuālo aizsarglīdzekļu lietošanu;</w:t>
      </w:r>
    </w:p>
    <w:p w14:paraId="59366C56"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Par medicīnas ierīču un pacienta aprūpes priekšmetu aprites kārtību;</w:t>
      </w:r>
    </w:p>
    <w:p w14:paraId="17E71076"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nekvalitatīvu zāļu atsaukšanu Slimnīcas aptiekā;</w:t>
      </w:r>
    </w:p>
    <w:p w14:paraId="166F43F4"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zāļu izgatavošanu, fasēšanu un kontroli Slimnīcas aptiekā;</w:t>
      </w:r>
    </w:p>
    <w:p w14:paraId="458EAD40"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zāļu izgatavošanas un kvalitātes kontroles darba organizācija Slimnīcas aptiekā;</w:t>
      </w:r>
    </w:p>
    <w:p w14:paraId="0D994047"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medikamentu un citu preču uzglabāšanas kārtību aptiekā;</w:t>
      </w:r>
    </w:p>
    <w:p w14:paraId="4B4396F8"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zāļu un citu preču pieņemšanas un izsniegšanas kārtību Slimnīcas aptiekā;</w:t>
      </w:r>
    </w:p>
    <w:p w14:paraId="7B038441"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ātrās reaģēšanas rīcību zāļu atsaukšanas gadījumā;</w:t>
      </w:r>
    </w:p>
    <w:p w14:paraId="50F59B7C"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Darbs ar tvaika sterilizatoru Slimnīcas aptiekā;</w:t>
      </w:r>
    </w:p>
    <w:p w14:paraId="795AD735"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Noteikumi par Darba vides kvalitātes uzturēšanu, pers. datu aizsardzību un higiēnas prasībām Slimnīcā medicīnas nozarē un ar to saistīto noz. pamatspecialitāti, bakalaura studiju programmas studentiem, rezidentiem, brīvprātīgajiem, u.c., kuri nav darba tiesiskās attiecībās;</w:t>
      </w:r>
    </w:p>
    <w:p w14:paraId="2CFF136D"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Standarts par telpu dalījumu tīrības zonās un telpu tīrīšanu;</w:t>
      </w:r>
    </w:p>
    <w:p w14:paraId="50990A26" w14:textId="77777777"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lastRenderedPageBreak/>
        <w:t>Instrukcija par pacienta pārģērbšanu iestājoties stacionārai aprūpei Slimnīcā;</w:t>
      </w:r>
    </w:p>
    <w:p w14:paraId="0BF7FF0F" w14:textId="152FD9FE" w:rsidR="007B73F5" w:rsidRPr="00872BED" w:rsidRDefault="007B73F5" w:rsidP="007B73F5">
      <w:pPr>
        <w:numPr>
          <w:ilvl w:val="0"/>
          <w:numId w:val="9"/>
        </w:numPr>
        <w:spacing w:before="60" w:line="360" w:lineRule="auto"/>
        <w:ind w:left="1276" w:hanging="567"/>
        <w:jc w:val="both"/>
        <w:rPr>
          <w:sz w:val="22"/>
          <w:szCs w:val="22"/>
          <w:lang w:eastAsia="en-US"/>
        </w:rPr>
      </w:pPr>
      <w:r w:rsidRPr="00872BED">
        <w:rPr>
          <w:sz w:val="22"/>
          <w:szCs w:val="22"/>
          <w:lang w:eastAsia="en-US"/>
        </w:rPr>
        <w:t>Instrukcija par attīrītā ūdens iegūšanu un kontroli Slimnīcas aptiekā.</w:t>
      </w:r>
    </w:p>
    <w:p w14:paraId="582637EB" w14:textId="77777777" w:rsidR="00000695" w:rsidRPr="00872BED" w:rsidRDefault="00000695" w:rsidP="00B37156">
      <w:pPr>
        <w:spacing w:line="360" w:lineRule="auto"/>
        <w:jc w:val="both"/>
        <w:rPr>
          <w:sz w:val="22"/>
          <w:szCs w:val="22"/>
        </w:rPr>
      </w:pPr>
    </w:p>
    <w:p w14:paraId="3802C08A" w14:textId="6D30E67B" w:rsidR="00B37156" w:rsidRPr="00872BED" w:rsidRDefault="00B37156" w:rsidP="00B37156">
      <w:pPr>
        <w:spacing w:line="360" w:lineRule="auto"/>
        <w:jc w:val="both"/>
        <w:rPr>
          <w:sz w:val="22"/>
          <w:szCs w:val="22"/>
        </w:rPr>
      </w:pPr>
      <w:r w:rsidRPr="00872BED">
        <w:rPr>
          <w:sz w:val="22"/>
          <w:szCs w:val="22"/>
        </w:rPr>
        <w:t xml:space="preserve">Kvalitātes vadības sistēmu pārskatu sapulcēs tiek prezentēti darbinieku un pacientu iesniegtie problēmu ziņojumi, kam tiek noteiktas korektīvās un / 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7B73F5" w:rsidRPr="00872BED">
        <w:rPr>
          <w:sz w:val="22"/>
          <w:szCs w:val="22"/>
        </w:rPr>
        <w:t>7</w:t>
      </w:r>
      <w:r w:rsidRPr="00872BED">
        <w:rPr>
          <w:sz w:val="22"/>
          <w:szCs w:val="22"/>
        </w:rPr>
        <w:t xml:space="preserve"> problēmu ziņojums. Šiem ziņojumiem ir piemērotas uzlabošanas darbības.</w:t>
      </w:r>
    </w:p>
    <w:p w14:paraId="0CC79D52" w14:textId="77777777" w:rsidR="007B73F5" w:rsidRPr="00872BED" w:rsidRDefault="007B73F5" w:rsidP="007B73F5">
      <w:pPr>
        <w:spacing w:line="360" w:lineRule="auto"/>
        <w:jc w:val="both"/>
        <w:rPr>
          <w:sz w:val="22"/>
          <w:szCs w:val="22"/>
        </w:rPr>
      </w:pPr>
      <w:r w:rsidRPr="00872BED">
        <w:rPr>
          <w:sz w:val="22"/>
          <w:szCs w:val="22"/>
        </w:rPr>
        <w:t>Ir uzsākta  pacientu aptauja par saņemto pakalpojumu Traumpunktā.</w:t>
      </w:r>
    </w:p>
    <w:p w14:paraId="5CA130D1" w14:textId="559FD019" w:rsidR="00B37156" w:rsidRPr="00872BED" w:rsidRDefault="00B37156" w:rsidP="00B37156">
      <w:pPr>
        <w:spacing w:line="360" w:lineRule="auto"/>
        <w:jc w:val="both"/>
        <w:rPr>
          <w:sz w:val="22"/>
          <w:szCs w:val="22"/>
        </w:rPr>
      </w:pPr>
      <w:r w:rsidRPr="00872BED">
        <w:rPr>
          <w:sz w:val="22"/>
          <w:szCs w:val="22"/>
        </w:rPr>
        <w:t>Laika posmā no 202</w:t>
      </w:r>
      <w:r w:rsidR="00000695" w:rsidRPr="00872BED">
        <w:rPr>
          <w:sz w:val="22"/>
          <w:szCs w:val="22"/>
        </w:rPr>
        <w:t>1</w:t>
      </w:r>
      <w:r w:rsidRPr="00872BED">
        <w:rPr>
          <w:sz w:val="22"/>
          <w:szCs w:val="22"/>
        </w:rPr>
        <w:t>. gada 1. janvāra  līdz 202</w:t>
      </w:r>
      <w:r w:rsidR="00000695" w:rsidRPr="00872BED">
        <w:rPr>
          <w:sz w:val="22"/>
          <w:szCs w:val="22"/>
        </w:rPr>
        <w:t>1</w:t>
      </w:r>
      <w:r w:rsidRPr="00872BED">
        <w:rPr>
          <w:sz w:val="22"/>
          <w:szCs w:val="22"/>
        </w:rPr>
        <w:t>. gada 3</w:t>
      </w:r>
      <w:r w:rsidR="007B73F5" w:rsidRPr="00872BED">
        <w:rPr>
          <w:sz w:val="22"/>
          <w:szCs w:val="22"/>
        </w:rPr>
        <w:t>0</w:t>
      </w:r>
      <w:r w:rsidRPr="00872BED">
        <w:rPr>
          <w:sz w:val="22"/>
          <w:szCs w:val="22"/>
        </w:rPr>
        <w:t xml:space="preserve">. </w:t>
      </w:r>
      <w:r w:rsidR="007B73F5" w:rsidRPr="00872BED">
        <w:rPr>
          <w:sz w:val="22"/>
          <w:szCs w:val="22"/>
        </w:rPr>
        <w:t>jūnijam</w:t>
      </w:r>
      <w:r w:rsidRPr="00872BED">
        <w:rPr>
          <w:sz w:val="22"/>
          <w:szCs w:val="22"/>
        </w:rPr>
        <w:t xml:space="preserve"> Slimnīcā nav reģistrētu trauksmes celšanas gadījumu, kā arī nav konstatēti personu datu aizsardzības pārkāpumi.</w:t>
      </w:r>
    </w:p>
    <w:p w14:paraId="2EDAB518" w14:textId="77777777" w:rsidR="00B37156" w:rsidRPr="00872BED" w:rsidRDefault="00B37156" w:rsidP="00B37156">
      <w:pPr>
        <w:spacing w:line="360" w:lineRule="auto"/>
        <w:jc w:val="both"/>
        <w:rPr>
          <w:sz w:val="22"/>
          <w:szCs w:val="22"/>
        </w:rPr>
      </w:pPr>
    </w:p>
    <w:p w14:paraId="1762142A" w14:textId="77777777" w:rsidR="00B37156" w:rsidRPr="00872BED" w:rsidRDefault="00B37156" w:rsidP="00B37156">
      <w:pPr>
        <w:spacing w:line="360" w:lineRule="auto"/>
        <w:jc w:val="both"/>
        <w:rPr>
          <w:sz w:val="22"/>
          <w:szCs w:val="22"/>
        </w:rPr>
      </w:pPr>
      <w:r w:rsidRPr="00872BED">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w:t>
      </w:r>
    </w:p>
    <w:p w14:paraId="28AC5CCF" w14:textId="77777777" w:rsidR="00B37156" w:rsidRPr="00872BED" w:rsidRDefault="00B37156" w:rsidP="00B37156">
      <w:pPr>
        <w:spacing w:line="360" w:lineRule="auto"/>
        <w:jc w:val="both"/>
        <w:rPr>
          <w:sz w:val="22"/>
          <w:szCs w:val="22"/>
        </w:rPr>
      </w:pPr>
    </w:p>
    <w:p w14:paraId="433D04B7" w14:textId="77777777" w:rsidR="00000695" w:rsidRPr="00872BED" w:rsidRDefault="00B37156" w:rsidP="00000695">
      <w:pPr>
        <w:spacing w:line="360" w:lineRule="auto"/>
        <w:jc w:val="both"/>
        <w:rPr>
          <w:sz w:val="22"/>
          <w:szCs w:val="22"/>
        </w:rPr>
      </w:pPr>
      <w:r w:rsidRPr="00872BED">
        <w:rPr>
          <w:sz w:val="22"/>
          <w:szCs w:val="22"/>
        </w:rPr>
        <w:t>202</w:t>
      </w:r>
      <w:r w:rsidR="00000695" w:rsidRPr="00872BED">
        <w:rPr>
          <w:sz w:val="22"/>
          <w:szCs w:val="22"/>
        </w:rPr>
        <w:t>1</w:t>
      </w:r>
      <w:r w:rsidRPr="00872BED">
        <w:rPr>
          <w:sz w:val="22"/>
          <w:szCs w:val="22"/>
        </w:rPr>
        <w:t>.gada 1.ceturksnī </w:t>
      </w:r>
      <w:r w:rsidR="00000695" w:rsidRPr="00872BED">
        <w:rPr>
          <w:sz w:val="22"/>
          <w:szCs w:val="22"/>
        </w:rPr>
        <w:t>Ambulatorajā nodaļā tika uzstādīta apskaņošanas sistēma un iegādātas autortiesību licences. Pacientiem tiek atskaņota relaksējoša mūzika un, vajadzības gadījumā, paziņojumi.</w:t>
      </w:r>
    </w:p>
    <w:p w14:paraId="47A13A73" w14:textId="1BEB0B89" w:rsidR="00000695" w:rsidRPr="00872BED" w:rsidRDefault="00000695" w:rsidP="00000695">
      <w:pPr>
        <w:spacing w:line="360" w:lineRule="auto"/>
        <w:jc w:val="both"/>
        <w:rPr>
          <w:sz w:val="22"/>
          <w:szCs w:val="22"/>
        </w:rPr>
      </w:pPr>
      <w:r w:rsidRPr="00872BED">
        <w:rPr>
          <w:sz w:val="22"/>
          <w:szCs w:val="22"/>
        </w:rPr>
        <w:t>Ar mērķi uzlabot klientu apkalpošanas kvalitāti, ir uzsākta reģistratūru telefona sarunu ierakstīšana. Pacientus par ieraksta faktu un viņu tiesībām informē augstas kvalitātes ieraksts. Tika pabeigta programmas “Ārsta birojs” un grāmatvedības programmu sinhronizācijas ieviešana. Dati par rēķiniem un maksājumiem sinhronizējas gan stacionāra, gan ambulatorajiem pacientiem.</w:t>
      </w:r>
    </w:p>
    <w:p w14:paraId="0F4C2F30" w14:textId="2FD3FE84" w:rsidR="00000695" w:rsidRPr="00872BED" w:rsidRDefault="00000695" w:rsidP="00000695">
      <w:pPr>
        <w:spacing w:line="360" w:lineRule="auto"/>
        <w:jc w:val="both"/>
        <w:rPr>
          <w:sz w:val="22"/>
          <w:szCs w:val="22"/>
        </w:rPr>
      </w:pPr>
      <w:r w:rsidRPr="00872BED">
        <w:rPr>
          <w:sz w:val="22"/>
          <w:szCs w:val="22"/>
        </w:rPr>
        <w:t>2021.gada 1.ceturksnī tika iegādāta datortehnika un nodrošināti šifrēti savienojumi darbiniekiem, kuri var un vēlas strādāt no mājām. 15 darba vietas Slimnīcā  apgādātas ar video konferencēm piemērotu aprīkojumu.</w:t>
      </w:r>
    </w:p>
    <w:p w14:paraId="5CB6AD04" w14:textId="0C55108A" w:rsidR="007B73F5" w:rsidRPr="00872BED" w:rsidRDefault="007B73F5" w:rsidP="007B73F5">
      <w:pPr>
        <w:spacing w:line="360" w:lineRule="auto"/>
        <w:jc w:val="both"/>
        <w:rPr>
          <w:sz w:val="22"/>
          <w:szCs w:val="22"/>
        </w:rPr>
      </w:pPr>
      <w:r w:rsidRPr="00872BED">
        <w:rPr>
          <w:sz w:val="22"/>
          <w:szCs w:val="22"/>
        </w:rPr>
        <w:t>2021.gada 2.ceturksnī, sadarbībā ar SIA “Datamed”, Slimnīcā uzsākta Francijas uzņēmuma “Gleamer” mākslīgā intelekta sistēmas BoneView izmēģināšana kaulu lūzumu diagnostikas uzlabošanai. Sagaidāms, ka sistēma paātrinās Traumpunkta darbu un samazinās diagnostikas kļūdas iespēju.</w:t>
      </w:r>
    </w:p>
    <w:p w14:paraId="67185B47" w14:textId="77777777" w:rsidR="007B73F5" w:rsidRPr="00872BED" w:rsidRDefault="007B73F5" w:rsidP="007B73F5">
      <w:pPr>
        <w:spacing w:line="360" w:lineRule="auto"/>
        <w:jc w:val="both"/>
        <w:rPr>
          <w:sz w:val="22"/>
          <w:szCs w:val="22"/>
        </w:rPr>
      </w:pPr>
      <w:r w:rsidRPr="00872BED">
        <w:rPr>
          <w:sz w:val="22"/>
          <w:szCs w:val="22"/>
        </w:rPr>
        <w:t>2021.gada 2.ceturksnī tika iegādāts un uzstādīts “all flash” disku masīvs, lai nomainītu novecojošo aparatūru un palielinātu Slimnīcas informācijas sistēmu ātrdarbību.</w:t>
      </w:r>
    </w:p>
    <w:p w14:paraId="2C72910E" w14:textId="77777777" w:rsidR="007B73F5" w:rsidRPr="00872BED" w:rsidRDefault="007B73F5" w:rsidP="007B73F5">
      <w:pPr>
        <w:spacing w:line="360" w:lineRule="auto"/>
        <w:jc w:val="both"/>
        <w:rPr>
          <w:sz w:val="22"/>
          <w:szCs w:val="22"/>
        </w:rPr>
      </w:pPr>
      <w:r w:rsidRPr="00872BED">
        <w:rPr>
          <w:sz w:val="22"/>
          <w:szCs w:val="22"/>
        </w:rPr>
        <w:t>Tika uzsākta sterilo instrumentu loģistikas programmas “Synapsis” lietošana.</w:t>
      </w:r>
    </w:p>
    <w:p w14:paraId="42338CE5" w14:textId="77777777" w:rsidR="007B73F5" w:rsidRPr="00872BED" w:rsidRDefault="007B73F5" w:rsidP="007B73F5">
      <w:pPr>
        <w:spacing w:line="360" w:lineRule="auto"/>
        <w:jc w:val="both"/>
        <w:rPr>
          <w:sz w:val="22"/>
          <w:szCs w:val="22"/>
        </w:rPr>
      </w:pPr>
      <w:r w:rsidRPr="00872BED">
        <w:rPr>
          <w:sz w:val="22"/>
          <w:szCs w:val="22"/>
        </w:rPr>
        <w:t>Patohistoloģijas laboratorija tika uzstādīta ledusskapju novērošanas programmatūra kvalitātes kontroles nodrošināšanai.</w:t>
      </w:r>
    </w:p>
    <w:p w14:paraId="025E6FEA" w14:textId="78BAFD01" w:rsidR="00B37156" w:rsidRPr="00872BED" w:rsidRDefault="00B37156" w:rsidP="00000695">
      <w:pPr>
        <w:spacing w:line="360" w:lineRule="auto"/>
        <w:jc w:val="both"/>
        <w:rPr>
          <w:sz w:val="22"/>
          <w:szCs w:val="22"/>
        </w:rPr>
      </w:pPr>
    </w:p>
    <w:p w14:paraId="2EEF8371" w14:textId="77777777" w:rsidR="00000695" w:rsidRPr="00872BED" w:rsidRDefault="00000695" w:rsidP="00000695">
      <w:pPr>
        <w:spacing w:line="360" w:lineRule="auto"/>
        <w:jc w:val="both"/>
        <w:rPr>
          <w:sz w:val="22"/>
          <w:szCs w:val="22"/>
        </w:rPr>
      </w:pPr>
      <w:r w:rsidRPr="00872BED">
        <w:rPr>
          <w:sz w:val="22"/>
          <w:szCs w:val="22"/>
        </w:rPr>
        <w:lastRenderedPageBreak/>
        <w:t>Ārstniecības personāla pēcdiploma tālākizglītības ietvaros Slimnīca turpina sadarbību ar dažādām institūcijām un organizācijām par Māsas profesijas reformu un veselības aprūpes kvalitātes pilnveidi, SPKC vadītajā darba grupā par Pacientu drošību un ārstniecības procesu kvalitāti.</w:t>
      </w:r>
    </w:p>
    <w:p w14:paraId="76E92A62" w14:textId="77777777" w:rsidR="00B37156" w:rsidRPr="00872BED" w:rsidRDefault="00B37156" w:rsidP="00B37156">
      <w:pPr>
        <w:spacing w:line="360" w:lineRule="auto"/>
        <w:jc w:val="both"/>
        <w:rPr>
          <w:sz w:val="22"/>
          <w:szCs w:val="22"/>
        </w:rPr>
      </w:pPr>
    </w:p>
    <w:p w14:paraId="7B564855" w14:textId="480D605F" w:rsidR="00F61236" w:rsidRPr="00872BED" w:rsidRDefault="00F61236" w:rsidP="00F61236">
      <w:pPr>
        <w:spacing w:line="360" w:lineRule="auto"/>
        <w:jc w:val="both"/>
        <w:rPr>
          <w:sz w:val="22"/>
          <w:szCs w:val="22"/>
        </w:rPr>
      </w:pPr>
      <w:r w:rsidRPr="00872BED">
        <w:rPr>
          <w:sz w:val="22"/>
          <w:szCs w:val="22"/>
        </w:rPr>
        <w:t>Augstskolu studenti, rezidenti un doktoranti veica mūsdienu aktualitātēm atbilstošus pētījumus. 2021.gada 1.ceturksnī tika apstiprināti 12 pieteikumi pētniecībai. Latvijas Universitātes Rezidentūras programmas akreditācijas vajadzībām sagatavots atzinums par Rezidentūras programmas "Medicīna" Slimnīcas rezidentūras absolventu kompetences un iegūto  prasmju atbilstību darba devēju prasībām. Tika aptaujāti Slimnīcas darbinieki par novērotajām blakusparādībām pēc vakcinācijas pret Covid-19. Apkopotas 229 anketas, rezultāti prezentēti Slimnīcas struktūrvienību vadītājiem.</w:t>
      </w:r>
    </w:p>
    <w:p w14:paraId="31EA2AFD" w14:textId="7F800393" w:rsidR="007B73F5" w:rsidRPr="00872BED" w:rsidRDefault="007B73F5" w:rsidP="00F61236">
      <w:pPr>
        <w:spacing w:line="360" w:lineRule="auto"/>
        <w:jc w:val="both"/>
        <w:rPr>
          <w:sz w:val="22"/>
          <w:szCs w:val="22"/>
        </w:rPr>
      </w:pPr>
    </w:p>
    <w:p w14:paraId="01DDD1E0" w14:textId="012BD0AC" w:rsidR="007B73F5" w:rsidRPr="00872BED" w:rsidRDefault="007B73F5" w:rsidP="007B73F5">
      <w:pPr>
        <w:spacing w:line="360" w:lineRule="auto"/>
        <w:jc w:val="both"/>
        <w:rPr>
          <w:sz w:val="22"/>
          <w:szCs w:val="22"/>
        </w:rPr>
      </w:pPr>
      <w:r w:rsidRPr="00872BED">
        <w:rPr>
          <w:sz w:val="22"/>
          <w:szCs w:val="22"/>
        </w:rPr>
        <w:t>2021.gada 2.ceturksnī Latvijas Veselības aprūpes vadības speciālistu asociācijas pavasara konferencē Slimnīca veikusi prezentāciju par tēmu “Par rezidentu praktiskajā apmācībā iesaistīto ārstu darba samaksu bāzes slimnīcā un ciklos, kas tiek organizēti citās slimnīcās”.</w:t>
      </w:r>
    </w:p>
    <w:p w14:paraId="35C9226B" w14:textId="77777777" w:rsidR="007B73F5" w:rsidRPr="00872BED" w:rsidRDefault="007B73F5" w:rsidP="007B73F5">
      <w:pPr>
        <w:spacing w:line="360" w:lineRule="auto"/>
        <w:jc w:val="both"/>
        <w:rPr>
          <w:sz w:val="22"/>
          <w:szCs w:val="22"/>
        </w:rPr>
      </w:pPr>
      <w:r w:rsidRPr="00872BED">
        <w:rPr>
          <w:sz w:val="22"/>
          <w:szCs w:val="22"/>
        </w:rPr>
        <w:t>Pēc kompānijas Jonson&amp;Jonson ielūguma Slimnīcas traumatologi ortopēdi maija mēnesī ir lasījuši vieslekcijas - asoc. prof. Pēteris Studers ir uzstājies ar lekciju “How to manage a stiff knee?” ceļa locītavas speciālistu virtuālajā kongresā; traumatologs, ortopēds Aleksejs Repnikovs ar lekciju “MIS treatment for  patients with a fracture in ankylosing spine. Multilevel OLIF case and one lumbar spine deformity case” ir uzstājies mugurkaula speciālistu virtuālajā kongresā.</w:t>
      </w:r>
    </w:p>
    <w:p w14:paraId="51978490" w14:textId="7CE321BE" w:rsidR="007B73F5" w:rsidRPr="00872BED" w:rsidRDefault="007B73F5" w:rsidP="007B73F5">
      <w:pPr>
        <w:spacing w:line="360" w:lineRule="auto"/>
        <w:jc w:val="both"/>
        <w:rPr>
          <w:sz w:val="22"/>
          <w:szCs w:val="22"/>
        </w:rPr>
      </w:pPr>
      <w:r w:rsidRPr="00872BED">
        <w:rPr>
          <w:sz w:val="22"/>
          <w:szCs w:val="22"/>
        </w:rPr>
        <w:t xml:space="preserve">2021.gada 2.ceturksnī tika apstiprināti 11 ārējie mācību pieteikumi ārstu un māsu kvalifikācijas celšanas pasākumiem. </w:t>
      </w:r>
    </w:p>
    <w:p w14:paraId="7D9D8316" w14:textId="7EB7C75F" w:rsidR="007B73F5" w:rsidRPr="00872BED" w:rsidRDefault="007B73F5" w:rsidP="007B73F5">
      <w:pPr>
        <w:spacing w:line="360" w:lineRule="auto"/>
        <w:jc w:val="both"/>
        <w:rPr>
          <w:sz w:val="22"/>
          <w:szCs w:val="22"/>
        </w:rPr>
      </w:pPr>
      <w:r w:rsidRPr="00872BED">
        <w:rPr>
          <w:sz w:val="22"/>
          <w:szCs w:val="22"/>
        </w:rPr>
        <w:t xml:space="preserve">Slimnīca turpina popularizēt attālināto mācību piedāvājums medicīnas speciālistiem resertifikācijai. </w:t>
      </w:r>
      <w:r w:rsidR="005576CF" w:rsidRPr="00872BED">
        <w:rPr>
          <w:sz w:val="22"/>
          <w:szCs w:val="22"/>
        </w:rPr>
        <w:t>Laika posmā no 2021. gada 1. janvāra  līdz 2021. gada 30. jūnijam ā</w:t>
      </w:r>
      <w:r w:rsidRPr="00872BED">
        <w:rPr>
          <w:sz w:val="22"/>
          <w:szCs w:val="22"/>
        </w:rPr>
        <w:t xml:space="preserve">rstiem, māsām, rezidentiem ir izsūtīti vairāk kā </w:t>
      </w:r>
      <w:r w:rsidR="005576CF" w:rsidRPr="00872BED">
        <w:rPr>
          <w:sz w:val="22"/>
          <w:szCs w:val="22"/>
        </w:rPr>
        <w:t>77</w:t>
      </w:r>
      <w:r w:rsidRPr="00872BED">
        <w:rPr>
          <w:sz w:val="22"/>
          <w:szCs w:val="22"/>
        </w:rPr>
        <w:t xml:space="preserve"> vebināri, videolekcijas no Evisit, VUMED, AOTrauma, ESSKA, EFORT. </w:t>
      </w:r>
    </w:p>
    <w:p w14:paraId="309274F4" w14:textId="77777777" w:rsidR="007B73F5" w:rsidRPr="00872BED" w:rsidRDefault="007B73F5" w:rsidP="007B73F5">
      <w:pPr>
        <w:spacing w:line="360" w:lineRule="auto"/>
        <w:jc w:val="both"/>
        <w:rPr>
          <w:sz w:val="22"/>
          <w:szCs w:val="22"/>
        </w:rPr>
      </w:pPr>
    </w:p>
    <w:p w14:paraId="328C364C" w14:textId="04805F66" w:rsidR="00F61236" w:rsidRPr="00872BED" w:rsidRDefault="00F61236" w:rsidP="00F61236">
      <w:pPr>
        <w:spacing w:line="360" w:lineRule="auto"/>
        <w:jc w:val="both"/>
        <w:rPr>
          <w:sz w:val="22"/>
          <w:szCs w:val="22"/>
        </w:rPr>
      </w:pPr>
      <w:r w:rsidRPr="00872BED">
        <w:rPr>
          <w:sz w:val="22"/>
          <w:szCs w:val="22"/>
        </w:rPr>
        <w:t>2021.gada pirmajā ceturksnī ir apgūta jauna pieredze ārstējot pacientus ar komplicētiem lūzumiem vai muskuloskeletālās sistēmas septiskām saslimšanām kombinācijā ar  smagu, paralēli noritošu Covid-19 infekciju.</w:t>
      </w:r>
    </w:p>
    <w:p w14:paraId="491A932D" w14:textId="77777777" w:rsidR="005576CF" w:rsidRPr="00872BED" w:rsidRDefault="005576CF" w:rsidP="005576CF">
      <w:pPr>
        <w:spacing w:line="360" w:lineRule="auto"/>
        <w:jc w:val="both"/>
        <w:rPr>
          <w:sz w:val="22"/>
          <w:szCs w:val="22"/>
        </w:rPr>
      </w:pPr>
      <w:r w:rsidRPr="00872BED">
        <w:rPr>
          <w:sz w:val="22"/>
          <w:szCs w:val="22"/>
        </w:rPr>
        <w:t>2021.gada 2. ceturksnī Slimnīcā ir veiktas vairākas unikālas operācijas – pacientam ar onkoloģisku saslimšanu tika pilnībā aizvietots augšdelma kauls ar endoprotēzi, kā arī Slimnīcas ķirurgi veikuši retu un sarežģītu kaula transplantācijas operāciju, kur pacientam, aizstājot bojāto augšdelma kaulu, tika pārvietots kauls no kājas uz roku.</w:t>
      </w:r>
    </w:p>
    <w:p w14:paraId="0FF76D83" w14:textId="77777777" w:rsidR="00590EB0" w:rsidRPr="00872BED" w:rsidRDefault="00590EB0" w:rsidP="00590EB0">
      <w:pPr>
        <w:spacing w:line="360" w:lineRule="auto"/>
        <w:jc w:val="both"/>
        <w:rPr>
          <w:sz w:val="22"/>
          <w:szCs w:val="22"/>
        </w:rPr>
      </w:pPr>
    </w:p>
    <w:p w14:paraId="223102AC" w14:textId="77777777" w:rsidR="00967324" w:rsidRPr="004C12B3" w:rsidRDefault="00967324" w:rsidP="001823E2">
      <w:pPr>
        <w:jc w:val="both"/>
        <w:rPr>
          <w:sz w:val="22"/>
          <w:szCs w:val="22"/>
        </w:rPr>
      </w:pPr>
    </w:p>
    <w:p w14:paraId="4D405048" w14:textId="77777777" w:rsidR="001823E2" w:rsidRPr="004C12B3" w:rsidRDefault="001823E2" w:rsidP="001823E2">
      <w:pPr>
        <w:jc w:val="both"/>
        <w:rPr>
          <w:sz w:val="22"/>
          <w:szCs w:val="22"/>
        </w:rPr>
      </w:pPr>
      <w:r w:rsidRPr="004C12B3">
        <w:rPr>
          <w:sz w:val="22"/>
          <w:szCs w:val="22"/>
        </w:rPr>
        <w:t>Valdes priekšsēdētāja</w:t>
      </w:r>
      <w:r w:rsidRPr="004C12B3">
        <w:rPr>
          <w:sz w:val="22"/>
          <w:szCs w:val="22"/>
        </w:rPr>
        <w:tab/>
      </w:r>
      <w:r w:rsidRPr="004C12B3">
        <w:rPr>
          <w:sz w:val="22"/>
          <w:szCs w:val="22"/>
        </w:rPr>
        <w:tab/>
      </w:r>
      <w:r w:rsidRPr="004C12B3">
        <w:rPr>
          <w:sz w:val="22"/>
          <w:szCs w:val="22"/>
        </w:rPr>
        <w:tab/>
      </w:r>
      <w:r w:rsidRPr="004C12B3">
        <w:rPr>
          <w:sz w:val="22"/>
          <w:szCs w:val="22"/>
        </w:rPr>
        <w:tab/>
      </w:r>
      <w:r w:rsidRPr="004C12B3">
        <w:rPr>
          <w:sz w:val="22"/>
          <w:szCs w:val="22"/>
        </w:rPr>
        <w:tab/>
        <w:t xml:space="preserve">                       A.Vaivode</w:t>
      </w:r>
    </w:p>
    <w:p w14:paraId="3754C528" w14:textId="77777777" w:rsidR="001823E2" w:rsidRPr="004C12B3" w:rsidRDefault="001823E2" w:rsidP="001823E2">
      <w:pPr>
        <w:jc w:val="both"/>
        <w:rPr>
          <w:sz w:val="22"/>
          <w:szCs w:val="22"/>
        </w:rPr>
      </w:pPr>
    </w:p>
    <w:p w14:paraId="4A1C51B1" w14:textId="77777777" w:rsidR="001823E2" w:rsidRPr="004C12B3" w:rsidRDefault="001823E2" w:rsidP="001823E2">
      <w:pPr>
        <w:jc w:val="both"/>
        <w:rPr>
          <w:sz w:val="22"/>
          <w:szCs w:val="22"/>
        </w:rPr>
      </w:pPr>
      <w:r w:rsidRPr="004C12B3">
        <w:rPr>
          <w:sz w:val="22"/>
          <w:szCs w:val="22"/>
        </w:rPr>
        <w:t>Valdes locekle</w:t>
      </w:r>
      <w:r w:rsidRPr="004C12B3">
        <w:rPr>
          <w:sz w:val="22"/>
          <w:szCs w:val="22"/>
        </w:rPr>
        <w:tab/>
      </w:r>
      <w:r w:rsidRPr="004C12B3">
        <w:rPr>
          <w:sz w:val="22"/>
          <w:szCs w:val="22"/>
        </w:rPr>
        <w:tab/>
      </w:r>
      <w:r w:rsidRPr="004C12B3">
        <w:rPr>
          <w:sz w:val="22"/>
          <w:szCs w:val="22"/>
        </w:rPr>
        <w:tab/>
      </w:r>
      <w:r w:rsidRPr="004C12B3">
        <w:rPr>
          <w:sz w:val="22"/>
          <w:szCs w:val="22"/>
        </w:rPr>
        <w:tab/>
      </w:r>
      <w:r w:rsidRPr="004C12B3">
        <w:rPr>
          <w:sz w:val="22"/>
          <w:szCs w:val="22"/>
        </w:rPr>
        <w:tab/>
      </w:r>
      <w:r w:rsidRPr="004C12B3">
        <w:rPr>
          <w:sz w:val="22"/>
          <w:szCs w:val="22"/>
        </w:rPr>
        <w:tab/>
      </w:r>
      <w:r w:rsidRPr="004C12B3">
        <w:rPr>
          <w:sz w:val="22"/>
          <w:szCs w:val="22"/>
        </w:rPr>
        <w:tab/>
      </w:r>
      <w:r w:rsidRPr="004C12B3">
        <w:rPr>
          <w:sz w:val="22"/>
          <w:szCs w:val="22"/>
        </w:rPr>
        <w:tab/>
        <w:t>I.Rantiņa</w:t>
      </w:r>
    </w:p>
    <w:p w14:paraId="3B76DC0D" w14:textId="77777777" w:rsidR="001823E2" w:rsidRPr="004C12B3" w:rsidRDefault="001823E2" w:rsidP="001823E2">
      <w:pPr>
        <w:jc w:val="both"/>
        <w:rPr>
          <w:sz w:val="22"/>
          <w:szCs w:val="22"/>
        </w:rPr>
      </w:pPr>
    </w:p>
    <w:p w14:paraId="36278262" w14:textId="77777777" w:rsidR="008B42FE" w:rsidRPr="004C12B3" w:rsidRDefault="001823E2" w:rsidP="001823E2">
      <w:pPr>
        <w:jc w:val="both"/>
        <w:rPr>
          <w:sz w:val="22"/>
          <w:szCs w:val="22"/>
        </w:rPr>
      </w:pPr>
      <w:r w:rsidRPr="004C12B3">
        <w:rPr>
          <w:sz w:val="22"/>
          <w:szCs w:val="22"/>
        </w:rPr>
        <w:tab/>
      </w:r>
      <w:r w:rsidRPr="004C12B3">
        <w:rPr>
          <w:sz w:val="22"/>
          <w:szCs w:val="22"/>
        </w:rPr>
        <w:tab/>
      </w:r>
      <w:r w:rsidRPr="004C12B3">
        <w:rPr>
          <w:sz w:val="22"/>
          <w:szCs w:val="22"/>
        </w:rPr>
        <w:tab/>
      </w:r>
      <w:r w:rsidRPr="004C12B3">
        <w:rPr>
          <w:sz w:val="22"/>
          <w:szCs w:val="22"/>
        </w:rPr>
        <w:tab/>
      </w:r>
      <w:r w:rsidRPr="004C12B3">
        <w:rPr>
          <w:sz w:val="22"/>
          <w:szCs w:val="22"/>
        </w:rPr>
        <w:tab/>
        <w:t xml:space="preserve">       </w:t>
      </w:r>
      <w:r w:rsidR="00410052" w:rsidRPr="004C12B3">
        <w:rPr>
          <w:sz w:val="22"/>
          <w:szCs w:val="22"/>
        </w:rPr>
        <w:t xml:space="preserve">                </w:t>
      </w:r>
    </w:p>
    <w:sectPr w:rsidR="008B42FE" w:rsidRPr="004C12B3"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5979" w14:textId="77777777" w:rsidR="00E66D41" w:rsidRDefault="00E66D41" w:rsidP="000352AC">
      <w:r>
        <w:separator/>
      </w:r>
    </w:p>
  </w:endnote>
  <w:endnote w:type="continuationSeparator" w:id="0">
    <w:p w14:paraId="6E69EBDA" w14:textId="77777777" w:rsidR="00E66D41" w:rsidRDefault="00E66D41"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5E5C" w14:textId="77777777" w:rsidR="00E66D41" w:rsidRDefault="00E66D41" w:rsidP="000352AC">
      <w:r>
        <w:separator/>
      </w:r>
    </w:p>
  </w:footnote>
  <w:footnote w:type="continuationSeparator" w:id="0">
    <w:p w14:paraId="7DAA2671" w14:textId="77777777" w:rsidR="00E66D41" w:rsidRDefault="00E66D41"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7"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2"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4" w15:restartNumberingAfterBreak="0">
    <w:nsid w:val="75E21F48"/>
    <w:multiLevelType w:val="hybridMultilevel"/>
    <w:tmpl w:val="A0905DC4"/>
    <w:lvl w:ilvl="0" w:tplc="AC2806DA">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5"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6"/>
  </w:num>
  <w:num w:numId="4">
    <w:abstractNumId w:val="4"/>
  </w:num>
  <w:num w:numId="5">
    <w:abstractNumId w:val="31"/>
  </w:num>
  <w:num w:numId="6">
    <w:abstractNumId w:val="15"/>
  </w:num>
  <w:num w:numId="7">
    <w:abstractNumId w:val="5"/>
  </w:num>
  <w:num w:numId="8">
    <w:abstractNumId w:val="3"/>
  </w:num>
  <w:num w:numId="9">
    <w:abstractNumId w:val="47"/>
  </w:num>
  <w:num w:numId="10">
    <w:abstractNumId w:val="0"/>
  </w:num>
  <w:num w:numId="11">
    <w:abstractNumId w:val="41"/>
  </w:num>
  <w:num w:numId="12">
    <w:abstractNumId w:val="35"/>
  </w:num>
  <w:num w:numId="13">
    <w:abstractNumId w:val="34"/>
  </w:num>
  <w:num w:numId="14">
    <w:abstractNumId w:val="11"/>
  </w:num>
  <w:num w:numId="15">
    <w:abstractNumId w:val="2"/>
  </w:num>
  <w:num w:numId="16">
    <w:abstractNumId w:val="38"/>
  </w:num>
  <w:num w:numId="17">
    <w:abstractNumId w:val="1"/>
  </w:num>
  <w:num w:numId="18">
    <w:abstractNumId w:val="6"/>
  </w:num>
  <w:num w:numId="19">
    <w:abstractNumId w:val="28"/>
  </w:num>
  <w:num w:numId="20">
    <w:abstractNumId w:val="37"/>
  </w:num>
  <w:num w:numId="21">
    <w:abstractNumId w:val="17"/>
  </w:num>
  <w:num w:numId="22">
    <w:abstractNumId w:val="14"/>
  </w:num>
  <w:num w:numId="23">
    <w:abstractNumId w:val="36"/>
  </w:num>
  <w:num w:numId="24">
    <w:abstractNumId w:val="45"/>
  </w:num>
  <w:num w:numId="25">
    <w:abstractNumId w:val="23"/>
  </w:num>
  <w:num w:numId="26">
    <w:abstractNumId w:val="7"/>
  </w:num>
  <w:num w:numId="27">
    <w:abstractNumId w:val="13"/>
  </w:num>
  <w:num w:numId="28">
    <w:abstractNumId w:val="20"/>
  </w:num>
  <w:num w:numId="29">
    <w:abstractNumId w:val="18"/>
  </w:num>
  <w:num w:numId="30">
    <w:abstractNumId w:val="30"/>
  </w:num>
  <w:num w:numId="31">
    <w:abstractNumId w:val="46"/>
  </w:num>
  <w:num w:numId="32">
    <w:abstractNumId w:val="43"/>
  </w:num>
  <w:num w:numId="33">
    <w:abstractNumId w:val="24"/>
  </w:num>
  <w:num w:numId="34">
    <w:abstractNumId w:val="27"/>
  </w:num>
  <w:num w:numId="35">
    <w:abstractNumId w:val="22"/>
  </w:num>
  <w:num w:numId="36">
    <w:abstractNumId w:val="42"/>
  </w:num>
  <w:num w:numId="37">
    <w:abstractNumId w:val="26"/>
  </w:num>
  <w:num w:numId="38">
    <w:abstractNumId w:val="39"/>
  </w:num>
  <w:num w:numId="39">
    <w:abstractNumId w:val="40"/>
  </w:num>
  <w:num w:numId="40">
    <w:abstractNumId w:val="33"/>
  </w:num>
  <w:num w:numId="41">
    <w:abstractNumId w:val="12"/>
  </w:num>
  <w:num w:numId="42">
    <w:abstractNumId w:val="19"/>
  </w:num>
  <w:num w:numId="43">
    <w:abstractNumId w:val="21"/>
  </w:num>
  <w:num w:numId="44">
    <w:abstractNumId w:val="10"/>
  </w:num>
  <w:num w:numId="45">
    <w:abstractNumId w:val="25"/>
  </w:num>
  <w:num w:numId="46">
    <w:abstractNumId w:val="29"/>
  </w:num>
  <w:num w:numId="47">
    <w:abstractNumId w:val="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2F0E"/>
    <w:rsid w:val="00053835"/>
    <w:rsid w:val="00060C27"/>
    <w:rsid w:val="000611BF"/>
    <w:rsid w:val="0006353E"/>
    <w:rsid w:val="00064559"/>
    <w:rsid w:val="00065A4F"/>
    <w:rsid w:val="0006728D"/>
    <w:rsid w:val="00070F4E"/>
    <w:rsid w:val="0007258C"/>
    <w:rsid w:val="00072DC8"/>
    <w:rsid w:val="00084EFC"/>
    <w:rsid w:val="00090EA6"/>
    <w:rsid w:val="000946A2"/>
    <w:rsid w:val="00096A27"/>
    <w:rsid w:val="000A04E6"/>
    <w:rsid w:val="000A150D"/>
    <w:rsid w:val="000A2E43"/>
    <w:rsid w:val="000A587F"/>
    <w:rsid w:val="000A6673"/>
    <w:rsid w:val="000A68D5"/>
    <w:rsid w:val="000B0D34"/>
    <w:rsid w:val="000B47AF"/>
    <w:rsid w:val="000B6E6F"/>
    <w:rsid w:val="000C0D70"/>
    <w:rsid w:val="000C39A5"/>
    <w:rsid w:val="000C5ACB"/>
    <w:rsid w:val="000C6EAF"/>
    <w:rsid w:val="000C7D34"/>
    <w:rsid w:val="000D126E"/>
    <w:rsid w:val="000E1132"/>
    <w:rsid w:val="000E1CB6"/>
    <w:rsid w:val="000F0C48"/>
    <w:rsid w:val="000F0EBD"/>
    <w:rsid w:val="000F16E0"/>
    <w:rsid w:val="000F1868"/>
    <w:rsid w:val="000F414F"/>
    <w:rsid w:val="000F56E9"/>
    <w:rsid w:val="000F5C1C"/>
    <w:rsid w:val="000F6AE3"/>
    <w:rsid w:val="00102051"/>
    <w:rsid w:val="001048E7"/>
    <w:rsid w:val="00104E20"/>
    <w:rsid w:val="0010662B"/>
    <w:rsid w:val="00110BF2"/>
    <w:rsid w:val="0011355F"/>
    <w:rsid w:val="00113CEC"/>
    <w:rsid w:val="00121913"/>
    <w:rsid w:val="00123954"/>
    <w:rsid w:val="00127AE7"/>
    <w:rsid w:val="00131389"/>
    <w:rsid w:val="001317E9"/>
    <w:rsid w:val="00133875"/>
    <w:rsid w:val="001346CE"/>
    <w:rsid w:val="00134DE1"/>
    <w:rsid w:val="001400A2"/>
    <w:rsid w:val="00140B21"/>
    <w:rsid w:val="001435C8"/>
    <w:rsid w:val="00143BD2"/>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3DD0"/>
    <w:rsid w:val="00184903"/>
    <w:rsid w:val="001861A2"/>
    <w:rsid w:val="00187013"/>
    <w:rsid w:val="001913C6"/>
    <w:rsid w:val="00191F1D"/>
    <w:rsid w:val="00193128"/>
    <w:rsid w:val="00194773"/>
    <w:rsid w:val="001A20CB"/>
    <w:rsid w:val="001B3174"/>
    <w:rsid w:val="001B591B"/>
    <w:rsid w:val="001B712A"/>
    <w:rsid w:val="001B7B07"/>
    <w:rsid w:val="001C0780"/>
    <w:rsid w:val="001C77E3"/>
    <w:rsid w:val="001C7DAD"/>
    <w:rsid w:val="001D065C"/>
    <w:rsid w:val="001D074B"/>
    <w:rsid w:val="001D6F72"/>
    <w:rsid w:val="001D7BD3"/>
    <w:rsid w:val="001E17EF"/>
    <w:rsid w:val="001E55EB"/>
    <w:rsid w:val="001E6D39"/>
    <w:rsid w:val="001F2632"/>
    <w:rsid w:val="001F4DE3"/>
    <w:rsid w:val="001F7C93"/>
    <w:rsid w:val="0020186F"/>
    <w:rsid w:val="00202944"/>
    <w:rsid w:val="002110E4"/>
    <w:rsid w:val="00215988"/>
    <w:rsid w:val="002169FD"/>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117"/>
    <w:rsid w:val="00275B9B"/>
    <w:rsid w:val="0027641C"/>
    <w:rsid w:val="002841D2"/>
    <w:rsid w:val="0028570D"/>
    <w:rsid w:val="00286848"/>
    <w:rsid w:val="00286E86"/>
    <w:rsid w:val="002924BF"/>
    <w:rsid w:val="00295025"/>
    <w:rsid w:val="00295464"/>
    <w:rsid w:val="00296C13"/>
    <w:rsid w:val="002979E3"/>
    <w:rsid w:val="002A16A2"/>
    <w:rsid w:val="002A1F35"/>
    <w:rsid w:val="002A2474"/>
    <w:rsid w:val="002A28A3"/>
    <w:rsid w:val="002A32BB"/>
    <w:rsid w:val="002B0A37"/>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15B"/>
    <w:rsid w:val="003218DF"/>
    <w:rsid w:val="00321B90"/>
    <w:rsid w:val="00321F2A"/>
    <w:rsid w:val="00324255"/>
    <w:rsid w:val="003244C7"/>
    <w:rsid w:val="00325F44"/>
    <w:rsid w:val="00326EE7"/>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3607"/>
    <w:rsid w:val="00377887"/>
    <w:rsid w:val="003811FE"/>
    <w:rsid w:val="00382660"/>
    <w:rsid w:val="00382B13"/>
    <w:rsid w:val="00384361"/>
    <w:rsid w:val="00384F48"/>
    <w:rsid w:val="003850DB"/>
    <w:rsid w:val="00386BD3"/>
    <w:rsid w:val="00392625"/>
    <w:rsid w:val="00396435"/>
    <w:rsid w:val="00396B78"/>
    <w:rsid w:val="003A01A4"/>
    <w:rsid w:val="003A76F2"/>
    <w:rsid w:val="003B09F1"/>
    <w:rsid w:val="003B10E3"/>
    <w:rsid w:val="003B17F0"/>
    <w:rsid w:val="003B2870"/>
    <w:rsid w:val="003B693D"/>
    <w:rsid w:val="003C1C6D"/>
    <w:rsid w:val="003C336A"/>
    <w:rsid w:val="003C39E2"/>
    <w:rsid w:val="003C4172"/>
    <w:rsid w:val="003D1F4D"/>
    <w:rsid w:val="003D20BA"/>
    <w:rsid w:val="003D235F"/>
    <w:rsid w:val="003D3021"/>
    <w:rsid w:val="003D34CE"/>
    <w:rsid w:val="003D488D"/>
    <w:rsid w:val="003D5E25"/>
    <w:rsid w:val="003E3AB0"/>
    <w:rsid w:val="003E7268"/>
    <w:rsid w:val="003F1794"/>
    <w:rsid w:val="003F1E3A"/>
    <w:rsid w:val="003F6DA5"/>
    <w:rsid w:val="003F7AFF"/>
    <w:rsid w:val="00400FAB"/>
    <w:rsid w:val="004015DF"/>
    <w:rsid w:val="0040425D"/>
    <w:rsid w:val="00410052"/>
    <w:rsid w:val="004126CE"/>
    <w:rsid w:val="004128A7"/>
    <w:rsid w:val="00421A68"/>
    <w:rsid w:val="00423494"/>
    <w:rsid w:val="00433428"/>
    <w:rsid w:val="00434499"/>
    <w:rsid w:val="0043613D"/>
    <w:rsid w:val="00436DF6"/>
    <w:rsid w:val="00446660"/>
    <w:rsid w:val="004506D4"/>
    <w:rsid w:val="00460674"/>
    <w:rsid w:val="00463593"/>
    <w:rsid w:val="00464344"/>
    <w:rsid w:val="0046510B"/>
    <w:rsid w:val="00466D74"/>
    <w:rsid w:val="00475F71"/>
    <w:rsid w:val="00477A69"/>
    <w:rsid w:val="00480C0A"/>
    <w:rsid w:val="004818A2"/>
    <w:rsid w:val="004826B8"/>
    <w:rsid w:val="004908F0"/>
    <w:rsid w:val="00496219"/>
    <w:rsid w:val="004A21EE"/>
    <w:rsid w:val="004A290E"/>
    <w:rsid w:val="004A4D89"/>
    <w:rsid w:val="004A6B64"/>
    <w:rsid w:val="004A7D27"/>
    <w:rsid w:val="004B0E04"/>
    <w:rsid w:val="004B1271"/>
    <w:rsid w:val="004B2006"/>
    <w:rsid w:val="004B54E0"/>
    <w:rsid w:val="004C032A"/>
    <w:rsid w:val="004C0E54"/>
    <w:rsid w:val="004C12B3"/>
    <w:rsid w:val="004D75AE"/>
    <w:rsid w:val="004E2EEA"/>
    <w:rsid w:val="004E3D35"/>
    <w:rsid w:val="004F368B"/>
    <w:rsid w:val="004F666C"/>
    <w:rsid w:val="00501D50"/>
    <w:rsid w:val="00503D63"/>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0EB0"/>
    <w:rsid w:val="0059136F"/>
    <w:rsid w:val="00593795"/>
    <w:rsid w:val="005A28CB"/>
    <w:rsid w:val="005B58F7"/>
    <w:rsid w:val="005B7AC2"/>
    <w:rsid w:val="005C1198"/>
    <w:rsid w:val="005C2563"/>
    <w:rsid w:val="005C3ECD"/>
    <w:rsid w:val="005D20FF"/>
    <w:rsid w:val="005D294E"/>
    <w:rsid w:val="005D3B4F"/>
    <w:rsid w:val="005D6422"/>
    <w:rsid w:val="005F56B4"/>
    <w:rsid w:val="00600B7B"/>
    <w:rsid w:val="006030EC"/>
    <w:rsid w:val="00605C11"/>
    <w:rsid w:val="00606AC0"/>
    <w:rsid w:val="00610015"/>
    <w:rsid w:val="00613937"/>
    <w:rsid w:val="0061747C"/>
    <w:rsid w:val="00617E7E"/>
    <w:rsid w:val="00625133"/>
    <w:rsid w:val="006303B5"/>
    <w:rsid w:val="0063264E"/>
    <w:rsid w:val="00634E39"/>
    <w:rsid w:val="00637BA0"/>
    <w:rsid w:val="006408BE"/>
    <w:rsid w:val="00642EA9"/>
    <w:rsid w:val="006460E0"/>
    <w:rsid w:val="0065040F"/>
    <w:rsid w:val="00650A4D"/>
    <w:rsid w:val="0065193F"/>
    <w:rsid w:val="00651BB1"/>
    <w:rsid w:val="0065757B"/>
    <w:rsid w:val="00663992"/>
    <w:rsid w:val="00664C9D"/>
    <w:rsid w:val="0067165E"/>
    <w:rsid w:val="00674CB9"/>
    <w:rsid w:val="0067733A"/>
    <w:rsid w:val="0067798E"/>
    <w:rsid w:val="00677BEE"/>
    <w:rsid w:val="006837EB"/>
    <w:rsid w:val="00684B68"/>
    <w:rsid w:val="00685FEC"/>
    <w:rsid w:val="00690705"/>
    <w:rsid w:val="00692134"/>
    <w:rsid w:val="0069608B"/>
    <w:rsid w:val="00696122"/>
    <w:rsid w:val="00697223"/>
    <w:rsid w:val="0069762D"/>
    <w:rsid w:val="006A285A"/>
    <w:rsid w:val="006A6E43"/>
    <w:rsid w:val="006B3075"/>
    <w:rsid w:val="006B4EE0"/>
    <w:rsid w:val="006C1446"/>
    <w:rsid w:val="006C2E52"/>
    <w:rsid w:val="006C73DA"/>
    <w:rsid w:val="006D12B8"/>
    <w:rsid w:val="006D3661"/>
    <w:rsid w:val="006E242C"/>
    <w:rsid w:val="006E286A"/>
    <w:rsid w:val="006E5146"/>
    <w:rsid w:val="006E6CEF"/>
    <w:rsid w:val="006F3593"/>
    <w:rsid w:val="006F7CE2"/>
    <w:rsid w:val="00700534"/>
    <w:rsid w:val="00700D46"/>
    <w:rsid w:val="0071170B"/>
    <w:rsid w:val="00712A83"/>
    <w:rsid w:val="00717992"/>
    <w:rsid w:val="00723F50"/>
    <w:rsid w:val="00730EE6"/>
    <w:rsid w:val="00731096"/>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CB0"/>
    <w:rsid w:val="007A3D89"/>
    <w:rsid w:val="007A4F51"/>
    <w:rsid w:val="007A4FDA"/>
    <w:rsid w:val="007A5677"/>
    <w:rsid w:val="007A65E9"/>
    <w:rsid w:val="007A7C8A"/>
    <w:rsid w:val="007B73F5"/>
    <w:rsid w:val="007C7109"/>
    <w:rsid w:val="007D363C"/>
    <w:rsid w:val="007D3D81"/>
    <w:rsid w:val="007E0CC4"/>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343E"/>
    <w:rsid w:val="00856140"/>
    <w:rsid w:val="00856B99"/>
    <w:rsid w:val="00864033"/>
    <w:rsid w:val="008700C4"/>
    <w:rsid w:val="00871430"/>
    <w:rsid w:val="00872BED"/>
    <w:rsid w:val="00876957"/>
    <w:rsid w:val="00883514"/>
    <w:rsid w:val="00885FAC"/>
    <w:rsid w:val="0088761E"/>
    <w:rsid w:val="00890168"/>
    <w:rsid w:val="00891671"/>
    <w:rsid w:val="00896281"/>
    <w:rsid w:val="0089647C"/>
    <w:rsid w:val="00897AF7"/>
    <w:rsid w:val="008A2D7A"/>
    <w:rsid w:val="008A5966"/>
    <w:rsid w:val="008B1490"/>
    <w:rsid w:val="008B38AB"/>
    <w:rsid w:val="008B38CA"/>
    <w:rsid w:val="008B3A19"/>
    <w:rsid w:val="008B42FE"/>
    <w:rsid w:val="008B4F9F"/>
    <w:rsid w:val="008B5307"/>
    <w:rsid w:val="008C1919"/>
    <w:rsid w:val="008C1BB5"/>
    <w:rsid w:val="008C4084"/>
    <w:rsid w:val="008C4627"/>
    <w:rsid w:val="008C63A4"/>
    <w:rsid w:val="008C7AFF"/>
    <w:rsid w:val="008D1AAB"/>
    <w:rsid w:val="008D1E57"/>
    <w:rsid w:val="008D2A81"/>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E35"/>
    <w:rsid w:val="009609C1"/>
    <w:rsid w:val="009619F2"/>
    <w:rsid w:val="00962B18"/>
    <w:rsid w:val="00967324"/>
    <w:rsid w:val="009678D5"/>
    <w:rsid w:val="00972E8B"/>
    <w:rsid w:val="009749C6"/>
    <w:rsid w:val="009771A3"/>
    <w:rsid w:val="0098057E"/>
    <w:rsid w:val="00980ECC"/>
    <w:rsid w:val="00981F73"/>
    <w:rsid w:val="00982674"/>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C7CC8"/>
    <w:rsid w:val="009D1521"/>
    <w:rsid w:val="009D31FF"/>
    <w:rsid w:val="009D4BF1"/>
    <w:rsid w:val="009D535D"/>
    <w:rsid w:val="009D6413"/>
    <w:rsid w:val="009D7602"/>
    <w:rsid w:val="009E2917"/>
    <w:rsid w:val="009E3C73"/>
    <w:rsid w:val="009E4E84"/>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765FA"/>
    <w:rsid w:val="00A8433B"/>
    <w:rsid w:val="00A90714"/>
    <w:rsid w:val="00A933AB"/>
    <w:rsid w:val="00A939D3"/>
    <w:rsid w:val="00A941CA"/>
    <w:rsid w:val="00AA124C"/>
    <w:rsid w:val="00AA14E2"/>
    <w:rsid w:val="00AA3C30"/>
    <w:rsid w:val="00AA6B25"/>
    <w:rsid w:val="00AA6B42"/>
    <w:rsid w:val="00AB3961"/>
    <w:rsid w:val="00AB7A2D"/>
    <w:rsid w:val="00AC2FB4"/>
    <w:rsid w:val="00AC6E81"/>
    <w:rsid w:val="00AD1C3D"/>
    <w:rsid w:val="00AD5DF0"/>
    <w:rsid w:val="00AD6004"/>
    <w:rsid w:val="00AE1185"/>
    <w:rsid w:val="00AE1652"/>
    <w:rsid w:val="00AE2D34"/>
    <w:rsid w:val="00AE3692"/>
    <w:rsid w:val="00AE4249"/>
    <w:rsid w:val="00AE7EE2"/>
    <w:rsid w:val="00B02F65"/>
    <w:rsid w:val="00B077BC"/>
    <w:rsid w:val="00B15F1E"/>
    <w:rsid w:val="00B210D7"/>
    <w:rsid w:val="00B21930"/>
    <w:rsid w:val="00B21D82"/>
    <w:rsid w:val="00B23E48"/>
    <w:rsid w:val="00B242B2"/>
    <w:rsid w:val="00B30044"/>
    <w:rsid w:val="00B336CD"/>
    <w:rsid w:val="00B342FA"/>
    <w:rsid w:val="00B36C24"/>
    <w:rsid w:val="00B37156"/>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72E0"/>
    <w:rsid w:val="00B71889"/>
    <w:rsid w:val="00B72718"/>
    <w:rsid w:val="00B72CAE"/>
    <w:rsid w:val="00B7710C"/>
    <w:rsid w:val="00B771C4"/>
    <w:rsid w:val="00B81384"/>
    <w:rsid w:val="00B901DD"/>
    <w:rsid w:val="00B9122B"/>
    <w:rsid w:val="00B9362F"/>
    <w:rsid w:val="00B95516"/>
    <w:rsid w:val="00B95B9D"/>
    <w:rsid w:val="00B97335"/>
    <w:rsid w:val="00B974D4"/>
    <w:rsid w:val="00BA2CFA"/>
    <w:rsid w:val="00BA52D8"/>
    <w:rsid w:val="00BA55A0"/>
    <w:rsid w:val="00BA79F8"/>
    <w:rsid w:val="00BB2947"/>
    <w:rsid w:val="00BB428E"/>
    <w:rsid w:val="00BC3B4E"/>
    <w:rsid w:val="00BC57C7"/>
    <w:rsid w:val="00BD224E"/>
    <w:rsid w:val="00BD3236"/>
    <w:rsid w:val="00BD659A"/>
    <w:rsid w:val="00BE061F"/>
    <w:rsid w:val="00BE0747"/>
    <w:rsid w:val="00BE2CF8"/>
    <w:rsid w:val="00BE49BD"/>
    <w:rsid w:val="00BE7B09"/>
    <w:rsid w:val="00BF0956"/>
    <w:rsid w:val="00BF6FD8"/>
    <w:rsid w:val="00BF7A91"/>
    <w:rsid w:val="00C07243"/>
    <w:rsid w:val="00C1250D"/>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66369"/>
    <w:rsid w:val="00C7024B"/>
    <w:rsid w:val="00C70ED4"/>
    <w:rsid w:val="00C73D3E"/>
    <w:rsid w:val="00C769AB"/>
    <w:rsid w:val="00C7760D"/>
    <w:rsid w:val="00C8210E"/>
    <w:rsid w:val="00C82D83"/>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6B68"/>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2E68"/>
    <w:rsid w:val="00DD5BD8"/>
    <w:rsid w:val="00DD7148"/>
    <w:rsid w:val="00DE01C0"/>
    <w:rsid w:val="00DE2496"/>
    <w:rsid w:val="00DE43D3"/>
    <w:rsid w:val="00DE46A2"/>
    <w:rsid w:val="00DE4F9B"/>
    <w:rsid w:val="00DE633A"/>
    <w:rsid w:val="00DF05CE"/>
    <w:rsid w:val="00DF1DD8"/>
    <w:rsid w:val="00DF2054"/>
    <w:rsid w:val="00DF2D92"/>
    <w:rsid w:val="00DF4DA4"/>
    <w:rsid w:val="00E0734A"/>
    <w:rsid w:val="00E07548"/>
    <w:rsid w:val="00E12834"/>
    <w:rsid w:val="00E12D77"/>
    <w:rsid w:val="00E16D51"/>
    <w:rsid w:val="00E220D4"/>
    <w:rsid w:val="00E23B95"/>
    <w:rsid w:val="00E303C3"/>
    <w:rsid w:val="00E30B4A"/>
    <w:rsid w:val="00E32FA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66D41"/>
    <w:rsid w:val="00E73231"/>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0964"/>
    <w:rsid w:val="00EB1EFA"/>
    <w:rsid w:val="00EB2B56"/>
    <w:rsid w:val="00EB2EE4"/>
    <w:rsid w:val="00EB79C7"/>
    <w:rsid w:val="00EC22BE"/>
    <w:rsid w:val="00EC62BA"/>
    <w:rsid w:val="00EE06D6"/>
    <w:rsid w:val="00EE14FB"/>
    <w:rsid w:val="00EE591C"/>
    <w:rsid w:val="00EE717B"/>
    <w:rsid w:val="00EF0C6C"/>
    <w:rsid w:val="00EF1885"/>
    <w:rsid w:val="00EF364C"/>
    <w:rsid w:val="00EF5694"/>
    <w:rsid w:val="00EF767B"/>
    <w:rsid w:val="00F01E81"/>
    <w:rsid w:val="00F11E96"/>
    <w:rsid w:val="00F12DB8"/>
    <w:rsid w:val="00F17A68"/>
    <w:rsid w:val="00F201F2"/>
    <w:rsid w:val="00F21297"/>
    <w:rsid w:val="00F263EC"/>
    <w:rsid w:val="00F3438D"/>
    <w:rsid w:val="00F34E22"/>
    <w:rsid w:val="00F36239"/>
    <w:rsid w:val="00F364B7"/>
    <w:rsid w:val="00F40DE4"/>
    <w:rsid w:val="00F4134F"/>
    <w:rsid w:val="00F436DE"/>
    <w:rsid w:val="00F4401C"/>
    <w:rsid w:val="00F52382"/>
    <w:rsid w:val="00F53633"/>
    <w:rsid w:val="00F54635"/>
    <w:rsid w:val="00F603FE"/>
    <w:rsid w:val="00F60842"/>
    <w:rsid w:val="00F61236"/>
    <w:rsid w:val="00F6647C"/>
    <w:rsid w:val="00F67774"/>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C4C18"/>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19540</Words>
  <Characters>11138</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2</cp:revision>
  <cp:lastPrinted>2021-08-05T05:45:00Z</cp:lastPrinted>
  <dcterms:created xsi:type="dcterms:W3CDTF">2021-08-05T06:36:00Z</dcterms:created>
  <dcterms:modified xsi:type="dcterms:W3CDTF">2021-08-05T06:36:00Z</dcterms:modified>
</cp:coreProperties>
</file>