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72" w:type="dxa"/>
        <w:tblInd w:w="-920" w:type="dxa"/>
        <w:tblLayout w:type="fixed"/>
        <w:tblLook w:val="0000" w:firstRow="0" w:lastRow="0" w:firstColumn="0" w:lastColumn="0" w:noHBand="0" w:noVBand="0"/>
      </w:tblPr>
      <w:tblGrid>
        <w:gridCol w:w="1794"/>
        <w:gridCol w:w="7590"/>
        <w:gridCol w:w="1288"/>
      </w:tblGrid>
      <w:tr w:rsidR="00E62E7C" w:rsidRPr="00576365" w:rsidTr="0004430F">
        <w:tc>
          <w:tcPr>
            <w:tcW w:w="1794" w:type="dxa"/>
            <w:tcBorders>
              <w:bottom w:val="dashDotStroked" w:sz="24" w:space="0" w:color="000080"/>
            </w:tcBorders>
            <w:tcMar>
              <w:left w:w="0" w:type="dxa"/>
              <w:right w:w="0" w:type="dxa"/>
            </w:tcMar>
          </w:tcPr>
          <w:p w:rsidR="00C90FFD" w:rsidRPr="00576365" w:rsidRDefault="001A2A60" w:rsidP="0004430F">
            <w:pPr>
              <w:pStyle w:val="Galvene"/>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8" o:title=""/>
                  <w10:wrap type="topAndBottom"/>
                </v:shape>
                <o:OLEObject Type="Embed" ProgID="Word.Picture.8" ShapeID="_x0000_s1026" DrawAspect="Content" ObjectID="_1563862858" r:id="rId9"/>
              </w:object>
            </w:r>
            <w:r w:rsidR="008E4F48" w:rsidRPr="00576365">
              <w:t xml:space="preserve"> </w:t>
            </w:r>
            <w:r w:rsidR="00C90FFD" w:rsidRPr="00576365">
              <w:t xml:space="preserve">  </w:t>
            </w:r>
          </w:p>
        </w:tc>
        <w:tc>
          <w:tcPr>
            <w:tcW w:w="7590" w:type="dxa"/>
            <w:tcBorders>
              <w:bottom w:val="dashDotStroked" w:sz="24" w:space="0" w:color="000080"/>
            </w:tcBorders>
            <w:tcMar>
              <w:left w:w="0" w:type="dxa"/>
              <w:right w:w="0" w:type="dxa"/>
            </w:tcMar>
          </w:tcPr>
          <w:p w:rsidR="00C90FFD" w:rsidRPr="00576365" w:rsidRDefault="00C90FFD" w:rsidP="0004430F"/>
          <w:p w:rsidR="00C90FFD" w:rsidRPr="00576365" w:rsidRDefault="00C90FFD" w:rsidP="0004430F">
            <w:pPr>
              <w:jc w:val="center"/>
              <w:rPr>
                <w:b/>
                <w:bCs/>
              </w:rPr>
            </w:pPr>
            <w:r w:rsidRPr="00576365">
              <w:t>Valsts sabiedrība ar ierobežotu atbildību</w:t>
            </w:r>
          </w:p>
          <w:p w:rsidR="00C90FFD" w:rsidRPr="00576365" w:rsidRDefault="00C90FFD" w:rsidP="0004430F">
            <w:pPr>
              <w:pStyle w:val="Virsraksts1"/>
              <w:jc w:val="center"/>
              <w:rPr>
                <w:color w:val="auto"/>
                <w:sz w:val="20"/>
                <w:szCs w:val="20"/>
              </w:rPr>
            </w:pPr>
            <w:r w:rsidRPr="00576365">
              <w:rPr>
                <w:color w:val="auto"/>
                <w:sz w:val="20"/>
                <w:szCs w:val="20"/>
              </w:rPr>
              <w:t>TRAUMATOLOĢIJAS UN ORTOPĒDIJAS SLIMNĪCA</w:t>
            </w:r>
          </w:p>
          <w:p w:rsidR="00C90FFD" w:rsidRPr="00576365" w:rsidRDefault="00C90FFD" w:rsidP="0004430F">
            <w:pPr>
              <w:ind w:left="33"/>
              <w:jc w:val="center"/>
            </w:pPr>
          </w:p>
          <w:p w:rsidR="00C90FFD" w:rsidRPr="00576365" w:rsidRDefault="00C90FFD" w:rsidP="0004430F">
            <w:pPr>
              <w:ind w:left="33"/>
            </w:pPr>
            <w:r w:rsidRPr="00576365">
              <w:t xml:space="preserve">       Duntes ielā 22, Rīgā, LV - 1005, reģistrācijas Nr.40003410729</w:t>
            </w:r>
          </w:p>
          <w:p w:rsidR="00C90FFD" w:rsidRPr="00576365" w:rsidRDefault="00C90FFD" w:rsidP="0004430F">
            <w:pPr>
              <w:pStyle w:val="Galvene"/>
            </w:pPr>
            <w:r w:rsidRPr="00576365">
              <w:t xml:space="preserve">                                     Tālrunis 67 399 300, fakss 67 392 348, e-pasts: </w:t>
            </w:r>
            <w:hyperlink r:id="rId10" w:history="1">
              <w:r w:rsidRPr="00576365">
                <w:rPr>
                  <w:rStyle w:val="Hipersaite"/>
                  <w:color w:val="auto"/>
                </w:rPr>
                <w:t>tos@tos.lv</w:t>
              </w:r>
            </w:hyperlink>
            <w:r w:rsidRPr="00576365">
              <w:t xml:space="preserve">, </w:t>
            </w:r>
            <w:r w:rsidRPr="00576365">
              <w:rPr>
                <w:u w:val="single"/>
              </w:rPr>
              <w:t>www.tos.lv</w:t>
            </w:r>
          </w:p>
          <w:p w:rsidR="00C90FFD" w:rsidRPr="00576365" w:rsidRDefault="00C90FFD" w:rsidP="0004430F">
            <w:pPr>
              <w:pStyle w:val="Galvene"/>
            </w:pPr>
          </w:p>
        </w:tc>
        <w:tc>
          <w:tcPr>
            <w:tcW w:w="1288" w:type="dxa"/>
            <w:tcBorders>
              <w:bottom w:val="dashDotStroked" w:sz="24" w:space="0" w:color="000080"/>
            </w:tcBorders>
            <w:tcMar>
              <w:left w:w="0" w:type="dxa"/>
              <w:right w:w="0" w:type="dxa"/>
            </w:tcMar>
          </w:tcPr>
          <w:p w:rsidR="00C90FFD" w:rsidRPr="00576365" w:rsidRDefault="00C90FFD" w:rsidP="0004430F">
            <w:pPr>
              <w:pStyle w:val="Galvene"/>
            </w:pPr>
          </w:p>
          <w:p w:rsidR="00C90FFD" w:rsidRPr="00576365" w:rsidRDefault="00C90FFD" w:rsidP="0004430F">
            <w:pPr>
              <w:pStyle w:val="Galvene"/>
            </w:pPr>
          </w:p>
        </w:tc>
      </w:tr>
    </w:tbl>
    <w:p w:rsidR="0020186F" w:rsidRPr="00576365" w:rsidRDefault="0020186F" w:rsidP="0020186F">
      <w:pPr>
        <w:spacing w:line="360" w:lineRule="auto"/>
        <w:ind w:firstLine="720"/>
        <w:jc w:val="center"/>
        <w:rPr>
          <w:b/>
          <w:sz w:val="16"/>
          <w:szCs w:val="16"/>
        </w:rPr>
      </w:pPr>
    </w:p>
    <w:p w:rsidR="006E6CEF" w:rsidRPr="00576365" w:rsidRDefault="00526A5C" w:rsidP="00DC72F8">
      <w:pPr>
        <w:spacing w:line="360" w:lineRule="auto"/>
        <w:ind w:firstLine="720"/>
        <w:jc w:val="center"/>
        <w:rPr>
          <w:b/>
          <w:sz w:val="22"/>
          <w:szCs w:val="22"/>
        </w:rPr>
      </w:pPr>
      <w:r w:rsidRPr="00576365">
        <w:rPr>
          <w:b/>
          <w:sz w:val="22"/>
          <w:szCs w:val="22"/>
        </w:rPr>
        <w:t>VADĪBAS ZIŅOJUMS PAR VSIA „TRAUMATOLOĢIJAS UN ORTOPĒDIJAS SLIMNĪCA” REZULA</w:t>
      </w:r>
      <w:r w:rsidR="00DE01C0" w:rsidRPr="00576365">
        <w:rPr>
          <w:b/>
          <w:sz w:val="22"/>
          <w:szCs w:val="22"/>
        </w:rPr>
        <w:t>TATĪVAJIEM RĀDĪTĀJIEM 2017</w:t>
      </w:r>
      <w:r w:rsidR="00506187" w:rsidRPr="00576365">
        <w:rPr>
          <w:b/>
          <w:sz w:val="22"/>
          <w:szCs w:val="22"/>
        </w:rPr>
        <w:t xml:space="preserve">.GADA JANVĀRĪ </w:t>
      </w:r>
      <w:r w:rsidR="009D1521" w:rsidRPr="00576365">
        <w:rPr>
          <w:b/>
          <w:sz w:val="22"/>
          <w:szCs w:val="22"/>
        </w:rPr>
        <w:t>–</w:t>
      </w:r>
      <w:r w:rsidR="00506187" w:rsidRPr="00576365">
        <w:rPr>
          <w:b/>
          <w:sz w:val="22"/>
          <w:szCs w:val="22"/>
        </w:rPr>
        <w:t xml:space="preserve"> </w:t>
      </w:r>
      <w:r w:rsidR="0095787C" w:rsidRPr="00576365">
        <w:rPr>
          <w:b/>
          <w:sz w:val="22"/>
          <w:szCs w:val="22"/>
        </w:rPr>
        <w:t>JŪNIJĀ</w:t>
      </w:r>
    </w:p>
    <w:p w:rsidR="004128A7" w:rsidRPr="00576365" w:rsidRDefault="004128A7" w:rsidP="0059136F">
      <w:pPr>
        <w:spacing w:line="360" w:lineRule="auto"/>
        <w:ind w:firstLine="720"/>
        <w:jc w:val="both"/>
        <w:rPr>
          <w:sz w:val="22"/>
          <w:szCs w:val="22"/>
        </w:rPr>
      </w:pPr>
    </w:p>
    <w:p w:rsidR="00885FAC" w:rsidRPr="00576365" w:rsidRDefault="00885FAC" w:rsidP="00885FAC">
      <w:pPr>
        <w:spacing w:line="360" w:lineRule="auto"/>
        <w:ind w:firstLine="720"/>
        <w:jc w:val="both"/>
        <w:rPr>
          <w:sz w:val="22"/>
          <w:szCs w:val="22"/>
        </w:rPr>
      </w:pPr>
      <w:r w:rsidRPr="00576365">
        <w:rPr>
          <w:sz w:val="22"/>
          <w:szCs w:val="22"/>
        </w:rPr>
        <w:t xml:space="preserve">Apkopojot </w:t>
      </w:r>
      <w:proofErr w:type="spellStart"/>
      <w:r w:rsidRPr="00576365">
        <w:rPr>
          <w:sz w:val="22"/>
          <w:szCs w:val="22"/>
        </w:rPr>
        <w:t>finansu</w:t>
      </w:r>
      <w:proofErr w:type="spellEnd"/>
      <w:r w:rsidRPr="00576365">
        <w:rPr>
          <w:sz w:val="22"/>
          <w:szCs w:val="22"/>
        </w:rPr>
        <w:t xml:space="preserve"> un statistikas dat</w:t>
      </w:r>
      <w:r w:rsidR="00DE01C0" w:rsidRPr="00576365">
        <w:rPr>
          <w:sz w:val="22"/>
          <w:szCs w:val="22"/>
        </w:rPr>
        <w:t>us  par 2017</w:t>
      </w:r>
      <w:r w:rsidR="007A19C5" w:rsidRPr="00576365">
        <w:rPr>
          <w:sz w:val="22"/>
          <w:szCs w:val="22"/>
        </w:rPr>
        <w:t xml:space="preserve">.gada janvāra - </w:t>
      </w:r>
      <w:r w:rsidR="0095787C" w:rsidRPr="00576365">
        <w:rPr>
          <w:sz w:val="22"/>
          <w:szCs w:val="22"/>
        </w:rPr>
        <w:t>jūnija</w:t>
      </w:r>
      <w:r w:rsidRPr="00576365">
        <w:rPr>
          <w:sz w:val="22"/>
          <w:szCs w:val="22"/>
        </w:rPr>
        <w:t xml:space="preserve"> rezultatīvajiem rādītājiem, atzīmējam, ka VSIA „Traumatoloģijas un ortopēdijas slimnīcas” (turpmāk tekstā – Slimnīca) saimnieciskā un ārstnieciskā darbība kopumā šajā laika periodā  ir bijusi apmierinoša. Neatliekamā palīdzība visa perioda laikā pacientiem tika nodrošināta pilnā apjom</w:t>
      </w:r>
      <w:r w:rsidR="00C70ED4" w:rsidRPr="00576365">
        <w:rPr>
          <w:sz w:val="22"/>
          <w:szCs w:val="22"/>
        </w:rPr>
        <w:t xml:space="preserve">ā un  plānveida palīdzība </w:t>
      </w:r>
      <w:r w:rsidR="00350C91" w:rsidRPr="00576365">
        <w:rPr>
          <w:sz w:val="22"/>
          <w:szCs w:val="22"/>
        </w:rPr>
        <w:t>vadoties no savstarpēji noslēgtajā līgumā</w:t>
      </w:r>
      <w:r w:rsidR="00C70ED4" w:rsidRPr="00576365">
        <w:rPr>
          <w:sz w:val="22"/>
          <w:szCs w:val="22"/>
        </w:rPr>
        <w:t xml:space="preserve"> ar Nacionālo veselības dienestu</w:t>
      </w:r>
      <w:r w:rsidR="00350C91" w:rsidRPr="00576365">
        <w:rPr>
          <w:sz w:val="22"/>
          <w:szCs w:val="22"/>
        </w:rPr>
        <w:t xml:space="preserve"> noteiktajiem apjomiem</w:t>
      </w:r>
      <w:r w:rsidRPr="00576365">
        <w:rPr>
          <w:sz w:val="22"/>
          <w:szCs w:val="22"/>
        </w:rPr>
        <w:t xml:space="preserve">. </w:t>
      </w:r>
    </w:p>
    <w:p w:rsidR="00885FAC" w:rsidRPr="00430929" w:rsidRDefault="00885FAC" w:rsidP="00F24F87">
      <w:pPr>
        <w:spacing w:line="360" w:lineRule="auto"/>
        <w:ind w:firstLine="720"/>
        <w:jc w:val="both"/>
        <w:rPr>
          <w:sz w:val="22"/>
          <w:szCs w:val="22"/>
        </w:rPr>
      </w:pPr>
      <w:r w:rsidRPr="00430929">
        <w:rPr>
          <w:sz w:val="22"/>
          <w:szCs w:val="22"/>
        </w:rPr>
        <w:t>Kop</w:t>
      </w:r>
      <w:r w:rsidR="00DE01C0" w:rsidRPr="00430929">
        <w:rPr>
          <w:sz w:val="22"/>
          <w:szCs w:val="22"/>
        </w:rPr>
        <w:t>ējie budžeta tāmes ieņēmumi 2017</w:t>
      </w:r>
      <w:r w:rsidRPr="00430929">
        <w:rPr>
          <w:sz w:val="22"/>
          <w:szCs w:val="22"/>
        </w:rPr>
        <w:t xml:space="preserve">.gada janvārī – </w:t>
      </w:r>
      <w:r w:rsidR="0095787C" w:rsidRPr="00430929">
        <w:rPr>
          <w:sz w:val="22"/>
          <w:szCs w:val="22"/>
        </w:rPr>
        <w:t>jūnijā</w:t>
      </w:r>
      <w:r w:rsidR="000C7D34" w:rsidRPr="00430929">
        <w:rPr>
          <w:sz w:val="22"/>
          <w:szCs w:val="22"/>
        </w:rPr>
        <w:t xml:space="preserve"> ir izp</w:t>
      </w:r>
      <w:r w:rsidR="00950986" w:rsidRPr="00430929">
        <w:rPr>
          <w:sz w:val="22"/>
          <w:szCs w:val="22"/>
        </w:rPr>
        <w:t>ildīti</w:t>
      </w:r>
      <w:r w:rsidR="00F24F87" w:rsidRPr="00430929">
        <w:rPr>
          <w:sz w:val="22"/>
          <w:szCs w:val="22"/>
        </w:rPr>
        <w:t xml:space="preserve"> 6 934 039</w:t>
      </w:r>
      <w:r w:rsidRPr="00430929">
        <w:rPr>
          <w:sz w:val="22"/>
          <w:szCs w:val="22"/>
        </w:rPr>
        <w:t xml:space="preserve"> EUR apmērā, kas ir par </w:t>
      </w:r>
      <w:r w:rsidR="00F24F87" w:rsidRPr="00430929">
        <w:rPr>
          <w:sz w:val="22"/>
          <w:szCs w:val="22"/>
        </w:rPr>
        <w:t>2 368</w:t>
      </w:r>
      <w:r w:rsidRPr="00430929">
        <w:rPr>
          <w:sz w:val="22"/>
          <w:szCs w:val="22"/>
        </w:rPr>
        <w:t xml:space="preserve">  EUR </w:t>
      </w:r>
      <w:r w:rsidR="00F24F87" w:rsidRPr="00430929">
        <w:rPr>
          <w:sz w:val="22"/>
          <w:szCs w:val="22"/>
        </w:rPr>
        <w:t>mazāk</w:t>
      </w:r>
      <w:r w:rsidRPr="00430929">
        <w:rPr>
          <w:sz w:val="22"/>
          <w:szCs w:val="22"/>
        </w:rPr>
        <w:t xml:space="preserve"> kā sākotnēji plānots, savukārt, kopējie izdevumi sastāda </w:t>
      </w:r>
      <w:r w:rsidR="00F24F87" w:rsidRPr="00430929">
        <w:rPr>
          <w:sz w:val="22"/>
          <w:szCs w:val="22"/>
        </w:rPr>
        <w:t>6 818 425</w:t>
      </w:r>
      <w:r w:rsidR="00950986" w:rsidRPr="00430929">
        <w:rPr>
          <w:sz w:val="22"/>
          <w:szCs w:val="22"/>
        </w:rPr>
        <w:t xml:space="preserve"> EUR  un ir par  </w:t>
      </w:r>
      <w:r w:rsidR="00F24F87" w:rsidRPr="00430929">
        <w:rPr>
          <w:sz w:val="22"/>
          <w:szCs w:val="22"/>
        </w:rPr>
        <w:t>117 932</w:t>
      </w:r>
      <w:r w:rsidRPr="00430929">
        <w:rPr>
          <w:sz w:val="22"/>
          <w:szCs w:val="22"/>
        </w:rPr>
        <w:t xml:space="preserve"> EUR </w:t>
      </w:r>
      <w:r w:rsidR="00F24F87" w:rsidRPr="00430929">
        <w:rPr>
          <w:sz w:val="22"/>
          <w:szCs w:val="22"/>
        </w:rPr>
        <w:t>mazāk</w:t>
      </w:r>
      <w:r w:rsidRPr="00430929">
        <w:rPr>
          <w:sz w:val="22"/>
          <w:szCs w:val="22"/>
        </w:rPr>
        <w:t xml:space="preserve"> kā sākotn</w:t>
      </w:r>
      <w:r w:rsidR="000C7D34" w:rsidRPr="00430929">
        <w:rPr>
          <w:sz w:val="22"/>
          <w:szCs w:val="22"/>
        </w:rPr>
        <w:t>ēji plānots. Slimnīcas peļņa</w:t>
      </w:r>
      <w:r w:rsidR="00DE01C0" w:rsidRPr="00430929">
        <w:rPr>
          <w:sz w:val="22"/>
          <w:szCs w:val="22"/>
        </w:rPr>
        <w:t xml:space="preserve"> 2017</w:t>
      </w:r>
      <w:r w:rsidRPr="00430929">
        <w:rPr>
          <w:sz w:val="22"/>
          <w:szCs w:val="22"/>
        </w:rPr>
        <w:t>.gada janvār</w:t>
      </w:r>
      <w:r w:rsidR="00745C9F" w:rsidRPr="00430929">
        <w:rPr>
          <w:sz w:val="22"/>
          <w:szCs w:val="22"/>
        </w:rPr>
        <w:t xml:space="preserve">ī – </w:t>
      </w:r>
      <w:r w:rsidR="0095787C" w:rsidRPr="00430929">
        <w:rPr>
          <w:sz w:val="22"/>
          <w:szCs w:val="22"/>
        </w:rPr>
        <w:t>jūnijā</w:t>
      </w:r>
      <w:r w:rsidR="00950986" w:rsidRPr="00430929">
        <w:rPr>
          <w:sz w:val="22"/>
          <w:szCs w:val="22"/>
        </w:rPr>
        <w:t xml:space="preserve"> ir  </w:t>
      </w:r>
      <w:r w:rsidR="00F24F87" w:rsidRPr="00430929">
        <w:rPr>
          <w:sz w:val="22"/>
          <w:szCs w:val="22"/>
        </w:rPr>
        <w:t>115 613</w:t>
      </w:r>
      <w:r w:rsidR="000C7D34" w:rsidRPr="00430929">
        <w:rPr>
          <w:sz w:val="22"/>
          <w:szCs w:val="22"/>
        </w:rPr>
        <w:t xml:space="preserve"> EUR, kas ir p</w:t>
      </w:r>
      <w:r w:rsidR="00950986" w:rsidRPr="00430929">
        <w:rPr>
          <w:sz w:val="22"/>
          <w:szCs w:val="22"/>
        </w:rPr>
        <w:t xml:space="preserve">ar </w:t>
      </w:r>
      <w:r w:rsidR="00F24F87" w:rsidRPr="00430929">
        <w:rPr>
          <w:sz w:val="22"/>
          <w:szCs w:val="22"/>
        </w:rPr>
        <w:t>115 564</w:t>
      </w:r>
      <w:r w:rsidR="000C7D34" w:rsidRPr="00430929">
        <w:rPr>
          <w:sz w:val="22"/>
          <w:szCs w:val="22"/>
        </w:rPr>
        <w:t xml:space="preserve"> EUR</w:t>
      </w:r>
      <w:r w:rsidR="00950986" w:rsidRPr="00430929">
        <w:rPr>
          <w:sz w:val="22"/>
          <w:szCs w:val="22"/>
        </w:rPr>
        <w:t xml:space="preserve"> vairāk</w:t>
      </w:r>
      <w:r w:rsidR="000C7D34" w:rsidRPr="00430929">
        <w:rPr>
          <w:sz w:val="22"/>
          <w:szCs w:val="22"/>
        </w:rPr>
        <w:t xml:space="preserve"> kā sākotnēji plānots.</w:t>
      </w:r>
    </w:p>
    <w:p w:rsidR="00191F1D" w:rsidRPr="00576365" w:rsidRDefault="00885FAC" w:rsidP="008D2A81">
      <w:pPr>
        <w:pStyle w:val="Sarakstarindkopa"/>
        <w:spacing w:line="360" w:lineRule="auto"/>
        <w:ind w:left="0" w:firstLine="720"/>
        <w:jc w:val="both"/>
        <w:rPr>
          <w:sz w:val="22"/>
          <w:szCs w:val="22"/>
        </w:rPr>
      </w:pPr>
      <w:r w:rsidRPr="00576365">
        <w:rPr>
          <w:sz w:val="22"/>
          <w:szCs w:val="22"/>
        </w:rPr>
        <w:t>Lai gūtu priekšst</w:t>
      </w:r>
      <w:r w:rsidR="00DE01C0" w:rsidRPr="00576365">
        <w:rPr>
          <w:sz w:val="22"/>
          <w:szCs w:val="22"/>
        </w:rPr>
        <w:t>atu par 2017</w:t>
      </w:r>
      <w:r w:rsidR="007A19C5" w:rsidRPr="00576365">
        <w:rPr>
          <w:sz w:val="22"/>
          <w:szCs w:val="22"/>
        </w:rPr>
        <w:t xml:space="preserve">.gada janvārī – </w:t>
      </w:r>
      <w:r w:rsidR="0095787C" w:rsidRPr="00576365">
        <w:rPr>
          <w:sz w:val="22"/>
          <w:szCs w:val="22"/>
        </w:rPr>
        <w:t>jūnijā</w:t>
      </w:r>
      <w:r w:rsidRPr="00576365">
        <w:rPr>
          <w:sz w:val="22"/>
          <w:szCs w:val="22"/>
        </w:rPr>
        <w:t xml:space="preserve"> sniegtajiem medicīnas pakalpojumu apjomiem un to statistikas datiem, kā arī veiktajām aktivitātēm Slimnīcas saimnieciskās darbības nodrošināšanā, apkopojumu lūdzam skatīt zemāk pievienotajās tabulās un tekstā.</w:t>
      </w:r>
    </w:p>
    <w:p w:rsidR="00191F1D" w:rsidRPr="00576365" w:rsidRDefault="00191F1D" w:rsidP="00E81CCB">
      <w:pPr>
        <w:jc w:val="both"/>
        <w:rPr>
          <w:b/>
          <w:bCs/>
          <w:u w:val="single"/>
        </w:rPr>
      </w:pPr>
    </w:p>
    <w:p w:rsidR="004A6B64" w:rsidRPr="00576365" w:rsidRDefault="004A6B64" w:rsidP="00E81CCB">
      <w:pPr>
        <w:jc w:val="both"/>
        <w:rPr>
          <w:b/>
          <w:bCs/>
          <w:u w:val="single"/>
        </w:rPr>
      </w:pPr>
    </w:p>
    <w:p w:rsidR="00E81CCB" w:rsidRPr="00576365" w:rsidRDefault="00E81CCB" w:rsidP="00E81CCB">
      <w:pPr>
        <w:jc w:val="both"/>
        <w:rPr>
          <w:b/>
          <w:i/>
          <w:noProof/>
        </w:rPr>
      </w:pPr>
      <w:r w:rsidRPr="00576365">
        <w:rPr>
          <w:b/>
          <w:bCs/>
          <w:u w:val="single"/>
        </w:rPr>
        <w:t>Stacionāro pacientu skaits sadalījumā: maksas pacienti un valsts apmaksājamie pacienti</w:t>
      </w:r>
    </w:p>
    <w:p w:rsidR="007476F5" w:rsidRPr="00576365" w:rsidRDefault="007476F5" w:rsidP="007476F5">
      <w:pPr>
        <w:jc w:val="both"/>
        <w:rPr>
          <w:b/>
          <w:i/>
          <w:noProof/>
        </w:rPr>
      </w:pPr>
    </w:p>
    <w:tbl>
      <w:tblPr>
        <w:tblW w:w="8472" w:type="dxa"/>
        <w:tblLayout w:type="fixed"/>
        <w:tblLook w:val="00A0" w:firstRow="1" w:lastRow="0" w:firstColumn="1" w:lastColumn="0" w:noHBand="0" w:noVBand="0"/>
      </w:tblPr>
      <w:tblGrid>
        <w:gridCol w:w="2093"/>
        <w:gridCol w:w="1588"/>
        <w:gridCol w:w="1102"/>
        <w:gridCol w:w="1275"/>
        <w:gridCol w:w="2414"/>
      </w:tblGrid>
      <w:tr w:rsidR="0095787C" w:rsidRPr="00576365" w:rsidTr="00CA4EE0">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rsidR="007476F5" w:rsidRPr="00576365" w:rsidRDefault="007476F5" w:rsidP="00984AD4">
            <w:pPr>
              <w:jc w:val="center"/>
            </w:pPr>
            <w:r w:rsidRPr="00576365">
              <w:t>Periods</w:t>
            </w:r>
          </w:p>
          <w:p w:rsidR="007476F5" w:rsidRPr="00576365" w:rsidRDefault="007476F5" w:rsidP="00984AD4">
            <w:pPr>
              <w:jc w:val="center"/>
            </w:pPr>
            <w:r w:rsidRPr="00576365">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rsidR="007476F5" w:rsidRPr="00576365" w:rsidRDefault="007476F5" w:rsidP="00984AD4">
            <w:pPr>
              <w:jc w:val="center"/>
            </w:pPr>
            <w:r w:rsidRPr="00576365">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rsidR="007476F5" w:rsidRPr="00576365" w:rsidRDefault="007476F5" w:rsidP="00984AD4">
            <w:pPr>
              <w:jc w:val="center"/>
            </w:pPr>
            <w:r w:rsidRPr="00576365">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rsidR="007476F5" w:rsidRPr="00576365" w:rsidRDefault="007476F5" w:rsidP="00984AD4">
            <w:pPr>
              <w:jc w:val="center"/>
            </w:pPr>
            <w:r w:rsidRPr="00576365">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rsidR="007476F5" w:rsidRPr="00576365" w:rsidRDefault="007476F5" w:rsidP="00984AD4">
            <w:pPr>
              <w:jc w:val="center"/>
            </w:pPr>
            <w:r w:rsidRPr="00576365">
              <w:t>Maksas pacientu īpatsvars no kopā ārstētajiem (%)</w:t>
            </w:r>
          </w:p>
        </w:tc>
      </w:tr>
      <w:tr w:rsidR="0095787C" w:rsidRPr="00576365" w:rsidTr="00CA4EE0">
        <w:trPr>
          <w:trHeight w:val="390"/>
        </w:trPr>
        <w:tc>
          <w:tcPr>
            <w:tcW w:w="2093" w:type="dxa"/>
            <w:tcBorders>
              <w:top w:val="nil"/>
              <w:left w:val="single" w:sz="4" w:space="0" w:color="auto"/>
              <w:bottom w:val="single" w:sz="4" w:space="0" w:color="auto"/>
              <w:right w:val="single" w:sz="4" w:space="0" w:color="auto"/>
            </w:tcBorders>
            <w:noWrap/>
            <w:vAlign w:val="center"/>
            <w:hideMark/>
          </w:tcPr>
          <w:p w:rsidR="008F77CA" w:rsidRPr="00576365" w:rsidRDefault="008F77CA" w:rsidP="008F77CA">
            <w:pPr>
              <w:jc w:val="center"/>
            </w:pPr>
            <w:r w:rsidRPr="00576365">
              <w:t xml:space="preserve">2017. gada janvārī - </w:t>
            </w:r>
            <w:r w:rsidR="0095787C" w:rsidRPr="00576365">
              <w:t>jūnijā</w:t>
            </w:r>
          </w:p>
        </w:tc>
        <w:tc>
          <w:tcPr>
            <w:tcW w:w="1588" w:type="dxa"/>
            <w:tcBorders>
              <w:top w:val="nil"/>
              <w:left w:val="nil"/>
              <w:bottom w:val="single" w:sz="4" w:space="0" w:color="auto"/>
              <w:right w:val="single" w:sz="4" w:space="0" w:color="auto"/>
            </w:tcBorders>
            <w:noWrap/>
            <w:vAlign w:val="center"/>
          </w:tcPr>
          <w:p w:rsidR="008F77CA" w:rsidRPr="00576365" w:rsidRDefault="0095787C" w:rsidP="008F77CA">
            <w:pPr>
              <w:jc w:val="center"/>
            </w:pPr>
            <w:r w:rsidRPr="00576365">
              <w:t>3 014</w:t>
            </w:r>
          </w:p>
        </w:tc>
        <w:tc>
          <w:tcPr>
            <w:tcW w:w="1102" w:type="dxa"/>
            <w:tcBorders>
              <w:top w:val="nil"/>
              <w:left w:val="nil"/>
              <w:bottom w:val="single" w:sz="4" w:space="0" w:color="auto"/>
              <w:right w:val="single" w:sz="4" w:space="0" w:color="auto"/>
            </w:tcBorders>
            <w:noWrap/>
            <w:vAlign w:val="center"/>
          </w:tcPr>
          <w:p w:rsidR="008F77CA" w:rsidRPr="00576365" w:rsidRDefault="0095787C" w:rsidP="008F77CA">
            <w:pPr>
              <w:jc w:val="center"/>
            </w:pPr>
            <w:r w:rsidRPr="00576365">
              <w:t>444</w:t>
            </w:r>
          </w:p>
        </w:tc>
        <w:tc>
          <w:tcPr>
            <w:tcW w:w="1275" w:type="dxa"/>
            <w:tcBorders>
              <w:top w:val="nil"/>
              <w:left w:val="nil"/>
              <w:bottom w:val="single" w:sz="4" w:space="0" w:color="auto"/>
              <w:right w:val="single" w:sz="4" w:space="0" w:color="auto"/>
            </w:tcBorders>
            <w:noWrap/>
            <w:vAlign w:val="center"/>
          </w:tcPr>
          <w:p w:rsidR="008F77CA" w:rsidRPr="00576365" w:rsidRDefault="0095787C" w:rsidP="008F77CA">
            <w:pPr>
              <w:jc w:val="center"/>
            </w:pPr>
            <w:r w:rsidRPr="00576365">
              <w:t>3 458</w:t>
            </w:r>
          </w:p>
        </w:tc>
        <w:tc>
          <w:tcPr>
            <w:tcW w:w="2414" w:type="dxa"/>
            <w:tcBorders>
              <w:top w:val="nil"/>
              <w:left w:val="nil"/>
              <w:bottom w:val="single" w:sz="4" w:space="0" w:color="auto"/>
              <w:right w:val="single" w:sz="4" w:space="0" w:color="auto"/>
            </w:tcBorders>
            <w:noWrap/>
            <w:vAlign w:val="center"/>
          </w:tcPr>
          <w:p w:rsidR="008F77CA" w:rsidRPr="00576365" w:rsidRDefault="0095787C" w:rsidP="008F77CA">
            <w:pPr>
              <w:jc w:val="center"/>
            </w:pPr>
            <w:r w:rsidRPr="00576365">
              <w:t>12.84</w:t>
            </w:r>
          </w:p>
        </w:tc>
      </w:tr>
    </w:tbl>
    <w:p w:rsidR="00E81CCB" w:rsidRPr="00576365" w:rsidRDefault="00E81CCB" w:rsidP="00B02F65">
      <w:pPr>
        <w:tabs>
          <w:tab w:val="num" w:pos="142"/>
        </w:tabs>
        <w:jc w:val="both"/>
      </w:pPr>
    </w:p>
    <w:tbl>
      <w:tblPr>
        <w:tblW w:w="16940" w:type="dxa"/>
        <w:tblLayout w:type="fixed"/>
        <w:tblLook w:val="00A0" w:firstRow="1" w:lastRow="0" w:firstColumn="1" w:lastColumn="0" w:noHBand="0" w:noVBand="0"/>
      </w:tblPr>
      <w:tblGrid>
        <w:gridCol w:w="2234"/>
        <w:gridCol w:w="1594"/>
        <w:gridCol w:w="955"/>
        <w:gridCol w:w="1275"/>
        <w:gridCol w:w="2272"/>
        <w:gridCol w:w="142"/>
        <w:gridCol w:w="236"/>
        <w:gridCol w:w="2552"/>
        <w:gridCol w:w="1420"/>
        <w:gridCol w:w="1420"/>
        <w:gridCol w:w="1420"/>
        <w:gridCol w:w="1420"/>
      </w:tblGrid>
      <w:tr w:rsidR="0095787C" w:rsidRPr="00576365" w:rsidTr="00E81CCB">
        <w:trPr>
          <w:gridAfter w:val="7"/>
          <w:wAfter w:w="8610" w:type="dxa"/>
          <w:trHeight w:val="81"/>
        </w:trPr>
        <w:tc>
          <w:tcPr>
            <w:tcW w:w="8330" w:type="dxa"/>
            <w:gridSpan w:val="5"/>
            <w:noWrap/>
            <w:vAlign w:val="bottom"/>
            <w:hideMark/>
          </w:tcPr>
          <w:p w:rsidR="004A6B64" w:rsidRPr="00576365" w:rsidRDefault="004A6B64">
            <w:pPr>
              <w:jc w:val="both"/>
              <w:rPr>
                <w:b/>
                <w:bCs/>
                <w:u w:val="single"/>
              </w:rPr>
            </w:pPr>
          </w:p>
          <w:p w:rsidR="004A6B64" w:rsidRPr="00576365" w:rsidRDefault="004A6B64">
            <w:pPr>
              <w:jc w:val="both"/>
              <w:rPr>
                <w:b/>
                <w:bCs/>
                <w:u w:val="single"/>
              </w:rPr>
            </w:pPr>
          </w:p>
          <w:p w:rsidR="00B02F65" w:rsidRPr="00576365" w:rsidRDefault="00B02F65">
            <w:pPr>
              <w:jc w:val="both"/>
              <w:rPr>
                <w:b/>
                <w:bCs/>
                <w:u w:val="single"/>
              </w:rPr>
            </w:pPr>
            <w:r w:rsidRPr="00576365">
              <w:rPr>
                <w:b/>
                <w:bCs/>
                <w:u w:val="single"/>
              </w:rPr>
              <w:t>Ambulatoro pacientu skaits sadalījumā: maksas pacienti un valsts apmaksājamie pacienti</w:t>
            </w:r>
          </w:p>
        </w:tc>
      </w:tr>
      <w:tr w:rsidR="001C77E3" w:rsidRPr="00576365" w:rsidTr="00CA4EE0">
        <w:trPr>
          <w:gridAfter w:val="6"/>
          <w:wAfter w:w="8468" w:type="dxa"/>
          <w:trHeight w:val="100"/>
        </w:trPr>
        <w:tc>
          <w:tcPr>
            <w:tcW w:w="2234" w:type="dxa"/>
            <w:noWrap/>
            <w:vAlign w:val="bottom"/>
          </w:tcPr>
          <w:p w:rsidR="00B02F65" w:rsidRPr="00576365" w:rsidRDefault="00B02F65"/>
        </w:tc>
        <w:tc>
          <w:tcPr>
            <w:tcW w:w="1594" w:type="dxa"/>
            <w:noWrap/>
            <w:vAlign w:val="bottom"/>
          </w:tcPr>
          <w:p w:rsidR="00B02F65" w:rsidRPr="00576365" w:rsidRDefault="00B02F65"/>
        </w:tc>
        <w:tc>
          <w:tcPr>
            <w:tcW w:w="955" w:type="dxa"/>
            <w:noWrap/>
            <w:vAlign w:val="bottom"/>
          </w:tcPr>
          <w:p w:rsidR="00B02F65" w:rsidRPr="00576365" w:rsidRDefault="00B02F65"/>
        </w:tc>
        <w:tc>
          <w:tcPr>
            <w:tcW w:w="1275" w:type="dxa"/>
            <w:noWrap/>
            <w:vAlign w:val="bottom"/>
          </w:tcPr>
          <w:p w:rsidR="00B02F65" w:rsidRPr="00576365" w:rsidRDefault="00B02F65"/>
        </w:tc>
        <w:tc>
          <w:tcPr>
            <w:tcW w:w="2414" w:type="dxa"/>
            <w:gridSpan w:val="2"/>
            <w:noWrap/>
            <w:vAlign w:val="bottom"/>
          </w:tcPr>
          <w:p w:rsidR="00B02F65" w:rsidRPr="00576365" w:rsidRDefault="00B02F65"/>
        </w:tc>
      </w:tr>
      <w:tr w:rsidR="001C77E3" w:rsidRPr="00576365" w:rsidTr="00CA4EE0">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rsidR="00B02F65" w:rsidRPr="00576365" w:rsidRDefault="00B02F65">
            <w:pPr>
              <w:jc w:val="center"/>
            </w:pPr>
            <w:r w:rsidRPr="00576365">
              <w:t>Periods</w:t>
            </w:r>
          </w:p>
          <w:p w:rsidR="00B02F65" w:rsidRPr="00576365" w:rsidRDefault="00B02F65">
            <w:pPr>
              <w:jc w:val="center"/>
            </w:pPr>
            <w:r w:rsidRPr="00576365">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rsidR="00B02F65" w:rsidRPr="00576365" w:rsidRDefault="00B02F65">
            <w:pPr>
              <w:jc w:val="center"/>
            </w:pPr>
            <w:r w:rsidRPr="00576365">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rsidR="00B02F65" w:rsidRPr="00576365" w:rsidRDefault="00B02F65">
            <w:pPr>
              <w:jc w:val="center"/>
            </w:pPr>
            <w:r w:rsidRPr="00576365">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rsidR="00B02F65" w:rsidRPr="00576365" w:rsidRDefault="00B02F65">
            <w:pPr>
              <w:jc w:val="center"/>
            </w:pPr>
            <w:r w:rsidRPr="00576365">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rsidR="00B02F65" w:rsidRPr="00576365" w:rsidRDefault="00B02F65">
            <w:pPr>
              <w:jc w:val="center"/>
            </w:pPr>
            <w:r w:rsidRPr="00576365">
              <w:t>Maksas pacientu īpatsvars no kopā ārstētajiem (%)</w:t>
            </w:r>
          </w:p>
        </w:tc>
      </w:tr>
      <w:tr w:rsidR="001C77E3" w:rsidRPr="00576365" w:rsidTr="00CA4EE0">
        <w:trPr>
          <w:trHeight w:val="390"/>
        </w:trPr>
        <w:tc>
          <w:tcPr>
            <w:tcW w:w="2234" w:type="dxa"/>
            <w:tcBorders>
              <w:top w:val="nil"/>
              <w:left w:val="single" w:sz="4" w:space="0" w:color="auto"/>
              <w:bottom w:val="single" w:sz="4" w:space="0" w:color="auto"/>
              <w:right w:val="single" w:sz="4" w:space="0" w:color="auto"/>
            </w:tcBorders>
            <w:noWrap/>
            <w:vAlign w:val="center"/>
            <w:hideMark/>
          </w:tcPr>
          <w:p w:rsidR="008F77CA" w:rsidRPr="00576365" w:rsidRDefault="008F77CA" w:rsidP="008F77CA">
            <w:pPr>
              <w:jc w:val="center"/>
            </w:pPr>
            <w:r w:rsidRPr="00576365">
              <w:t xml:space="preserve">2017. gada janvārī - </w:t>
            </w:r>
            <w:r w:rsidR="0095787C" w:rsidRPr="00576365">
              <w:t>jūnijā</w:t>
            </w:r>
          </w:p>
        </w:tc>
        <w:tc>
          <w:tcPr>
            <w:tcW w:w="1594" w:type="dxa"/>
            <w:tcBorders>
              <w:top w:val="nil"/>
              <w:left w:val="nil"/>
              <w:bottom w:val="single" w:sz="4" w:space="0" w:color="auto"/>
              <w:right w:val="single" w:sz="4" w:space="0" w:color="auto"/>
            </w:tcBorders>
            <w:noWrap/>
            <w:vAlign w:val="center"/>
          </w:tcPr>
          <w:p w:rsidR="008F77CA" w:rsidRPr="00576365" w:rsidRDefault="0095787C" w:rsidP="008F77CA">
            <w:pPr>
              <w:jc w:val="center"/>
            </w:pPr>
            <w:r w:rsidRPr="00576365">
              <w:t>37 932</w:t>
            </w:r>
          </w:p>
        </w:tc>
        <w:tc>
          <w:tcPr>
            <w:tcW w:w="955" w:type="dxa"/>
            <w:tcBorders>
              <w:top w:val="nil"/>
              <w:left w:val="nil"/>
              <w:bottom w:val="single" w:sz="4" w:space="0" w:color="auto"/>
              <w:right w:val="single" w:sz="4" w:space="0" w:color="auto"/>
            </w:tcBorders>
            <w:noWrap/>
            <w:vAlign w:val="center"/>
          </w:tcPr>
          <w:p w:rsidR="008F77CA" w:rsidRPr="00576365" w:rsidRDefault="0095787C" w:rsidP="008F77CA">
            <w:pPr>
              <w:jc w:val="center"/>
            </w:pPr>
            <w:r w:rsidRPr="00576365">
              <w:t>10 598</w:t>
            </w:r>
          </w:p>
        </w:tc>
        <w:tc>
          <w:tcPr>
            <w:tcW w:w="1275" w:type="dxa"/>
            <w:tcBorders>
              <w:top w:val="nil"/>
              <w:left w:val="nil"/>
              <w:bottom w:val="single" w:sz="4" w:space="0" w:color="auto"/>
              <w:right w:val="single" w:sz="4" w:space="0" w:color="auto"/>
            </w:tcBorders>
            <w:noWrap/>
            <w:vAlign w:val="center"/>
          </w:tcPr>
          <w:p w:rsidR="008F77CA" w:rsidRPr="00576365" w:rsidRDefault="0095787C" w:rsidP="008F77CA">
            <w:pPr>
              <w:jc w:val="center"/>
            </w:pPr>
            <w:r w:rsidRPr="00576365">
              <w:t>48 530</w:t>
            </w:r>
          </w:p>
        </w:tc>
        <w:tc>
          <w:tcPr>
            <w:tcW w:w="2414" w:type="dxa"/>
            <w:gridSpan w:val="2"/>
            <w:tcBorders>
              <w:top w:val="nil"/>
              <w:left w:val="nil"/>
              <w:bottom w:val="single" w:sz="4" w:space="0" w:color="auto"/>
              <w:right w:val="single" w:sz="4" w:space="0" w:color="auto"/>
            </w:tcBorders>
            <w:noWrap/>
            <w:vAlign w:val="center"/>
          </w:tcPr>
          <w:p w:rsidR="008F77CA" w:rsidRPr="00576365" w:rsidRDefault="0095787C" w:rsidP="008F77CA">
            <w:pPr>
              <w:jc w:val="center"/>
            </w:pPr>
            <w:r w:rsidRPr="00576365">
              <w:t>21.84</w:t>
            </w:r>
          </w:p>
        </w:tc>
        <w:tc>
          <w:tcPr>
            <w:tcW w:w="236" w:type="dxa"/>
            <w:vAlign w:val="bottom"/>
          </w:tcPr>
          <w:p w:rsidR="008F77CA" w:rsidRPr="00576365" w:rsidRDefault="008F77CA" w:rsidP="008F77CA">
            <w:pPr>
              <w:jc w:val="center"/>
            </w:pPr>
          </w:p>
        </w:tc>
        <w:tc>
          <w:tcPr>
            <w:tcW w:w="2552" w:type="dxa"/>
            <w:vAlign w:val="bottom"/>
            <w:hideMark/>
          </w:tcPr>
          <w:p w:rsidR="008F77CA" w:rsidRPr="00576365" w:rsidRDefault="008F77CA" w:rsidP="008F77CA">
            <w:pPr>
              <w:jc w:val="center"/>
            </w:pPr>
          </w:p>
        </w:tc>
        <w:tc>
          <w:tcPr>
            <w:tcW w:w="1420" w:type="dxa"/>
            <w:vAlign w:val="bottom"/>
            <w:hideMark/>
          </w:tcPr>
          <w:p w:rsidR="008F77CA" w:rsidRPr="00576365" w:rsidRDefault="008F77CA" w:rsidP="008F77CA">
            <w:pPr>
              <w:jc w:val="center"/>
            </w:pPr>
            <w:r w:rsidRPr="00576365">
              <w:t>61.66</w:t>
            </w:r>
          </w:p>
        </w:tc>
        <w:tc>
          <w:tcPr>
            <w:tcW w:w="1420" w:type="dxa"/>
            <w:vAlign w:val="bottom"/>
          </w:tcPr>
          <w:p w:rsidR="008F77CA" w:rsidRPr="00576365" w:rsidRDefault="008F77CA" w:rsidP="008F77CA">
            <w:pPr>
              <w:jc w:val="center"/>
            </w:pPr>
          </w:p>
          <w:p w:rsidR="008F77CA" w:rsidRPr="00576365" w:rsidRDefault="008F77CA" w:rsidP="008F77CA">
            <w:pPr>
              <w:jc w:val="center"/>
            </w:pPr>
            <w:r w:rsidRPr="00576365">
              <w:t>42.32</w:t>
            </w:r>
          </w:p>
        </w:tc>
        <w:tc>
          <w:tcPr>
            <w:tcW w:w="1420" w:type="dxa"/>
            <w:vAlign w:val="bottom"/>
            <w:hideMark/>
          </w:tcPr>
          <w:p w:rsidR="008F77CA" w:rsidRPr="00576365" w:rsidRDefault="008F77CA" w:rsidP="008F77CA">
            <w:pPr>
              <w:jc w:val="center"/>
            </w:pPr>
            <w:r w:rsidRPr="00576365">
              <w:t>38.34</w:t>
            </w:r>
          </w:p>
        </w:tc>
        <w:tc>
          <w:tcPr>
            <w:tcW w:w="1420" w:type="dxa"/>
            <w:vAlign w:val="bottom"/>
            <w:hideMark/>
          </w:tcPr>
          <w:p w:rsidR="008F77CA" w:rsidRPr="00576365" w:rsidRDefault="008F77CA" w:rsidP="008F77CA">
            <w:pPr>
              <w:jc w:val="center"/>
            </w:pPr>
            <w:r w:rsidRPr="00576365">
              <w:t>57.68</w:t>
            </w:r>
          </w:p>
        </w:tc>
      </w:tr>
    </w:tbl>
    <w:p w:rsidR="004818A2" w:rsidRPr="00576365" w:rsidRDefault="004818A2" w:rsidP="00B02F65">
      <w:pPr>
        <w:tabs>
          <w:tab w:val="num" w:pos="142"/>
        </w:tabs>
        <w:jc w:val="both"/>
      </w:pPr>
    </w:p>
    <w:p w:rsidR="004A6B64" w:rsidRPr="00576365" w:rsidRDefault="004A6B64" w:rsidP="000002C6">
      <w:pPr>
        <w:jc w:val="both"/>
        <w:rPr>
          <w:b/>
          <w:bCs/>
          <w:u w:val="single"/>
        </w:rPr>
      </w:pPr>
    </w:p>
    <w:p w:rsidR="004A6B64" w:rsidRPr="00576365" w:rsidRDefault="004A6B64" w:rsidP="000002C6">
      <w:pPr>
        <w:jc w:val="both"/>
        <w:rPr>
          <w:b/>
          <w:bCs/>
          <w:u w:val="single"/>
        </w:rPr>
      </w:pPr>
    </w:p>
    <w:p w:rsidR="004A6B64" w:rsidRPr="00576365" w:rsidRDefault="004A6B64" w:rsidP="000002C6">
      <w:pPr>
        <w:jc w:val="both"/>
        <w:rPr>
          <w:b/>
          <w:bCs/>
          <w:u w:val="single"/>
        </w:rPr>
      </w:pPr>
    </w:p>
    <w:p w:rsidR="004A6B64" w:rsidRPr="00576365" w:rsidRDefault="004A6B64" w:rsidP="000002C6">
      <w:pPr>
        <w:jc w:val="both"/>
        <w:rPr>
          <w:b/>
          <w:bCs/>
          <w:u w:val="single"/>
        </w:rPr>
      </w:pPr>
    </w:p>
    <w:p w:rsidR="004A6B64" w:rsidRPr="00576365" w:rsidRDefault="004A6B64" w:rsidP="000002C6">
      <w:pPr>
        <w:jc w:val="both"/>
        <w:rPr>
          <w:b/>
          <w:bCs/>
          <w:u w:val="single"/>
        </w:rPr>
      </w:pPr>
    </w:p>
    <w:p w:rsidR="004A6B64" w:rsidRPr="00576365" w:rsidRDefault="004A6B64" w:rsidP="000002C6">
      <w:pPr>
        <w:jc w:val="both"/>
        <w:rPr>
          <w:b/>
          <w:bCs/>
          <w:u w:val="single"/>
        </w:rPr>
      </w:pPr>
    </w:p>
    <w:p w:rsidR="004A6B64" w:rsidRPr="00576365" w:rsidRDefault="004A6B64" w:rsidP="000002C6">
      <w:pPr>
        <w:jc w:val="both"/>
        <w:rPr>
          <w:b/>
          <w:bCs/>
          <w:u w:val="single"/>
        </w:rPr>
      </w:pPr>
    </w:p>
    <w:p w:rsidR="004A6B64" w:rsidRPr="00576365" w:rsidRDefault="004A6B64" w:rsidP="000002C6">
      <w:pPr>
        <w:jc w:val="both"/>
        <w:rPr>
          <w:b/>
          <w:bCs/>
          <w:u w:val="single"/>
        </w:rPr>
      </w:pPr>
    </w:p>
    <w:p w:rsidR="004A6B64" w:rsidRPr="00576365" w:rsidRDefault="004A6B64" w:rsidP="000002C6">
      <w:pPr>
        <w:jc w:val="both"/>
        <w:rPr>
          <w:b/>
          <w:bCs/>
          <w:u w:val="single"/>
        </w:rPr>
      </w:pPr>
    </w:p>
    <w:p w:rsidR="004A6B64" w:rsidRPr="00576365" w:rsidRDefault="004A6B64" w:rsidP="000002C6">
      <w:pPr>
        <w:jc w:val="both"/>
        <w:rPr>
          <w:b/>
          <w:bCs/>
          <w:u w:val="single"/>
        </w:rPr>
      </w:pPr>
    </w:p>
    <w:p w:rsidR="00EE06D6" w:rsidRPr="00576365" w:rsidRDefault="000002C6" w:rsidP="000002C6">
      <w:pPr>
        <w:jc w:val="both"/>
        <w:rPr>
          <w:b/>
          <w:bCs/>
          <w:u w:val="single"/>
        </w:rPr>
      </w:pPr>
      <w:r w:rsidRPr="00576365">
        <w:rPr>
          <w:b/>
          <w:bCs/>
          <w:u w:val="single"/>
        </w:rPr>
        <w:t>No valsts piešķirtā finansējuma snie</w:t>
      </w:r>
      <w:r w:rsidR="00DE01C0" w:rsidRPr="00576365">
        <w:rPr>
          <w:b/>
          <w:bCs/>
          <w:u w:val="single"/>
        </w:rPr>
        <w:t>gtie pakalpojumi stacionārā 2017</w:t>
      </w:r>
      <w:r w:rsidRPr="00576365">
        <w:rPr>
          <w:b/>
          <w:bCs/>
          <w:u w:val="single"/>
        </w:rPr>
        <w:t>. gada janvārī –</w:t>
      </w:r>
    </w:p>
    <w:p w:rsidR="000002C6" w:rsidRPr="00576365" w:rsidRDefault="0095787C" w:rsidP="000002C6">
      <w:pPr>
        <w:jc w:val="both"/>
        <w:rPr>
          <w:b/>
          <w:bCs/>
          <w:u w:val="single"/>
        </w:rPr>
      </w:pPr>
      <w:r w:rsidRPr="00576365">
        <w:rPr>
          <w:b/>
          <w:bCs/>
          <w:u w:val="single"/>
        </w:rPr>
        <w:t>jūnijā</w:t>
      </w:r>
      <w:r w:rsidR="009C4102">
        <w:rPr>
          <w:b/>
          <w:bCs/>
          <w:u w:val="single"/>
        </w:rPr>
        <w:t xml:space="preserve"> sadalījumā pa programmām</w:t>
      </w:r>
    </w:p>
    <w:p w:rsidR="000002C6" w:rsidRPr="00576365" w:rsidRDefault="000002C6" w:rsidP="000002C6">
      <w:pPr>
        <w:rPr>
          <w:b/>
          <w:bCs/>
          <w:u w:val="single"/>
        </w:rPr>
      </w:pPr>
    </w:p>
    <w:tbl>
      <w:tblPr>
        <w:tblW w:w="8880" w:type="dxa"/>
        <w:tblInd w:w="118" w:type="dxa"/>
        <w:tblLook w:val="04A0" w:firstRow="1" w:lastRow="0" w:firstColumn="1" w:lastColumn="0" w:noHBand="0" w:noVBand="1"/>
      </w:tblPr>
      <w:tblGrid>
        <w:gridCol w:w="3274"/>
        <w:gridCol w:w="1701"/>
        <w:gridCol w:w="1600"/>
        <w:gridCol w:w="1400"/>
        <w:gridCol w:w="905"/>
      </w:tblGrid>
      <w:tr w:rsidR="0095787C" w:rsidRPr="00576365" w:rsidTr="0095787C">
        <w:trPr>
          <w:trHeight w:val="520"/>
        </w:trPr>
        <w:tc>
          <w:tcPr>
            <w:tcW w:w="3274" w:type="dxa"/>
            <w:tcBorders>
              <w:top w:val="single" w:sz="8" w:space="0" w:color="auto"/>
              <w:left w:val="single" w:sz="8" w:space="0" w:color="auto"/>
              <w:bottom w:val="double" w:sz="4" w:space="0" w:color="auto"/>
              <w:right w:val="single" w:sz="8" w:space="0" w:color="auto"/>
            </w:tcBorders>
            <w:shd w:val="clear" w:color="auto" w:fill="D9D9D9" w:themeFill="background1" w:themeFillShade="D9"/>
            <w:vAlign w:val="center"/>
            <w:hideMark/>
          </w:tcPr>
          <w:p w:rsidR="0095787C" w:rsidRPr="00576365" w:rsidRDefault="0095787C" w:rsidP="0095787C">
            <w:pPr>
              <w:jc w:val="center"/>
            </w:pPr>
            <w:r w:rsidRPr="00576365">
              <w:t>Programma</w:t>
            </w:r>
          </w:p>
        </w:tc>
        <w:tc>
          <w:tcPr>
            <w:tcW w:w="1701" w:type="dxa"/>
            <w:tcBorders>
              <w:top w:val="single" w:sz="8" w:space="0" w:color="auto"/>
              <w:left w:val="nil"/>
              <w:bottom w:val="double" w:sz="4" w:space="0" w:color="auto"/>
              <w:right w:val="single" w:sz="8" w:space="0" w:color="auto"/>
            </w:tcBorders>
            <w:shd w:val="clear" w:color="auto" w:fill="D9D9D9" w:themeFill="background1" w:themeFillShade="D9"/>
            <w:vAlign w:val="center"/>
            <w:hideMark/>
          </w:tcPr>
          <w:p w:rsidR="0095787C" w:rsidRPr="00576365" w:rsidRDefault="0095787C" w:rsidP="0095787C">
            <w:pPr>
              <w:jc w:val="center"/>
            </w:pPr>
            <w:r w:rsidRPr="00576365">
              <w:t>Maksa par gultas dienām</w:t>
            </w:r>
          </w:p>
        </w:tc>
        <w:tc>
          <w:tcPr>
            <w:tcW w:w="1600" w:type="dxa"/>
            <w:tcBorders>
              <w:top w:val="single" w:sz="8" w:space="0" w:color="auto"/>
              <w:left w:val="nil"/>
              <w:bottom w:val="double" w:sz="4" w:space="0" w:color="auto"/>
              <w:right w:val="single" w:sz="8" w:space="0" w:color="auto"/>
            </w:tcBorders>
            <w:shd w:val="clear" w:color="auto" w:fill="D9D9D9" w:themeFill="background1" w:themeFillShade="D9"/>
            <w:vAlign w:val="center"/>
            <w:hideMark/>
          </w:tcPr>
          <w:p w:rsidR="0095787C" w:rsidRPr="00576365" w:rsidRDefault="0095787C" w:rsidP="0095787C">
            <w:pPr>
              <w:jc w:val="center"/>
            </w:pPr>
            <w:r w:rsidRPr="00576365">
              <w:t>Maksa par manipulācijām</w:t>
            </w:r>
          </w:p>
        </w:tc>
        <w:tc>
          <w:tcPr>
            <w:tcW w:w="1400" w:type="dxa"/>
            <w:tcBorders>
              <w:top w:val="single" w:sz="8" w:space="0" w:color="auto"/>
              <w:left w:val="nil"/>
              <w:bottom w:val="double" w:sz="4" w:space="0" w:color="auto"/>
              <w:right w:val="single" w:sz="8" w:space="0" w:color="auto"/>
            </w:tcBorders>
            <w:shd w:val="clear" w:color="auto" w:fill="D9D9D9" w:themeFill="background1" w:themeFillShade="D9"/>
            <w:vAlign w:val="center"/>
            <w:hideMark/>
          </w:tcPr>
          <w:p w:rsidR="0095787C" w:rsidRPr="00576365" w:rsidRDefault="0095787C" w:rsidP="0095787C">
            <w:pPr>
              <w:jc w:val="center"/>
            </w:pPr>
            <w:r w:rsidRPr="00576365">
              <w:t xml:space="preserve">Kopā sniegti pakalpojumi </w:t>
            </w:r>
          </w:p>
        </w:tc>
        <w:tc>
          <w:tcPr>
            <w:tcW w:w="905" w:type="dxa"/>
            <w:tcBorders>
              <w:top w:val="single" w:sz="8" w:space="0" w:color="auto"/>
              <w:left w:val="nil"/>
              <w:bottom w:val="double" w:sz="4" w:space="0" w:color="auto"/>
              <w:right w:val="single" w:sz="8" w:space="0" w:color="auto"/>
            </w:tcBorders>
            <w:shd w:val="clear" w:color="auto" w:fill="D9D9D9" w:themeFill="background1" w:themeFillShade="D9"/>
            <w:vAlign w:val="center"/>
            <w:hideMark/>
          </w:tcPr>
          <w:p w:rsidR="0095787C" w:rsidRPr="00576365" w:rsidRDefault="0095787C" w:rsidP="0095787C">
            <w:pPr>
              <w:jc w:val="center"/>
            </w:pPr>
            <w:r w:rsidRPr="00576365">
              <w:t>Pacientu skaits</w:t>
            </w:r>
          </w:p>
        </w:tc>
      </w:tr>
      <w:tr w:rsidR="0095787C" w:rsidRPr="00576365" w:rsidTr="00B47CFF">
        <w:trPr>
          <w:trHeight w:val="260"/>
        </w:trPr>
        <w:tc>
          <w:tcPr>
            <w:tcW w:w="3274" w:type="dxa"/>
            <w:tcBorders>
              <w:top w:val="double" w:sz="4" w:space="0" w:color="auto"/>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 xml:space="preserve"> --- nav ---</w:t>
            </w:r>
          </w:p>
        </w:tc>
        <w:tc>
          <w:tcPr>
            <w:tcW w:w="1701" w:type="dxa"/>
            <w:tcBorders>
              <w:top w:val="double" w:sz="4" w:space="0" w:color="auto"/>
              <w:left w:val="nil"/>
              <w:bottom w:val="single" w:sz="4" w:space="0" w:color="auto"/>
              <w:right w:val="single" w:sz="4" w:space="0" w:color="auto"/>
            </w:tcBorders>
            <w:shd w:val="clear" w:color="auto" w:fill="auto"/>
            <w:noWrap/>
            <w:vAlign w:val="center"/>
            <w:hideMark/>
          </w:tcPr>
          <w:p w:rsidR="0095787C" w:rsidRPr="00576365" w:rsidRDefault="0095787C" w:rsidP="0095787C">
            <w:pPr>
              <w:rPr>
                <w:rFonts w:ascii="Arial" w:hAnsi="Arial" w:cs="Arial"/>
                <w:sz w:val="18"/>
                <w:szCs w:val="18"/>
              </w:rPr>
            </w:pPr>
            <w:r w:rsidRPr="00576365">
              <w:rPr>
                <w:rFonts w:ascii="Arial" w:hAnsi="Arial" w:cs="Arial"/>
                <w:sz w:val="18"/>
                <w:szCs w:val="18"/>
              </w:rPr>
              <w:t> </w:t>
            </w:r>
          </w:p>
        </w:tc>
        <w:tc>
          <w:tcPr>
            <w:tcW w:w="1600" w:type="dxa"/>
            <w:tcBorders>
              <w:top w:val="double" w:sz="4" w:space="0" w:color="auto"/>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w:t>
            </w:r>
          </w:p>
        </w:tc>
        <w:tc>
          <w:tcPr>
            <w:tcW w:w="1400" w:type="dxa"/>
            <w:tcBorders>
              <w:top w:val="double" w:sz="4" w:space="0" w:color="auto"/>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w:t>
            </w:r>
          </w:p>
        </w:tc>
        <w:tc>
          <w:tcPr>
            <w:tcW w:w="905" w:type="dxa"/>
            <w:tcBorders>
              <w:top w:val="double" w:sz="4" w:space="0" w:color="auto"/>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4</w:t>
            </w:r>
          </w:p>
        </w:tc>
      </w:tr>
      <w:tr w:rsidR="0095787C" w:rsidRPr="00576365" w:rsidTr="00B47CFF">
        <w:trPr>
          <w:trHeight w:val="460"/>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 xml:space="preserve">2017-01-01 3.2.19.2 - </w:t>
            </w:r>
            <w:proofErr w:type="spellStart"/>
            <w:r w:rsidRPr="00576365">
              <w:t>Mikroķiruģija</w:t>
            </w:r>
            <w:proofErr w:type="spellEnd"/>
            <w:r w:rsidRPr="00576365">
              <w:t xml:space="preserve"> pieaugušajiem DRG</w:t>
            </w:r>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20</w:t>
            </w:r>
            <w:r w:rsidR="00F01564" w:rsidRPr="00576365">
              <w:t xml:space="preserve"> </w:t>
            </w:r>
            <w:r w:rsidRPr="00576365">
              <w:t>996.30</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40</w:t>
            </w:r>
            <w:r w:rsidR="00F01564" w:rsidRPr="00576365">
              <w:t xml:space="preserve"> </w:t>
            </w:r>
            <w:r w:rsidRPr="00576365">
              <w:t>048.65</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61</w:t>
            </w:r>
            <w:r w:rsidR="00F01564" w:rsidRPr="00576365">
              <w:t xml:space="preserve"> </w:t>
            </w:r>
            <w:r w:rsidRPr="00576365">
              <w:t>044.95</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60</w:t>
            </w:r>
          </w:p>
        </w:tc>
      </w:tr>
      <w:tr w:rsidR="0095787C" w:rsidRPr="00576365" w:rsidTr="00B47CFF">
        <w:trPr>
          <w:trHeight w:val="690"/>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 xml:space="preserve">2017-01-01 3.2.27.1. - Gūžas locītavas </w:t>
            </w:r>
            <w:proofErr w:type="spellStart"/>
            <w:r w:rsidRPr="00576365">
              <w:t>endoprotezēšana</w:t>
            </w:r>
            <w:proofErr w:type="spellEnd"/>
            <w:r w:rsidRPr="00576365">
              <w:t xml:space="preserve"> ar cementa EP</w:t>
            </w:r>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16</w:t>
            </w:r>
            <w:r w:rsidR="00F01564" w:rsidRPr="00576365">
              <w:t xml:space="preserve"> </w:t>
            </w:r>
            <w:r w:rsidRPr="00576365">
              <w:t>185.00</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61</w:t>
            </w:r>
            <w:r w:rsidR="00F01564" w:rsidRPr="00576365">
              <w:t xml:space="preserve"> </w:t>
            </w:r>
            <w:r w:rsidRPr="00576365">
              <w:t>793.65</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77</w:t>
            </w:r>
            <w:r w:rsidR="00F01564" w:rsidRPr="00576365">
              <w:t xml:space="preserve"> </w:t>
            </w:r>
            <w:r w:rsidRPr="00576365">
              <w:t>978.65</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49</w:t>
            </w:r>
          </w:p>
        </w:tc>
      </w:tr>
      <w:tr w:rsidR="0095787C" w:rsidRPr="00576365" w:rsidTr="00B47CFF">
        <w:trPr>
          <w:trHeight w:val="690"/>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2017-01-01 3.2.27.10. - Elkoņa locītavas daļēja(</w:t>
            </w:r>
            <w:proofErr w:type="spellStart"/>
            <w:r w:rsidRPr="00576365">
              <w:t>radija</w:t>
            </w:r>
            <w:proofErr w:type="spellEnd"/>
            <w:r w:rsidRPr="00576365">
              <w:t xml:space="preserve"> galviņas)</w:t>
            </w:r>
            <w:proofErr w:type="spellStart"/>
            <w:r w:rsidRPr="00576365">
              <w:t>endoprotezēšana</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172.64</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w:t>
            </w:r>
            <w:r w:rsidR="00F01564" w:rsidRPr="00576365">
              <w:t xml:space="preserve"> </w:t>
            </w:r>
            <w:r w:rsidRPr="00576365">
              <w:t>308.34</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w:t>
            </w:r>
            <w:r w:rsidR="00F01564" w:rsidRPr="00576365">
              <w:t xml:space="preserve"> </w:t>
            </w:r>
            <w:r w:rsidRPr="00576365">
              <w:t>480.98</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w:t>
            </w:r>
          </w:p>
        </w:tc>
      </w:tr>
      <w:tr w:rsidR="0095787C" w:rsidRPr="00576365" w:rsidTr="00B47CFF">
        <w:trPr>
          <w:trHeight w:val="460"/>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 xml:space="preserve">2017-01-01 3.2.27.11. -Elkoņa locītavas totālā </w:t>
            </w:r>
            <w:proofErr w:type="spellStart"/>
            <w:r w:rsidRPr="00576365">
              <w:t>endoprotezēšana</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215.80</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3</w:t>
            </w:r>
            <w:r w:rsidR="00F01564" w:rsidRPr="00576365">
              <w:t xml:space="preserve"> </w:t>
            </w:r>
            <w:r w:rsidRPr="00576365">
              <w:t>022.80</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3</w:t>
            </w:r>
            <w:r w:rsidR="00F01564" w:rsidRPr="00576365">
              <w:t xml:space="preserve"> </w:t>
            </w:r>
            <w:r w:rsidRPr="00576365">
              <w:t>238.60</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w:t>
            </w:r>
          </w:p>
        </w:tc>
      </w:tr>
      <w:tr w:rsidR="0095787C" w:rsidRPr="00576365" w:rsidTr="00B47CFF">
        <w:trPr>
          <w:trHeight w:val="920"/>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 xml:space="preserve">2017-01-01 3.2.27.12. -Gūžas locītavas </w:t>
            </w:r>
            <w:proofErr w:type="spellStart"/>
            <w:r w:rsidRPr="00576365">
              <w:t>endoprotezēšana</w:t>
            </w:r>
            <w:proofErr w:type="spellEnd"/>
            <w:r w:rsidRPr="00576365">
              <w:t xml:space="preserve"> ar cementējamu endoprotēzi sarežģītos gadījumos</w:t>
            </w:r>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58</w:t>
            </w:r>
            <w:r w:rsidR="00F01564" w:rsidRPr="00576365">
              <w:t xml:space="preserve"> </w:t>
            </w:r>
            <w:r w:rsidRPr="00576365">
              <w:t>858.93</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188</w:t>
            </w:r>
            <w:r w:rsidR="00F01564" w:rsidRPr="00576365">
              <w:t xml:space="preserve"> </w:t>
            </w:r>
            <w:r w:rsidRPr="00576365">
              <w:t>897.34</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247</w:t>
            </w:r>
            <w:r w:rsidR="00F01564" w:rsidRPr="00576365">
              <w:t xml:space="preserve">  </w:t>
            </w:r>
            <w:r w:rsidRPr="00576365">
              <w:t>756.27</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150</w:t>
            </w:r>
          </w:p>
        </w:tc>
      </w:tr>
      <w:tr w:rsidR="0095787C" w:rsidRPr="00576365" w:rsidTr="00B47CFF">
        <w:trPr>
          <w:trHeight w:val="1062"/>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 xml:space="preserve">2017-01-01 3.2.27.13. -Gūžas locītavas </w:t>
            </w:r>
            <w:proofErr w:type="spellStart"/>
            <w:r w:rsidRPr="00576365">
              <w:t>endoprotezēšana</w:t>
            </w:r>
            <w:proofErr w:type="spellEnd"/>
            <w:r w:rsidRPr="00576365">
              <w:t xml:space="preserve"> ar </w:t>
            </w:r>
            <w:proofErr w:type="spellStart"/>
            <w:r w:rsidRPr="00576365">
              <w:t>bezcementa</w:t>
            </w:r>
            <w:proofErr w:type="spellEnd"/>
            <w:r w:rsidRPr="00576365">
              <w:t xml:space="preserve"> fiksācijas vai hibrīda tipa endoprotēzi sarežģītos gadījumos</w:t>
            </w:r>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11</w:t>
            </w:r>
            <w:r w:rsidR="00F01564" w:rsidRPr="00576365">
              <w:t xml:space="preserve"> </w:t>
            </w:r>
            <w:r w:rsidRPr="00576365">
              <w:t>739.52</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54</w:t>
            </w:r>
            <w:r w:rsidR="00F01564" w:rsidRPr="00576365">
              <w:t xml:space="preserve"> </w:t>
            </w:r>
            <w:r w:rsidRPr="00576365">
              <w:t>121.98</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65</w:t>
            </w:r>
            <w:r w:rsidR="00F01564" w:rsidRPr="00576365">
              <w:t xml:space="preserve"> </w:t>
            </w:r>
            <w:r w:rsidRPr="00576365">
              <w:t>861.50</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30</w:t>
            </w:r>
          </w:p>
        </w:tc>
      </w:tr>
      <w:tr w:rsidR="0095787C" w:rsidRPr="00576365" w:rsidTr="00B47CFF">
        <w:trPr>
          <w:trHeight w:val="920"/>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 xml:space="preserve">2017-01-01 3.2.27.14. Gūžas locītavas </w:t>
            </w:r>
            <w:proofErr w:type="spellStart"/>
            <w:r w:rsidRPr="00576365">
              <w:t>endoprotezēšana</w:t>
            </w:r>
            <w:proofErr w:type="spellEnd"/>
            <w:r w:rsidRPr="00576365">
              <w:t xml:space="preserve"> bez endoprotēzes  (ar 50% apmaksu)sarežģītos gadījumos</w:t>
            </w:r>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3</w:t>
            </w:r>
            <w:r w:rsidR="00F01564" w:rsidRPr="00576365">
              <w:t xml:space="preserve"> </w:t>
            </w:r>
            <w:r w:rsidRPr="00576365">
              <w:t>841.24</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8</w:t>
            </w:r>
            <w:r w:rsidR="00F01564" w:rsidRPr="00576365">
              <w:t xml:space="preserve"> </w:t>
            </w:r>
            <w:r w:rsidRPr="00576365">
              <w:t>404.64</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12</w:t>
            </w:r>
            <w:r w:rsidR="00F01564" w:rsidRPr="00576365">
              <w:t xml:space="preserve"> </w:t>
            </w:r>
            <w:r w:rsidRPr="00576365">
              <w:t>245.88</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13</w:t>
            </w:r>
          </w:p>
        </w:tc>
      </w:tr>
      <w:tr w:rsidR="0095787C" w:rsidRPr="00576365" w:rsidTr="00B47CFF">
        <w:trPr>
          <w:trHeight w:val="920"/>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 xml:space="preserve">2017-01-01 3.2.27.15. Gūžas locītavas </w:t>
            </w:r>
            <w:proofErr w:type="spellStart"/>
            <w:r w:rsidRPr="00576365">
              <w:t>endoprotezēšana</w:t>
            </w:r>
            <w:proofErr w:type="spellEnd"/>
            <w:r w:rsidRPr="00576365">
              <w:t xml:space="preserve"> ar cementējamu endoprotēzi (ar 50% apmaksu)sarežģītos gadījumos</w:t>
            </w:r>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35</w:t>
            </w:r>
            <w:r w:rsidR="00F01564" w:rsidRPr="00576365">
              <w:t xml:space="preserve"> </w:t>
            </w:r>
            <w:r w:rsidRPr="00576365">
              <w:t>563.84</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134</w:t>
            </w:r>
            <w:r w:rsidR="00F01564" w:rsidRPr="00576365">
              <w:t xml:space="preserve"> </w:t>
            </w:r>
            <w:r w:rsidRPr="00576365">
              <w:t>429.20</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169</w:t>
            </w:r>
            <w:r w:rsidR="00F01564" w:rsidRPr="00576365">
              <w:t xml:space="preserve"> </w:t>
            </w:r>
            <w:r w:rsidRPr="00576365">
              <w:t>993.04</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108</w:t>
            </w:r>
          </w:p>
        </w:tc>
      </w:tr>
      <w:tr w:rsidR="0095787C" w:rsidRPr="00576365" w:rsidTr="00B47CFF">
        <w:trPr>
          <w:trHeight w:val="690"/>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 xml:space="preserve">2017-01-01 3.2.27.16. Ceļa locītavas </w:t>
            </w:r>
            <w:proofErr w:type="spellStart"/>
            <w:r w:rsidRPr="00576365">
              <w:t>endoprotezēšana</w:t>
            </w:r>
            <w:proofErr w:type="spellEnd"/>
            <w:r w:rsidRPr="00576365">
              <w:t xml:space="preserve"> sarežģītos gadījumos</w:t>
            </w:r>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82</w:t>
            </w:r>
            <w:r w:rsidR="00F01564" w:rsidRPr="00576365">
              <w:t xml:space="preserve"> </w:t>
            </w:r>
            <w:r w:rsidRPr="00576365">
              <w:t>219.80</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363</w:t>
            </w:r>
            <w:r w:rsidR="00F01564" w:rsidRPr="00576365">
              <w:t xml:space="preserve"> </w:t>
            </w:r>
            <w:r w:rsidRPr="00576365">
              <w:t>399.11</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445</w:t>
            </w:r>
            <w:r w:rsidR="00F01564" w:rsidRPr="00576365">
              <w:t xml:space="preserve"> </w:t>
            </w:r>
            <w:r w:rsidRPr="00576365">
              <w:t>618.91</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199</w:t>
            </w:r>
          </w:p>
        </w:tc>
      </w:tr>
      <w:tr w:rsidR="0095787C" w:rsidRPr="00576365" w:rsidTr="00B47CFF">
        <w:trPr>
          <w:trHeight w:val="690"/>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 xml:space="preserve">2017-01-01 3.2.27.17.Ceļa locītavas </w:t>
            </w:r>
            <w:proofErr w:type="spellStart"/>
            <w:r w:rsidRPr="00576365">
              <w:t>endoprotezēšana</w:t>
            </w:r>
            <w:proofErr w:type="spellEnd"/>
            <w:r w:rsidRPr="00576365">
              <w:t xml:space="preserve"> ar 50% apmaksu sarežģītos gadījumos</w:t>
            </w:r>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21</w:t>
            </w:r>
            <w:r w:rsidR="00F01564" w:rsidRPr="00576365">
              <w:t xml:space="preserve"> </w:t>
            </w:r>
            <w:r w:rsidRPr="00576365">
              <w:t>580.00</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103</w:t>
            </w:r>
            <w:r w:rsidR="00F01564" w:rsidRPr="00576365">
              <w:t xml:space="preserve"> </w:t>
            </w:r>
            <w:r w:rsidRPr="00576365">
              <w:t>812.59</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125</w:t>
            </w:r>
            <w:r w:rsidR="00F01564" w:rsidRPr="00576365">
              <w:t xml:space="preserve"> </w:t>
            </w:r>
            <w:r w:rsidRPr="00576365">
              <w:t>392.59</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57</w:t>
            </w:r>
          </w:p>
        </w:tc>
      </w:tr>
      <w:tr w:rsidR="0095787C" w:rsidRPr="00576365" w:rsidTr="00B47CFF">
        <w:trPr>
          <w:trHeight w:val="690"/>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 xml:space="preserve">2017-01-01 3.2.27.2 - Gūžas locītavas </w:t>
            </w:r>
            <w:proofErr w:type="spellStart"/>
            <w:r w:rsidRPr="00576365">
              <w:t>endoprotezēšana</w:t>
            </w:r>
            <w:proofErr w:type="spellEnd"/>
            <w:r w:rsidRPr="00576365">
              <w:t xml:space="preserve"> </w:t>
            </w:r>
            <w:proofErr w:type="spellStart"/>
            <w:r w:rsidRPr="00576365">
              <w:t>bezcementa</w:t>
            </w:r>
            <w:proofErr w:type="spellEnd"/>
            <w:r w:rsidRPr="00576365">
              <w:t xml:space="preserve"> vai hibrīda EP</w:t>
            </w:r>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4</w:t>
            </w:r>
            <w:r w:rsidR="00F01564" w:rsidRPr="00576365">
              <w:t xml:space="preserve"> </w:t>
            </w:r>
            <w:r w:rsidRPr="00576365">
              <w:t>531.80</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31</w:t>
            </w:r>
            <w:r w:rsidR="00F01564" w:rsidRPr="00576365">
              <w:t xml:space="preserve"> </w:t>
            </w:r>
            <w:r w:rsidRPr="00576365">
              <w:t>651.22</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36</w:t>
            </w:r>
            <w:r w:rsidR="00F01564" w:rsidRPr="00576365">
              <w:t xml:space="preserve"> </w:t>
            </w:r>
            <w:r w:rsidRPr="00576365">
              <w:t>183.02</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16</w:t>
            </w:r>
          </w:p>
        </w:tc>
      </w:tr>
      <w:tr w:rsidR="0095787C" w:rsidRPr="00576365" w:rsidTr="00B47CFF">
        <w:trPr>
          <w:trHeight w:val="690"/>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 xml:space="preserve">2017-01-01 3.2.27.3 - Gūžas locītavas </w:t>
            </w:r>
            <w:proofErr w:type="spellStart"/>
            <w:r w:rsidRPr="00576365">
              <w:t>endoprotezēšana</w:t>
            </w:r>
            <w:proofErr w:type="spellEnd"/>
            <w:r w:rsidRPr="00576365">
              <w:t xml:space="preserve"> ar 50 % apmaksu (bez protēzes)</w:t>
            </w:r>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237.38</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333.99</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571.37</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w:t>
            </w:r>
          </w:p>
        </w:tc>
      </w:tr>
      <w:tr w:rsidR="0095787C" w:rsidRPr="00576365" w:rsidTr="00B47CFF">
        <w:trPr>
          <w:trHeight w:val="460"/>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 xml:space="preserve">2017-01-01 3.2.27.6. - Ceļa locītavas </w:t>
            </w:r>
            <w:proofErr w:type="spellStart"/>
            <w:r w:rsidRPr="00576365">
              <w:t>endoprotezēšana</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19</w:t>
            </w:r>
            <w:r w:rsidR="00F01564" w:rsidRPr="00576365">
              <w:t xml:space="preserve"> </w:t>
            </w:r>
            <w:r w:rsidRPr="00576365">
              <w:t>637.80</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90</w:t>
            </w:r>
            <w:r w:rsidR="00F01564" w:rsidRPr="00576365">
              <w:t xml:space="preserve"> </w:t>
            </w:r>
            <w:r w:rsidRPr="00576365">
              <w:t>554.81</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110</w:t>
            </w:r>
            <w:r w:rsidR="00F01564" w:rsidRPr="00576365">
              <w:t xml:space="preserve"> </w:t>
            </w:r>
            <w:r w:rsidRPr="00576365">
              <w:t>192.61</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50</w:t>
            </w:r>
          </w:p>
        </w:tc>
      </w:tr>
      <w:tr w:rsidR="0095787C" w:rsidRPr="00576365" w:rsidTr="00B47CFF">
        <w:trPr>
          <w:trHeight w:val="460"/>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 xml:space="preserve">2017-01-01 3.2.27.8. - Plecu locītavas </w:t>
            </w:r>
            <w:proofErr w:type="spellStart"/>
            <w:r w:rsidRPr="00576365">
              <w:t>endoprotezēšana</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14</w:t>
            </w:r>
            <w:r w:rsidR="00F01564" w:rsidRPr="00576365">
              <w:t xml:space="preserve"> </w:t>
            </w:r>
            <w:r w:rsidRPr="00576365">
              <w:t>407.61</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105</w:t>
            </w:r>
            <w:r w:rsidR="00F01564" w:rsidRPr="00576365">
              <w:t xml:space="preserve"> </w:t>
            </w:r>
            <w:r w:rsidRPr="00576365">
              <w:t>000.97</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119</w:t>
            </w:r>
            <w:r w:rsidR="00F01564" w:rsidRPr="00576365">
              <w:t xml:space="preserve"> </w:t>
            </w:r>
            <w:r w:rsidRPr="00576365">
              <w:t>408.58</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38</w:t>
            </w:r>
          </w:p>
        </w:tc>
      </w:tr>
      <w:tr w:rsidR="0095787C" w:rsidRPr="00576365" w:rsidTr="00B47CFF">
        <w:trPr>
          <w:trHeight w:val="690"/>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 xml:space="preserve">2017-01-01 3.2.27.9. - Plecu locītavas </w:t>
            </w:r>
            <w:proofErr w:type="spellStart"/>
            <w:r w:rsidRPr="00576365">
              <w:t>endoprotezēšana</w:t>
            </w:r>
            <w:proofErr w:type="spellEnd"/>
            <w:r w:rsidRPr="00576365">
              <w:t xml:space="preserve"> ar 50 % apmaksu</w:t>
            </w:r>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841.62</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7</w:t>
            </w:r>
            <w:r w:rsidR="00F01564" w:rsidRPr="00576365">
              <w:t xml:space="preserve"> </w:t>
            </w:r>
            <w:r w:rsidRPr="00576365">
              <w:t>047.34</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7</w:t>
            </w:r>
            <w:r w:rsidR="00F01564" w:rsidRPr="00576365">
              <w:t xml:space="preserve"> </w:t>
            </w:r>
            <w:r w:rsidRPr="00576365">
              <w:t>888.96</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5</w:t>
            </w:r>
          </w:p>
        </w:tc>
      </w:tr>
      <w:tr w:rsidR="0095787C" w:rsidRPr="00576365" w:rsidTr="00B47CFF">
        <w:trPr>
          <w:trHeight w:val="1112"/>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 xml:space="preserve">2017-01-01 3.2.28. -Revīzijas </w:t>
            </w:r>
            <w:proofErr w:type="spellStart"/>
            <w:r w:rsidRPr="00576365">
              <w:t>endoprotezēšana</w:t>
            </w:r>
            <w:proofErr w:type="spellEnd"/>
            <w:r w:rsidRPr="00576365">
              <w:t xml:space="preserve"> un </w:t>
            </w:r>
            <w:proofErr w:type="spellStart"/>
            <w:r w:rsidRPr="00576365">
              <w:t>endoprotezēšana</w:t>
            </w:r>
            <w:proofErr w:type="spellEnd"/>
            <w:r w:rsidRPr="00576365">
              <w:t xml:space="preserve"> </w:t>
            </w:r>
            <w:proofErr w:type="spellStart"/>
            <w:r w:rsidRPr="00576365">
              <w:t>osteomielīta</w:t>
            </w:r>
            <w:proofErr w:type="spellEnd"/>
            <w:r w:rsidRPr="00576365">
              <w:t xml:space="preserve"> un onkoloģijas pacientiem( bez implanta vērtības)</w:t>
            </w:r>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105</w:t>
            </w:r>
            <w:r w:rsidR="00F01564" w:rsidRPr="00576365">
              <w:t xml:space="preserve"> </w:t>
            </w:r>
            <w:r w:rsidRPr="00576365">
              <w:t>115.33</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172</w:t>
            </w:r>
            <w:r w:rsidR="00F01564" w:rsidRPr="00576365">
              <w:t xml:space="preserve"> </w:t>
            </w:r>
            <w:r w:rsidRPr="00576365">
              <w:t>034.46</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277</w:t>
            </w:r>
            <w:r w:rsidR="00F01564" w:rsidRPr="00576365">
              <w:t xml:space="preserve"> </w:t>
            </w:r>
            <w:r w:rsidRPr="00576365">
              <w:t>149.79</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171</w:t>
            </w:r>
          </w:p>
        </w:tc>
      </w:tr>
      <w:tr w:rsidR="0095787C" w:rsidRPr="00576365" w:rsidTr="00B47CFF">
        <w:trPr>
          <w:trHeight w:val="690"/>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2017-01-01 3.2.35.4. - Onkoloģijas programma</w:t>
            </w:r>
            <w:r w:rsidRPr="00576365">
              <w:br/>
              <w:t xml:space="preserve"> DRG</w:t>
            </w:r>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5</w:t>
            </w:r>
            <w:r w:rsidR="00F01564" w:rsidRPr="00576365">
              <w:t xml:space="preserve"> </w:t>
            </w:r>
            <w:r w:rsidRPr="00576365">
              <w:t>173.11</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8</w:t>
            </w:r>
            <w:r w:rsidR="00F01564" w:rsidRPr="00576365">
              <w:t xml:space="preserve"> </w:t>
            </w:r>
            <w:r w:rsidRPr="00576365">
              <w:t>384.59</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13</w:t>
            </w:r>
            <w:r w:rsidR="00F01564" w:rsidRPr="00576365">
              <w:t xml:space="preserve"> </w:t>
            </w:r>
            <w:r w:rsidRPr="00576365">
              <w:t>557.70</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26</w:t>
            </w:r>
          </w:p>
        </w:tc>
      </w:tr>
      <w:tr w:rsidR="0095787C" w:rsidRPr="00576365" w:rsidTr="00B47CFF">
        <w:trPr>
          <w:trHeight w:val="690"/>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2017-01-01 3.2.35.4. - Onkoloģijas programma</w:t>
            </w:r>
            <w:r w:rsidRPr="00576365">
              <w:br/>
              <w:t xml:space="preserve"> DRG (AK)</w:t>
            </w:r>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4</w:t>
            </w:r>
            <w:r w:rsidR="00F01564" w:rsidRPr="00576365">
              <w:t xml:space="preserve"> </w:t>
            </w:r>
            <w:r w:rsidRPr="00576365">
              <w:t>833.92</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8</w:t>
            </w:r>
            <w:r w:rsidR="00F01564" w:rsidRPr="00576365">
              <w:t xml:space="preserve"> </w:t>
            </w:r>
            <w:r w:rsidRPr="00576365">
              <w:t>341.74</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13</w:t>
            </w:r>
            <w:r w:rsidR="00F01564" w:rsidRPr="00576365">
              <w:t xml:space="preserve"> </w:t>
            </w:r>
            <w:r w:rsidRPr="00576365">
              <w:t>175.66</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11</w:t>
            </w:r>
          </w:p>
        </w:tc>
      </w:tr>
      <w:tr w:rsidR="0095787C" w:rsidRPr="00576365" w:rsidTr="00B47CFF">
        <w:trPr>
          <w:trHeight w:val="920"/>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lastRenderedPageBreak/>
              <w:t xml:space="preserve">2017-01-01 3.2.39. - Mugurkaulāja saslimšanu un traumu </w:t>
            </w:r>
            <w:r w:rsidR="009C4102" w:rsidRPr="00576365">
              <w:t>ķirurģiskā</w:t>
            </w:r>
            <w:r w:rsidRPr="00576365">
              <w:t xml:space="preserve"> ārstēšana</w:t>
            </w:r>
            <w:r w:rsidRPr="00576365">
              <w:br/>
              <w:t xml:space="preserve"> DRG</w:t>
            </w:r>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48</w:t>
            </w:r>
            <w:r w:rsidR="00F01564" w:rsidRPr="00576365">
              <w:t xml:space="preserve"> </w:t>
            </w:r>
            <w:r w:rsidRPr="00576365">
              <w:t>112.09</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184</w:t>
            </w:r>
            <w:r w:rsidR="00F01564" w:rsidRPr="00576365">
              <w:t xml:space="preserve"> </w:t>
            </w:r>
            <w:r w:rsidRPr="00576365">
              <w:t>689.93</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232</w:t>
            </w:r>
            <w:r w:rsidR="00F01564" w:rsidRPr="00576365">
              <w:t xml:space="preserve"> </w:t>
            </w:r>
            <w:r w:rsidRPr="00576365">
              <w:t>802.02</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110</w:t>
            </w:r>
          </w:p>
        </w:tc>
      </w:tr>
      <w:tr w:rsidR="0095787C" w:rsidRPr="00576365" w:rsidTr="00B47CFF">
        <w:trPr>
          <w:trHeight w:val="920"/>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 xml:space="preserve">2017-01-01 3.2.39. - Mugurkaulāja saslimšanu un traumu </w:t>
            </w:r>
            <w:r w:rsidR="009C4102" w:rsidRPr="00576365">
              <w:t>ķirurģiskā</w:t>
            </w:r>
            <w:r w:rsidRPr="00576365">
              <w:t xml:space="preserve"> ārstēšana</w:t>
            </w:r>
            <w:r w:rsidRPr="00576365">
              <w:br/>
              <w:t xml:space="preserve"> DRG(AK)</w:t>
            </w:r>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25</w:t>
            </w:r>
            <w:r w:rsidR="00F01564" w:rsidRPr="00576365">
              <w:t xml:space="preserve"> </w:t>
            </w:r>
            <w:r w:rsidRPr="00576365">
              <w:t>593.88</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78</w:t>
            </w:r>
            <w:r w:rsidR="00F01564" w:rsidRPr="00576365">
              <w:t xml:space="preserve"> </w:t>
            </w:r>
            <w:r w:rsidRPr="00576365">
              <w:t>365.60</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103</w:t>
            </w:r>
            <w:r w:rsidR="00F01564" w:rsidRPr="00576365">
              <w:t xml:space="preserve"> </w:t>
            </w:r>
            <w:r w:rsidRPr="00576365">
              <w:t>959.48</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51</w:t>
            </w:r>
          </w:p>
        </w:tc>
      </w:tr>
      <w:tr w:rsidR="0095787C" w:rsidRPr="00576365" w:rsidTr="00B47CFF">
        <w:trPr>
          <w:trHeight w:val="460"/>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 xml:space="preserve">2017-01-01 3.2.41. - </w:t>
            </w:r>
            <w:proofErr w:type="spellStart"/>
            <w:r w:rsidRPr="00576365">
              <w:t>Osteomielīts</w:t>
            </w:r>
            <w:proofErr w:type="spellEnd"/>
            <w:r w:rsidRPr="00576365">
              <w:t xml:space="preserve"> DRG</w:t>
            </w:r>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24</w:t>
            </w:r>
            <w:r w:rsidR="00F01564" w:rsidRPr="00576365">
              <w:t xml:space="preserve"> </w:t>
            </w:r>
            <w:r w:rsidRPr="00576365">
              <w:t>090.77</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27</w:t>
            </w:r>
            <w:r w:rsidR="00F01564" w:rsidRPr="00576365">
              <w:t xml:space="preserve"> </w:t>
            </w:r>
            <w:r w:rsidRPr="00576365">
              <w:t>437.76</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51</w:t>
            </w:r>
            <w:r w:rsidR="00F01564" w:rsidRPr="00576365">
              <w:t xml:space="preserve"> </w:t>
            </w:r>
            <w:r w:rsidRPr="00576365">
              <w:t>528.53</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40</w:t>
            </w:r>
          </w:p>
        </w:tc>
      </w:tr>
      <w:tr w:rsidR="0095787C" w:rsidRPr="00576365" w:rsidTr="00B47CFF">
        <w:trPr>
          <w:trHeight w:val="460"/>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 xml:space="preserve">2017-01-01 3.2.41. - </w:t>
            </w:r>
            <w:proofErr w:type="spellStart"/>
            <w:r w:rsidRPr="00576365">
              <w:t>Osteomielīts</w:t>
            </w:r>
            <w:proofErr w:type="spellEnd"/>
            <w:r w:rsidRPr="00576365">
              <w:t xml:space="preserve"> DRG (AK)</w:t>
            </w:r>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22</w:t>
            </w:r>
            <w:r w:rsidR="00F01564" w:rsidRPr="00576365">
              <w:t xml:space="preserve"> </w:t>
            </w:r>
            <w:r w:rsidRPr="00576365">
              <w:t>572.68</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25</w:t>
            </w:r>
            <w:r w:rsidR="00F01564" w:rsidRPr="00576365">
              <w:t xml:space="preserve"> </w:t>
            </w:r>
            <w:r w:rsidRPr="00576365">
              <w:t>302.51</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47</w:t>
            </w:r>
            <w:r w:rsidR="00F01564" w:rsidRPr="00576365">
              <w:t xml:space="preserve"> </w:t>
            </w:r>
            <w:r w:rsidRPr="00576365">
              <w:t>875.19</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35</w:t>
            </w:r>
          </w:p>
        </w:tc>
      </w:tr>
      <w:tr w:rsidR="0095787C" w:rsidRPr="00576365" w:rsidTr="00B47CFF">
        <w:trPr>
          <w:trHeight w:val="460"/>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2017-01-01 3.3. - Pārējie pakalpojumi DRG</w:t>
            </w:r>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170</w:t>
            </w:r>
            <w:r w:rsidR="00F01564" w:rsidRPr="00576365">
              <w:t xml:space="preserve"> </w:t>
            </w:r>
            <w:r w:rsidRPr="00576365">
              <w:t>548.69</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319</w:t>
            </w:r>
            <w:r w:rsidR="00F01564" w:rsidRPr="00576365">
              <w:t xml:space="preserve"> </w:t>
            </w:r>
            <w:r w:rsidRPr="00576365">
              <w:t>430.66</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489</w:t>
            </w:r>
            <w:r w:rsidR="00F01564" w:rsidRPr="00576365">
              <w:t xml:space="preserve"> </w:t>
            </w:r>
            <w:r w:rsidRPr="00576365">
              <w:t>979.35</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792</w:t>
            </w:r>
          </w:p>
        </w:tc>
      </w:tr>
      <w:tr w:rsidR="0095787C" w:rsidRPr="00576365" w:rsidTr="00B47CFF">
        <w:trPr>
          <w:trHeight w:val="460"/>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2017-01-01 3.3. - Pārējie pakalpojumi DRG(AK)</w:t>
            </w:r>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188</w:t>
            </w:r>
            <w:r w:rsidR="00F01564" w:rsidRPr="00576365">
              <w:t xml:space="preserve"> </w:t>
            </w:r>
            <w:r w:rsidRPr="00576365">
              <w:t>263.92</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295</w:t>
            </w:r>
            <w:r w:rsidR="00F01564" w:rsidRPr="00576365">
              <w:t xml:space="preserve"> </w:t>
            </w:r>
            <w:r w:rsidRPr="00576365">
              <w:t>484.68</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483</w:t>
            </w:r>
            <w:r w:rsidR="00F01564" w:rsidRPr="00576365">
              <w:t xml:space="preserve"> </w:t>
            </w:r>
            <w:r w:rsidRPr="00576365">
              <w:t>748.60</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744</w:t>
            </w:r>
          </w:p>
        </w:tc>
      </w:tr>
      <w:tr w:rsidR="0095787C" w:rsidRPr="00576365" w:rsidTr="00B47CFF">
        <w:trPr>
          <w:trHeight w:val="518"/>
        </w:trPr>
        <w:tc>
          <w:tcPr>
            <w:tcW w:w="3274" w:type="dxa"/>
            <w:tcBorders>
              <w:top w:val="nil"/>
              <w:left w:val="single" w:sz="4" w:space="0" w:color="auto"/>
              <w:bottom w:val="single" w:sz="4" w:space="0" w:color="auto"/>
              <w:right w:val="single" w:sz="4" w:space="0" w:color="auto"/>
            </w:tcBorders>
            <w:shd w:val="clear" w:color="auto" w:fill="auto"/>
            <w:hideMark/>
          </w:tcPr>
          <w:p w:rsidR="0095787C" w:rsidRPr="00576365" w:rsidRDefault="0095787C" w:rsidP="0095787C">
            <w:r w:rsidRPr="00576365">
              <w:t>2017-01-01 F0042.1 -98. pacientu grupa</w:t>
            </w:r>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56</w:t>
            </w:r>
            <w:r w:rsidR="00F01564" w:rsidRPr="00576365">
              <w:t xml:space="preserve"> </w:t>
            </w:r>
            <w:r w:rsidRPr="00576365">
              <w:t>532.64</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312</w:t>
            </w:r>
            <w:r w:rsidR="00F01564" w:rsidRPr="00576365">
              <w:t xml:space="preserve"> </w:t>
            </w:r>
            <w:r w:rsidRPr="00576365">
              <w:t>049.91</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368</w:t>
            </w:r>
            <w:r w:rsidR="00F01564" w:rsidRPr="00576365">
              <w:t xml:space="preserve"> </w:t>
            </w:r>
            <w:r w:rsidRPr="00576365">
              <w:t>582.55</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95787C">
            <w:pPr>
              <w:jc w:val="center"/>
            </w:pPr>
            <w:r w:rsidRPr="00576365">
              <w:t>252</w:t>
            </w:r>
          </w:p>
        </w:tc>
      </w:tr>
      <w:tr w:rsidR="0095787C" w:rsidRPr="00576365" w:rsidTr="00B47CFF">
        <w:trPr>
          <w:trHeight w:val="44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95787C" w:rsidRPr="00576365" w:rsidRDefault="0095787C" w:rsidP="00F01564">
            <w:pPr>
              <w:rPr>
                <w:b/>
              </w:rPr>
            </w:pPr>
            <w:r w:rsidRPr="00576365">
              <w:rPr>
                <w:b/>
              </w:rPr>
              <w:t>Kopā:</w:t>
            </w:r>
          </w:p>
        </w:tc>
        <w:tc>
          <w:tcPr>
            <w:tcW w:w="1701"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F01564">
            <w:pPr>
              <w:jc w:val="center"/>
              <w:rPr>
                <w:b/>
              </w:rPr>
            </w:pPr>
            <w:r w:rsidRPr="00576365">
              <w:rPr>
                <w:b/>
              </w:rPr>
              <w:t>941</w:t>
            </w:r>
            <w:r w:rsidR="00F01564" w:rsidRPr="00576365">
              <w:rPr>
                <w:b/>
              </w:rPr>
              <w:t xml:space="preserve"> </w:t>
            </w:r>
            <w:r w:rsidRPr="00576365">
              <w:rPr>
                <w:b/>
              </w:rPr>
              <w:t>866.31</w:t>
            </w:r>
          </w:p>
        </w:tc>
        <w:tc>
          <w:tcPr>
            <w:tcW w:w="16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F01564">
            <w:pPr>
              <w:jc w:val="center"/>
              <w:rPr>
                <w:b/>
              </w:rPr>
            </w:pPr>
            <w:r w:rsidRPr="00576365">
              <w:rPr>
                <w:b/>
              </w:rPr>
              <w:t>2</w:t>
            </w:r>
            <w:r w:rsidR="00F01564" w:rsidRPr="00576365">
              <w:rPr>
                <w:b/>
              </w:rPr>
              <w:t xml:space="preserve"> </w:t>
            </w:r>
            <w:r w:rsidRPr="00576365">
              <w:rPr>
                <w:b/>
              </w:rPr>
              <w:t>625</w:t>
            </w:r>
            <w:r w:rsidR="00F01564" w:rsidRPr="00576365">
              <w:rPr>
                <w:b/>
              </w:rPr>
              <w:t xml:space="preserve"> </w:t>
            </w:r>
            <w:r w:rsidRPr="00576365">
              <w:rPr>
                <w:b/>
              </w:rPr>
              <w:t>348.47</w:t>
            </w:r>
          </w:p>
        </w:tc>
        <w:tc>
          <w:tcPr>
            <w:tcW w:w="1400"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F01564">
            <w:pPr>
              <w:jc w:val="center"/>
              <w:rPr>
                <w:b/>
              </w:rPr>
            </w:pPr>
            <w:r w:rsidRPr="00576365">
              <w:rPr>
                <w:b/>
              </w:rPr>
              <w:t>3</w:t>
            </w:r>
            <w:r w:rsidR="00F01564" w:rsidRPr="00576365">
              <w:rPr>
                <w:b/>
              </w:rPr>
              <w:t xml:space="preserve"> </w:t>
            </w:r>
            <w:r w:rsidRPr="00576365">
              <w:rPr>
                <w:b/>
              </w:rPr>
              <w:t>567</w:t>
            </w:r>
            <w:r w:rsidR="00F01564" w:rsidRPr="00576365">
              <w:rPr>
                <w:b/>
              </w:rPr>
              <w:t xml:space="preserve"> </w:t>
            </w:r>
            <w:r w:rsidRPr="00576365">
              <w:rPr>
                <w:b/>
              </w:rPr>
              <w:t>214.78</w:t>
            </w:r>
          </w:p>
        </w:tc>
        <w:tc>
          <w:tcPr>
            <w:tcW w:w="905" w:type="dxa"/>
            <w:tcBorders>
              <w:top w:val="nil"/>
              <w:left w:val="nil"/>
              <w:bottom w:val="single" w:sz="4" w:space="0" w:color="auto"/>
              <w:right w:val="single" w:sz="4" w:space="0" w:color="auto"/>
            </w:tcBorders>
            <w:shd w:val="clear" w:color="auto" w:fill="auto"/>
            <w:noWrap/>
            <w:vAlign w:val="center"/>
            <w:hideMark/>
          </w:tcPr>
          <w:p w:rsidR="0095787C" w:rsidRPr="00576365" w:rsidRDefault="0095787C" w:rsidP="00F01564">
            <w:pPr>
              <w:jc w:val="center"/>
              <w:rPr>
                <w:b/>
              </w:rPr>
            </w:pPr>
            <w:r w:rsidRPr="00576365">
              <w:rPr>
                <w:b/>
              </w:rPr>
              <w:t>3</w:t>
            </w:r>
            <w:r w:rsidR="00F01564" w:rsidRPr="00576365">
              <w:rPr>
                <w:b/>
              </w:rPr>
              <w:t xml:space="preserve"> </w:t>
            </w:r>
            <w:r w:rsidRPr="00576365">
              <w:rPr>
                <w:b/>
              </w:rPr>
              <w:t>014</w:t>
            </w:r>
          </w:p>
        </w:tc>
      </w:tr>
    </w:tbl>
    <w:p w:rsidR="000002C6" w:rsidRPr="00576365" w:rsidRDefault="000002C6" w:rsidP="00B02F65">
      <w:pPr>
        <w:tabs>
          <w:tab w:val="num" w:pos="142"/>
        </w:tabs>
        <w:jc w:val="both"/>
      </w:pPr>
    </w:p>
    <w:p w:rsidR="00B02F65" w:rsidRPr="00576365" w:rsidRDefault="00B02F65" w:rsidP="00D864E8">
      <w:pPr>
        <w:jc w:val="center"/>
        <w:rPr>
          <w:b/>
        </w:rPr>
      </w:pPr>
      <w:r w:rsidRPr="00576365">
        <w:rPr>
          <w:b/>
        </w:rPr>
        <w:t xml:space="preserve"> </w:t>
      </w:r>
    </w:p>
    <w:p w:rsidR="00110BF2" w:rsidRPr="00576365" w:rsidRDefault="00110BF2" w:rsidP="009678D5">
      <w:pPr>
        <w:tabs>
          <w:tab w:val="num" w:pos="142"/>
        </w:tabs>
        <w:rPr>
          <w:b/>
          <w:u w:val="single"/>
        </w:rPr>
      </w:pPr>
    </w:p>
    <w:p w:rsidR="00584AB1" w:rsidRDefault="00584AB1" w:rsidP="009678D5">
      <w:pPr>
        <w:tabs>
          <w:tab w:val="num" w:pos="142"/>
        </w:tabs>
        <w:rPr>
          <w:b/>
          <w:u w:val="single"/>
        </w:rPr>
      </w:pPr>
    </w:p>
    <w:p w:rsidR="00064559" w:rsidRPr="00576365" w:rsidRDefault="00064559" w:rsidP="009678D5">
      <w:pPr>
        <w:tabs>
          <w:tab w:val="num" w:pos="142"/>
        </w:tabs>
        <w:rPr>
          <w:b/>
          <w:u w:val="single"/>
        </w:rPr>
      </w:pPr>
      <w:r w:rsidRPr="00576365">
        <w:rPr>
          <w:b/>
          <w:u w:val="single"/>
        </w:rPr>
        <w:t xml:space="preserve">Valsts piešķirtā finansējuma ietvaros faktiski veiktās </w:t>
      </w:r>
      <w:proofErr w:type="spellStart"/>
      <w:r w:rsidRPr="00576365">
        <w:rPr>
          <w:b/>
          <w:u w:val="single"/>
        </w:rPr>
        <w:t>endprotezēšanas</w:t>
      </w:r>
      <w:proofErr w:type="spellEnd"/>
      <w:r w:rsidRPr="00576365">
        <w:rPr>
          <w:b/>
          <w:u w:val="single"/>
        </w:rPr>
        <w:t xml:space="preserve"> operācijas </w:t>
      </w:r>
      <w:r w:rsidR="00DE01C0" w:rsidRPr="00576365">
        <w:rPr>
          <w:b/>
          <w:u w:val="single"/>
        </w:rPr>
        <w:t>2017</w:t>
      </w:r>
      <w:r w:rsidR="0040425D" w:rsidRPr="00576365">
        <w:rPr>
          <w:b/>
          <w:u w:val="single"/>
        </w:rPr>
        <w:t xml:space="preserve">. gada </w:t>
      </w:r>
      <w:r w:rsidR="00E12834" w:rsidRPr="00576365">
        <w:rPr>
          <w:b/>
          <w:u w:val="single"/>
        </w:rPr>
        <w:t xml:space="preserve">janvārī </w:t>
      </w:r>
      <w:r w:rsidR="00400FAB" w:rsidRPr="00576365">
        <w:rPr>
          <w:b/>
          <w:u w:val="single"/>
        </w:rPr>
        <w:t>–</w:t>
      </w:r>
      <w:r w:rsidR="00E12834" w:rsidRPr="00576365">
        <w:rPr>
          <w:b/>
          <w:u w:val="single"/>
        </w:rPr>
        <w:t xml:space="preserve"> </w:t>
      </w:r>
      <w:r w:rsidR="0095787C" w:rsidRPr="00576365">
        <w:rPr>
          <w:b/>
          <w:u w:val="single"/>
        </w:rPr>
        <w:t>jūnijā</w:t>
      </w:r>
    </w:p>
    <w:p w:rsidR="00EE06D6" w:rsidRDefault="00EE06D6" w:rsidP="009678D5">
      <w:pPr>
        <w:tabs>
          <w:tab w:val="num" w:pos="142"/>
        </w:tabs>
        <w:rPr>
          <w:b/>
          <w:u w:val="single"/>
        </w:rPr>
      </w:pPr>
    </w:p>
    <w:p w:rsidR="00584AB1" w:rsidRPr="00576365" w:rsidRDefault="00584AB1" w:rsidP="009678D5">
      <w:pPr>
        <w:tabs>
          <w:tab w:val="num" w:pos="142"/>
        </w:tabs>
        <w:rPr>
          <w:b/>
          <w:u w:val="single"/>
        </w:rPr>
      </w:pPr>
    </w:p>
    <w:tbl>
      <w:tblPr>
        <w:tblStyle w:val="Reatabula"/>
        <w:tblW w:w="71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5"/>
        <w:gridCol w:w="3495"/>
        <w:gridCol w:w="1642"/>
      </w:tblGrid>
      <w:tr w:rsidR="008F77CA" w:rsidRPr="00576365" w:rsidTr="00EE06D6">
        <w:trPr>
          <w:trHeight w:val="574"/>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E06D6" w:rsidRPr="00576365" w:rsidRDefault="00EE06D6" w:rsidP="001F2632">
            <w:pPr>
              <w:jc w:val="center"/>
            </w:pPr>
            <w:r w:rsidRPr="00576365">
              <w:t>Rinda</w:t>
            </w:r>
          </w:p>
        </w:tc>
        <w:tc>
          <w:tcPr>
            <w:tcW w:w="3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E06D6" w:rsidRPr="00576365" w:rsidRDefault="00EE06D6" w:rsidP="001F2632">
            <w:pPr>
              <w:jc w:val="center"/>
            </w:pPr>
            <w:proofErr w:type="spellStart"/>
            <w:r w:rsidRPr="00576365">
              <w:t>Endoprotezēšanas</w:t>
            </w:r>
            <w:proofErr w:type="spellEnd"/>
            <w:r w:rsidRPr="00576365">
              <w:t xml:space="preserve"> veids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E06D6" w:rsidRPr="00576365" w:rsidRDefault="00EE06D6" w:rsidP="001F2632">
            <w:pPr>
              <w:jc w:val="center"/>
            </w:pPr>
            <w:r w:rsidRPr="00576365">
              <w:t>201</w:t>
            </w:r>
            <w:r w:rsidR="00DE01C0" w:rsidRPr="00576365">
              <w:t>7</w:t>
            </w:r>
            <w:r w:rsidRPr="00576365">
              <w:t xml:space="preserve">. gada janvārī - </w:t>
            </w:r>
            <w:r w:rsidR="0095787C" w:rsidRPr="00576365">
              <w:t>jūnijā</w:t>
            </w:r>
          </w:p>
        </w:tc>
      </w:tr>
      <w:tr w:rsidR="008F77CA" w:rsidRPr="00576365" w:rsidTr="00EE06D6">
        <w:trPr>
          <w:trHeight w:val="371"/>
        </w:trPr>
        <w:tc>
          <w:tcPr>
            <w:tcW w:w="1985" w:type="dxa"/>
            <w:vMerge w:val="restart"/>
            <w:tcBorders>
              <w:top w:val="single" w:sz="4" w:space="0" w:color="auto"/>
              <w:left w:val="single" w:sz="4" w:space="0" w:color="auto"/>
              <w:bottom w:val="single" w:sz="4" w:space="0" w:color="auto"/>
              <w:right w:val="single" w:sz="4" w:space="0" w:color="auto"/>
            </w:tcBorders>
          </w:tcPr>
          <w:p w:rsidR="00EE06D6" w:rsidRPr="00576365" w:rsidRDefault="00EE06D6" w:rsidP="001F2632">
            <w:pPr>
              <w:jc w:val="center"/>
            </w:pPr>
            <w:r w:rsidRPr="00576365">
              <w:t>Plānveida rindas pacienti</w:t>
            </w:r>
          </w:p>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gūžas cementējamā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F01564" w:rsidP="001F2632">
            <w:pPr>
              <w:jc w:val="center"/>
            </w:pPr>
            <w:r w:rsidRPr="00576365">
              <w:t>84</w:t>
            </w:r>
          </w:p>
        </w:tc>
      </w:tr>
      <w:tr w:rsidR="008F77CA" w:rsidRPr="00576365"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576365" w:rsidRDefault="00EE06D6" w:rsidP="001F2632"/>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gūžas </w:t>
            </w:r>
            <w:proofErr w:type="spellStart"/>
            <w:r w:rsidRPr="00576365">
              <w:t>hibrīdtipa</w:t>
            </w:r>
            <w:proofErr w:type="spellEnd"/>
            <w:r w:rsidRPr="00576365">
              <w:t xml:space="preserve">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F01564" w:rsidP="001F2632">
            <w:pPr>
              <w:jc w:val="center"/>
              <w:rPr>
                <w:bCs/>
              </w:rPr>
            </w:pPr>
            <w:r w:rsidRPr="00576365">
              <w:rPr>
                <w:bCs/>
              </w:rPr>
              <w:t>10</w:t>
            </w:r>
          </w:p>
        </w:tc>
      </w:tr>
      <w:tr w:rsidR="008F77CA" w:rsidRPr="00576365"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576365" w:rsidRDefault="00EE06D6" w:rsidP="001F2632"/>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gūžas </w:t>
            </w:r>
            <w:proofErr w:type="spellStart"/>
            <w:r w:rsidRPr="00576365">
              <w:t>bezcementa</w:t>
            </w:r>
            <w:proofErr w:type="spellEnd"/>
            <w:r w:rsidRPr="00576365">
              <w:t xml:space="preserve">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F01564" w:rsidP="001F2632">
            <w:pPr>
              <w:jc w:val="center"/>
            </w:pPr>
            <w:r w:rsidRPr="00576365">
              <w:t>4</w:t>
            </w:r>
          </w:p>
        </w:tc>
      </w:tr>
      <w:tr w:rsidR="008F77CA" w:rsidRPr="00576365" w:rsidTr="00EE06D6">
        <w:trPr>
          <w:trHeight w:val="231"/>
        </w:trPr>
        <w:tc>
          <w:tcPr>
            <w:tcW w:w="1985" w:type="dxa"/>
            <w:vMerge/>
            <w:tcBorders>
              <w:top w:val="single" w:sz="4" w:space="0" w:color="auto"/>
              <w:left w:val="single" w:sz="4" w:space="0" w:color="auto"/>
              <w:bottom w:val="single" w:sz="4" w:space="0" w:color="auto"/>
              <w:right w:val="single" w:sz="4" w:space="0" w:color="auto"/>
            </w:tcBorders>
          </w:tcPr>
          <w:p w:rsidR="00EE06D6" w:rsidRPr="00576365" w:rsidRDefault="00EE06D6" w:rsidP="001F2632"/>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ceļa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F01564" w:rsidP="001F2632">
            <w:pPr>
              <w:jc w:val="center"/>
            </w:pPr>
            <w:r w:rsidRPr="00576365">
              <w:t>161</w:t>
            </w:r>
          </w:p>
        </w:tc>
      </w:tr>
      <w:tr w:rsidR="008F77CA" w:rsidRPr="00576365" w:rsidTr="00EE06D6">
        <w:trPr>
          <w:trHeight w:val="230"/>
        </w:trPr>
        <w:tc>
          <w:tcPr>
            <w:tcW w:w="1985" w:type="dxa"/>
            <w:vMerge/>
            <w:tcBorders>
              <w:top w:val="single" w:sz="4" w:space="0" w:color="auto"/>
              <w:left w:val="single" w:sz="4" w:space="0" w:color="auto"/>
              <w:bottom w:val="single" w:sz="4" w:space="0" w:color="auto"/>
              <w:right w:val="single" w:sz="4" w:space="0" w:color="auto"/>
            </w:tcBorders>
          </w:tcPr>
          <w:p w:rsidR="00EE06D6" w:rsidRPr="00576365" w:rsidRDefault="00EE06D6" w:rsidP="001F2632"/>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elkoņa locītavas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EE06D6" w:rsidP="001F2632">
            <w:pPr>
              <w:jc w:val="center"/>
            </w:pPr>
            <w:r w:rsidRPr="00576365">
              <w:t>1</w:t>
            </w:r>
          </w:p>
        </w:tc>
      </w:tr>
      <w:tr w:rsidR="008F77CA" w:rsidRPr="00576365" w:rsidTr="00EE06D6">
        <w:trPr>
          <w:trHeight w:val="230"/>
        </w:trPr>
        <w:tc>
          <w:tcPr>
            <w:tcW w:w="1985" w:type="dxa"/>
            <w:vMerge/>
            <w:tcBorders>
              <w:top w:val="single" w:sz="4" w:space="0" w:color="auto"/>
              <w:left w:val="single" w:sz="4" w:space="0" w:color="auto"/>
              <w:bottom w:val="single" w:sz="4" w:space="0" w:color="auto"/>
              <w:right w:val="single" w:sz="4" w:space="0" w:color="auto"/>
            </w:tcBorders>
          </w:tcPr>
          <w:p w:rsidR="00EE06D6" w:rsidRPr="00576365" w:rsidRDefault="00EE06D6" w:rsidP="001F2632"/>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pleca locītavas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F01564" w:rsidP="001F2632">
            <w:pPr>
              <w:jc w:val="center"/>
            </w:pPr>
            <w:r w:rsidRPr="00576365">
              <w:t>16</w:t>
            </w:r>
          </w:p>
        </w:tc>
      </w:tr>
      <w:tr w:rsidR="008F77CA" w:rsidRPr="00576365" w:rsidTr="00EE06D6">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EE06D6" w:rsidRPr="00576365" w:rsidRDefault="00EE06D6" w:rsidP="001F2632">
            <w:pPr>
              <w:jc w:val="right"/>
              <w:rPr>
                <w:i/>
                <w:iCs/>
              </w:rPr>
            </w:pPr>
            <w:r w:rsidRPr="00576365">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EE06D6" w:rsidRPr="00576365" w:rsidRDefault="00F01564" w:rsidP="001F2632">
            <w:pPr>
              <w:jc w:val="center"/>
              <w:rPr>
                <w:b/>
                <w:i/>
              </w:rPr>
            </w:pPr>
            <w:r w:rsidRPr="00576365">
              <w:rPr>
                <w:b/>
                <w:i/>
              </w:rPr>
              <w:t>276</w:t>
            </w:r>
          </w:p>
        </w:tc>
      </w:tr>
      <w:tr w:rsidR="008F77CA" w:rsidRPr="00576365" w:rsidTr="00EE06D6">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EE06D6" w:rsidRPr="00576365" w:rsidRDefault="00EE06D6" w:rsidP="001F2632">
            <w:pPr>
              <w:jc w:val="center"/>
            </w:pPr>
            <w:r w:rsidRPr="00576365">
              <w:t>Paātrinātās rindas pacienti</w:t>
            </w:r>
          </w:p>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gūžas cementējamā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F01564" w:rsidP="001F2632">
            <w:pPr>
              <w:jc w:val="center"/>
            </w:pPr>
            <w:r w:rsidRPr="00576365">
              <w:t>79</w:t>
            </w:r>
          </w:p>
        </w:tc>
      </w:tr>
      <w:tr w:rsidR="008F77CA" w:rsidRPr="00576365"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576365" w:rsidRDefault="00EE06D6" w:rsidP="001F2632"/>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gūžas </w:t>
            </w:r>
            <w:proofErr w:type="spellStart"/>
            <w:r w:rsidRPr="00576365">
              <w:t>hibrīdtipa</w:t>
            </w:r>
            <w:proofErr w:type="spellEnd"/>
            <w:r w:rsidRPr="00576365">
              <w:t xml:space="preserve">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6D6" w:rsidRPr="00576365" w:rsidRDefault="00F01564" w:rsidP="001F2632">
            <w:pPr>
              <w:jc w:val="center"/>
            </w:pPr>
            <w:r w:rsidRPr="00576365">
              <w:t>72</w:t>
            </w:r>
          </w:p>
        </w:tc>
      </w:tr>
      <w:tr w:rsidR="008F77CA" w:rsidRPr="00576365"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576365" w:rsidRDefault="00EE06D6" w:rsidP="001F2632"/>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gūžas </w:t>
            </w:r>
            <w:proofErr w:type="spellStart"/>
            <w:r w:rsidRPr="00576365">
              <w:t>bezcementa</w:t>
            </w:r>
            <w:proofErr w:type="spellEnd"/>
            <w:r w:rsidRPr="00576365">
              <w:t xml:space="preserve">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F01564" w:rsidP="001F2632">
            <w:pPr>
              <w:jc w:val="center"/>
            </w:pPr>
            <w:r w:rsidRPr="00576365">
              <w:t>75</w:t>
            </w:r>
          </w:p>
        </w:tc>
      </w:tr>
      <w:tr w:rsidR="008F77CA" w:rsidRPr="00576365" w:rsidTr="00EE06D6">
        <w:trPr>
          <w:trHeight w:val="278"/>
        </w:trPr>
        <w:tc>
          <w:tcPr>
            <w:tcW w:w="1985" w:type="dxa"/>
            <w:vMerge/>
            <w:tcBorders>
              <w:top w:val="single" w:sz="4" w:space="0" w:color="auto"/>
              <w:left w:val="single" w:sz="4" w:space="0" w:color="auto"/>
              <w:bottom w:val="single" w:sz="4" w:space="0" w:color="auto"/>
              <w:right w:val="single" w:sz="4" w:space="0" w:color="auto"/>
            </w:tcBorders>
          </w:tcPr>
          <w:p w:rsidR="00EE06D6" w:rsidRPr="00576365" w:rsidRDefault="00EE06D6" w:rsidP="001F2632"/>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ceļa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F01564" w:rsidP="001F2632">
            <w:pPr>
              <w:jc w:val="center"/>
            </w:pPr>
            <w:r w:rsidRPr="00576365">
              <w:t>123</w:t>
            </w:r>
          </w:p>
        </w:tc>
      </w:tr>
      <w:tr w:rsidR="008F77CA" w:rsidRPr="00576365" w:rsidTr="00EE06D6">
        <w:trPr>
          <w:trHeight w:val="150"/>
        </w:trPr>
        <w:tc>
          <w:tcPr>
            <w:tcW w:w="1985" w:type="dxa"/>
            <w:vMerge/>
            <w:tcBorders>
              <w:top w:val="single" w:sz="4" w:space="0" w:color="auto"/>
              <w:left w:val="single" w:sz="4" w:space="0" w:color="auto"/>
              <w:bottom w:val="single" w:sz="4" w:space="0" w:color="auto"/>
              <w:right w:val="single" w:sz="4" w:space="0" w:color="auto"/>
            </w:tcBorders>
          </w:tcPr>
          <w:p w:rsidR="00EE06D6" w:rsidRPr="00576365" w:rsidRDefault="00EE06D6" w:rsidP="001F2632"/>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elkoņa locītavas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8F77CA" w:rsidP="001F2632">
            <w:pPr>
              <w:jc w:val="center"/>
            </w:pPr>
            <w:r w:rsidRPr="00576365">
              <w:t>0</w:t>
            </w:r>
          </w:p>
        </w:tc>
      </w:tr>
      <w:tr w:rsidR="008F77CA" w:rsidRPr="00576365" w:rsidTr="00EE06D6">
        <w:trPr>
          <w:trHeight w:val="150"/>
        </w:trPr>
        <w:tc>
          <w:tcPr>
            <w:tcW w:w="1985" w:type="dxa"/>
            <w:vMerge/>
            <w:tcBorders>
              <w:top w:val="single" w:sz="4" w:space="0" w:color="auto"/>
              <w:left w:val="single" w:sz="4" w:space="0" w:color="auto"/>
              <w:bottom w:val="single" w:sz="4" w:space="0" w:color="auto"/>
              <w:right w:val="single" w:sz="4" w:space="0" w:color="auto"/>
            </w:tcBorders>
          </w:tcPr>
          <w:p w:rsidR="00EE06D6" w:rsidRPr="00576365" w:rsidRDefault="00EE06D6" w:rsidP="001F2632"/>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pleca locītavas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8F77CA" w:rsidP="001F2632">
            <w:pPr>
              <w:jc w:val="center"/>
            </w:pPr>
            <w:r w:rsidRPr="00576365">
              <w:t>0</w:t>
            </w:r>
          </w:p>
        </w:tc>
      </w:tr>
      <w:tr w:rsidR="008F77CA" w:rsidRPr="00576365" w:rsidTr="00EE06D6">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EE06D6" w:rsidRPr="00576365" w:rsidRDefault="00EE06D6" w:rsidP="001F2632">
            <w:pPr>
              <w:jc w:val="right"/>
              <w:rPr>
                <w:i/>
                <w:iCs/>
              </w:rPr>
            </w:pPr>
            <w:r w:rsidRPr="00576365">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EE06D6" w:rsidRPr="00576365" w:rsidRDefault="00F01564" w:rsidP="001F2632">
            <w:pPr>
              <w:jc w:val="center"/>
              <w:rPr>
                <w:b/>
                <w:i/>
                <w:iCs/>
              </w:rPr>
            </w:pPr>
            <w:r w:rsidRPr="00576365">
              <w:rPr>
                <w:b/>
                <w:i/>
                <w:iCs/>
              </w:rPr>
              <w:t>349</w:t>
            </w:r>
          </w:p>
        </w:tc>
      </w:tr>
      <w:tr w:rsidR="008F77CA" w:rsidRPr="00576365" w:rsidTr="00EE06D6">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EE06D6" w:rsidRPr="00576365" w:rsidRDefault="00EE06D6" w:rsidP="001F2632">
            <w:pPr>
              <w:jc w:val="center"/>
            </w:pPr>
            <w:r w:rsidRPr="00576365">
              <w:t>Pacientiem ar 50 % apmaksu</w:t>
            </w:r>
          </w:p>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gūžas cementējamā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F01564" w:rsidP="001F2632">
            <w:pPr>
              <w:jc w:val="center"/>
            </w:pPr>
            <w:r w:rsidRPr="00576365">
              <w:t>107</w:t>
            </w:r>
          </w:p>
        </w:tc>
      </w:tr>
      <w:tr w:rsidR="008F77CA" w:rsidRPr="00576365"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576365" w:rsidRDefault="00EE06D6" w:rsidP="001F2632"/>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gūžas </w:t>
            </w:r>
            <w:proofErr w:type="spellStart"/>
            <w:r w:rsidRPr="00576365">
              <w:t>hibrīdtipa</w:t>
            </w:r>
            <w:proofErr w:type="spellEnd"/>
            <w:r w:rsidRPr="00576365">
              <w:t xml:space="preserve">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F01564" w:rsidP="001F2632">
            <w:pPr>
              <w:jc w:val="center"/>
            </w:pPr>
            <w:r w:rsidRPr="00576365">
              <w:t>6</w:t>
            </w:r>
          </w:p>
        </w:tc>
      </w:tr>
      <w:tr w:rsidR="008F77CA" w:rsidRPr="00576365"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576365" w:rsidRDefault="00EE06D6" w:rsidP="001F2632"/>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gūžas </w:t>
            </w:r>
            <w:proofErr w:type="spellStart"/>
            <w:r w:rsidRPr="00576365">
              <w:t>bezcementa</w:t>
            </w:r>
            <w:proofErr w:type="spellEnd"/>
            <w:r w:rsidRPr="00576365">
              <w:t xml:space="preserve">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F01564" w:rsidP="001F2632">
            <w:pPr>
              <w:jc w:val="center"/>
            </w:pPr>
            <w:r w:rsidRPr="00576365">
              <w:t>9</w:t>
            </w:r>
          </w:p>
        </w:tc>
      </w:tr>
      <w:tr w:rsidR="008F77CA" w:rsidRPr="00576365" w:rsidTr="00EE06D6">
        <w:trPr>
          <w:trHeight w:val="218"/>
        </w:trPr>
        <w:tc>
          <w:tcPr>
            <w:tcW w:w="1985" w:type="dxa"/>
            <w:vMerge/>
            <w:tcBorders>
              <w:top w:val="single" w:sz="4" w:space="0" w:color="auto"/>
              <w:left w:val="single" w:sz="4" w:space="0" w:color="auto"/>
              <w:bottom w:val="single" w:sz="4" w:space="0" w:color="auto"/>
              <w:right w:val="single" w:sz="4" w:space="0" w:color="auto"/>
            </w:tcBorders>
          </w:tcPr>
          <w:p w:rsidR="00EE06D6" w:rsidRPr="00576365" w:rsidRDefault="00EE06D6" w:rsidP="001F2632"/>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ceļa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F01564" w:rsidP="001F2632">
            <w:pPr>
              <w:jc w:val="center"/>
            </w:pPr>
            <w:r w:rsidRPr="00576365">
              <w:t>57</w:t>
            </w:r>
          </w:p>
        </w:tc>
      </w:tr>
      <w:tr w:rsidR="008F77CA" w:rsidRPr="00576365" w:rsidTr="00EE06D6">
        <w:trPr>
          <w:trHeight w:val="218"/>
        </w:trPr>
        <w:tc>
          <w:tcPr>
            <w:tcW w:w="1985" w:type="dxa"/>
            <w:vMerge/>
            <w:tcBorders>
              <w:top w:val="single" w:sz="4" w:space="0" w:color="auto"/>
              <w:left w:val="single" w:sz="4" w:space="0" w:color="auto"/>
              <w:bottom w:val="single" w:sz="4" w:space="0" w:color="auto"/>
              <w:right w:val="single" w:sz="4" w:space="0" w:color="auto"/>
            </w:tcBorders>
          </w:tcPr>
          <w:p w:rsidR="00EE06D6" w:rsidRPr="00576365" w:rsidRDefault="00EE06D6" w:rsidP="001F2632"/>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pleca locītavas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F01564" w:rsidP="001F2632">
            <w:pPr>
              <w:jc w:val="center"/>
            </w:pPr>
            <w:r w:rsidRPr="00576365">
              <w:t>5</w:t>
            </w:r>
          </w:p>
        </w:tc>
      </w:tr>
      <w:tr w:rsidR="008F77CA" w:rsidRPr="00576365" w:rsidTr="00EE06D6">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EE06D6" w:rsidRPr="00576365" w:rsidRDefault="00EE06D6" w:rsidP="001F2632">
            <w:pPr>
              <w:jc w:val="right"/>
              <w:rPr>
                <w:i/>
                <w:iCs/>
              </w:rPr>
            </w:pPr>
            <w:r w:rsidRPr="00576365">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EE06D6" w:rsidRPr="00576365" w:rsidRDefault="00F01564" w:rsidP="001F2632">
            <w:pPr>
              <w:jc w:val="center"/>
              <w:rPr>
                <w:b/>
                <w:i/>
                <w:iCs/>
              </w:rPr>
            </w:pPr>
            <w:r w:rsidRPr="00576365">
              <w:rPr>
                <w:b/>
                <w:i/>
                <w:iCs/>
              </w:rPr>
              <w:t>184</w:t>
            </w:r>
          </w:p>
        </w:tc>
      </w:tr>
      <w:tr w:rsidR="008F77CA" w:rsidRPr="00576365" w:rsidTr="00EE06D6">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EE06D6" w:rsidRPr="00576365" w:rsidRDefault="00EE06D6" w:rsidP="001F2632">
            <w:pPr>
              <w:jc w:val="center"/>
            </w:pPr>
            <w:r w:rsidRPr="00576365">
              <w:t>Pacientiem ar traumu sekām</w:t>
            </w:r>
          </w:p>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gūžas cementējamā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F01564" w:rsidP="001F2632">
            <w:pPr>
              <w:jc w:val="center"/>
            </w:pPr>
            <w:r w:rsidRPr="00576365">
              <w:t>46</w:t>
            </w:r>
          </w:p>
        </w:tc>
      </w:tr>
      <w:tr w:rsidR="008F77CA" w:rsidRPr="00576365"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576365" w:rsidRDefault="00EE06D6" w:rsidP="001F2632"/>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gūžas </w:t>
            </w:r>
            <w:proofErr w:type="spellStart"/>
            <w:r w:rsidRPr="00576365">
              <w:t>hibrīdtipa</w:t>
            </w:r>
            <w:proofErr w:type="spellEnd"/>
            <w:r w:rsidRPr="00576365">
              <w:t xml:space="preserve">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8F77CA" w:rsidP="001F2632">
            <w:pPr>
              <w:jc w:val="center"/>
            </w:pPr>
            <w:r w:rsidRPr="00576365">
              <w:t>1</w:t>
            </w:r>
          </w:p>
        </w:tc>
      </w:tr>
      <w:tr w:rsidR="008F77CA" w:rsidRPr="00576365"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576365" w:rsidRDefault="00EE06D6" w:rsidP="001F2632"/>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gūžas </w:t>
            </w:r>
            <w:proofErr w:type="spellStart"/>
            <w:r w:rsidRPr="00576365">
              <w:t>bezcementa</w:t>
            </w:r>
            <w:proofErr w:type="spellEnd"/>
            <w:r w:rsidRPr="00576365">
              <w:t xml:space="preserve">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F01564" w:rsidP="001F2632">
            <w:pPr>
              <w:jc w:val="center"/>
            </w:pPr>
            <w:r w:rsidRPr="00576365">
              <w:t>3</w:t>
            </w:r>
          </w:p>
        </w:tc>
      </w:tr>
      <w:tr w:rsidR="008F77CA" w:rsidRPr="00576365" w:rsidTr="00EE06D6">
        <w:trPr>
          <w:trHeight w:val="241"/>
        </w:trPr>
        <w:tc>
          <w:tcPr>
            <w:tcW w:w="1985" w:type="dxa"/>
            <w:vMerge/>
            <w:tcBorders>
              <w:top w:val="single" w:sz="4" w:space="0" w:color="auto"/>
              <w:left w:val="single" w:sz="4" w:space="0" w:color="auto"/>
              <w:bottom w:val="single" w:sz="4" w:space="0" w:color="auto"/>
              <w:right w:val="single" w:sz="4" w:space="0" w:color="auto"/>
            </w:tcBorders>
          </w:tcPr>
          <w:p w:rsidR="00EE06D6" w:rsidRPr="00576365" w:rsidRDefault="00EE06D6" w:rsidP="001F2632"/>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ceļa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F01564" w:rsidP="001F2632">
            <w:pPr>
              <w:jc w:val="center"/>
            </w:pPr>
            <w:r w:rsidRPr="00576365">
              <w:t>2</w:t>
            </w:r>
          </w:p>
        </w:tc>
      </w:tr>
      <w:tr w:rsidR="008F77CA" w:rsidRPr="00576365" w:rsidTr="00EE06D6">
        <w:trPr>
          <w:trHeight w:val="275"/>
        </w:trPr>
        <w:tc>
          <w:tcPr>
            <w:tcW w:w="1985" w:type="dxa"/>
            <w:vMerge/>
            <w:tcBorders>
              <w:top w:val="single" w:sz="4" w:space="0" w:color="auto"/>
              <w:left w:val="single" w:sz="4" w:space="0" w:color="auto"/>
              <w:bottom w:val="single" w:sz="4" w:space="0" w:color="auto"/>
              <w:right w:val="single" w:sz="4" w:space="0" w:color="auto"/>
            </w:tcBorders>
          </w:tcPr>
          <w:p w:rsidR="00EE06D6" w:rsidRPr="00576365" w:rsidRDefault="00EE06D6" w:rsidP="001F2632"/>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elkoņa loc. daļēja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F01564" w:rsidP="001F2632">
            <w:pPr>
              <w:jc w:val="center"/>
            </w:pPr>
            <w:r w:rsidRPr="00576365">
              <w:t>1</w:t>
            </w:r>
          </w:p>
        </w:tc>
      </w:tr>
      <w:tr w:rsidR="008F77CA" w:rsidRPr="00576365" w:rsidTr="00EE06D6">
        <w:trPr>
          <w:trHeight w:val="275"/>
        </w:trPr>
        <w:tc>
          <w:tcPr>
            <w:tcW w:w="1985" w:type="dxa"/>
            <w:vMerge/>
            <w:tcBorders>
              <w:top w:val="single" w:sz="4" w:space="0" w:color="auto"/>
              <w:left w:val="single" w:sz="4" w:space="0" w:color="auto"/>
              <w:bottom w:val="single" w:sz="4" w:space="0" w:color="auto"/>
              <w:right w:val="single" w:sz="4" w:space="0" w:color="auto"/>
            </w:tcBorders>
          </w:tcPr>
          <w:p w:rsidR="00EE06D6" w:rsidRPr="00576365" w:rsidRDefault="00EE06D6" w:rsidP="001F2632"/>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 xml:space="preserve">pleca locītavas </w:t>
            </w:r>
            <w:proofErr w:type="spellStart"/>
            <w:r w:rsidRPr="0057636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F01564" w:rsidP="001F2632">
            <w:pPr>
              <w:jc w:val="center"/>
            </w:pPr>
            <w:r w:rsidRPr="00576365">
              <w:t>22</w:t>
            </w:r>
          </w:p>
        </w:tc>
      </w:tr>
      <w:tr w:rsidR="008F77CA" w:rsidRPr="00576365" w:rsidTr="00EE06D6">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EE06D6" w:rsidRPr="00576365" w:rsidRDefault="00EE06D6" w:rsidP="001F2632">
            <w:pPr>
              <w:jc w:val="right"/>
              <w:rPr>
                <w:i/>
                <w:iCs/>
              </w:rPr>
            </w:pPr>
            <w:r w:rsidRPr="00576365">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EE06D6" w:rsidRPr="00576365" w:rsidRDefault="00F01564" w:rsidP="001F2632">
            <w:pPr>
              <w:jc w:val="center"/>
              <w:rPr>
                <w:b/>
                <w:i/>
                <w:iCs/>
              </w:rPr>
            </w:pPr>
            <w:r w:rsidRPr="00576365">
              <w:rPr>
                <w:b/>
                <w:i/>
                <w:iCs/>
              </w:rPr>
              <w:t>75</w:t>
            </w:r>
          </w:p>
        </w:tc>
      </w:tr>
      <w:tr w:rsidR="008F77CA" w:rsidRPr="00576365" w:rsidTr="00EE06D6">
        <w:trPr>
          <w:trHeight w:val="285"/>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E06D6" w:rsidRPr="00576365" w:rsidRDefault="00EE06D6" w:rsidP="001F2632">
            <w:pPr>
              <w:rPr>
                <w:b/>
                <w:bCs/>
              </w:rPr>
            </w:pPr>
            <w:r w:rsidRPr="00576365">
              <w:rPr>
                <w:b/>
                <w:bCs/>
              </w:rPr>
              <w:t xml:space="preserve">Pavisam kopā primārās </w:t>
            </w:r>
            <w:proofErr w:type="spellStart"/>
            <w:r w:rsidRPr="00576365">
              <w:rPr>
                <w:b/>
                <w:bCs/>
              </w:rPr>
              <w:t>endoprotezēšanas</w:t>
            </w:r>
            <w:proofErr w:type="spellEnd"/>
            <w:r w:rsidRPr="00576365">
              <w:rPr>
                <w:b/>
                <w:bCs/>
              </w:rPr>
              <w:t xml:space="preserve">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E06D6" w:rsidRPr="00576365" w:rsidRDefault="00F01564" w:rsidP="001F2632">
            <w:pPr>
              <w:jc w:val="center"/>
              <w:rPr>
                <w:b/>
                <w:bCs/>
                <w:i/>
              </w:rPr>
            </w:pPr>
            <w:r w:rsidRPr="00576365">
              <w:rPr>
                <w:b/>
                <w:bCs/>
                <w:i/>
              </w:rPr>
              <w:t>884</w:t>
            </w:r>
          </w:p>
        </w:tc>
      </w:tr>
      <w:tr w:rsidR="008F77CA" w:rsidRPr="00576365" w:rsidTr="00EE06D6">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EE06D6" w:rsidRPr="00576365" w:rsidRDefault="00EE06D6" w:rsidP="001F2632">
            <w:pPr>
              <w:jc w:val="center"/>
            </w:pPr>
            <w:r w:rsidRPr="00576365">
              <w:lastRenderedPageBreak/>
              <w:t>Revīzijas operācijas</w:t>
            </w:r>
          </w:p>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gūžas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F01564" w:rsidP="001F2632">
            <w:pPr>
              <w:jc w:val="center"/>
            </w:pPr>
            <w:r w:rsidRPr="00576365">
              <w:t>113</w:t>
            </w:r>
          </w:p>
        </w:tc>
      </w:tr>
      <w:tr w:rsidR="008F77CA" w:rsidRPr="00576365"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576365" w:rsidRDefault="00EE06D6" w:rsidP="001F2632">
            <w:pPr>
              <w:jc w:val="center"/>
            </w:pPr>
          </w:p>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ceļa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9D79D7" w:rsidP="001F2632">
            <w:pPr>
              <w:jc w:val="center"/>
            </w:pPr>
            <w:r w:rsidRPr="00576365">
              <w:t>32</w:t>
            </w:r>
          </w:p>
        </w:tc>
      </w:tr>
      <w:tr w:rsidR="008F77CA" w:rsidRPr="00576365"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576365" w:rsidRDefault="00EE06D6" w:rsidP="001F2632">
            <w:pPr>
              <w:jc w:val="center"/>
            </w:pPr>
          </w:p>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elkoņa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EE06D6" w:rsidP="001F2632">
            <w:pPr>
              <w:jc w:val="center"/>
            </w:pPr>
            <w:r w:rsidRPr="00576365">
              <w:t>0</w:t>
            </w:r>
          </w:p>
        </w:tc>
      </w:tr>
      <w:tr w:rsidR="008F77CA" w:rsidRPr="00576365"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576365" w:rsidRDefault="00EE06D6" w:rsidP="001F2632">
            <w:pPr>
              <w:jc w:val="center"/>
            </w:pPr>
          </w:p>
        </w:tc>
        <w:tc>
          <w:tcPr>
            <w:tcW w:w="3495" w:type="dxa"/>
            <w:tcBorders>
              <w:top w:val="single" w:sz="4" w:space="0" w:color="auto"/>
              <w:left w:val="single" w:sz="4" w:space="0" w:color="auto"/>
              <w:bottom w:val="single" w:sz="4" w:space="0" w:color="auto"/>
              <w:right w:val="single" w:sz="4" w:space="0" w:color="auto"/>
            </w:tcBorders>
            <w:noWrap/>
          </w:tcPr>
          <w:p w:rsidR="00EE06D6" w:rsidRPr="00576365" w:rsidRDefault="00EE06D6" w:rsidP="001F2632">
            <w:r w:rsidRPr="00576365">
              <w:t>pleca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576365" w:rsidRDefault="00EE06D6" w:rsidP="001F2632">
            <w:pPr>
              <w:jc w:val="center"/>
            </w:pPr>
            <w:r w:rsidRPr="00576365">
              <w:t>0</w:t>
            </w:r>
          </w:p>
        </w:tc>
      </w:tr>
      <w:tr w:rsidR="008F77CA" w:rsidRPr="00576365" w:rsidTr="00EE06D6">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E06D6" w:rsidRPr="00576365" w:rsidRDefault="00EE06D6" w:rsidP="001F2632">
            <w:pPr>
              <w:jc w:val="right"/>
              <w:rPr>
                <w:i/>
                <w:iCs/>
              </w:rPr>
            </w:pPr>
            <w:r w:rsidRPr="00576365">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EE06D6" w:rsidRPr="00576365" w:rsidRDefault="009D79D7" w:rsidP="001F2632">
            <w:pPr>
              <w:jc w:val="center"/>
              <w:rPr>
                <w:b/>
                <w:i/>
                <w:iCs/>
              </w:rPr>
            </w:pPr>
            <w:r w:rsidRPr="00576365">
              <w:rPr>
                <w:b/>
                <w:i/>
                <w:iCs/>
              </w:rPr>
              <w:t>145</w:t>
            </w:r>
          </w:p>
        </w:tc>
      </w:tr>
      <w:tr w:rsidR="008F77CA" w:rsidRPr="00576365" w:rsidTr="00EE06D6">
        <w:trPr>
          <w:trHeight w:val="287"/>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06D6" w:rsidRPr="00576365" w:rsidRDefault="00EE06D6" w:rsidP="001F2632">
            <w:pPr>
              <w:rPr>
                <w:b/>
                <w:bCs/>
              </w:rPr>
            </w:pPr>
            <w:r w:rsidRPr="00576365">
              <w:rPr>
                <w:b/>
                <w:bCs/>
              </w:rPr>
              <w:t xml:space="preserve">Kopā  </w:t>
            </w:r>
            <w:proofErr w:type="spellStart"/>
            <w:r w:rsidRPr="00576365">
              <w:rPr>
                <w:b/>
                <w:bCs/>
              </w:rPr>
              <w:t>endoprotezēšanas</w:t>
            </w:r>
            <w:proofErr w:type="spellEnd"/>
            <w:r w:rsidRPr="00576365">
              <w:rPr>
                <w:b/>
                <w:bCs/>
              </w:rPr>
              <w:t xml:space="preserve">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E06D6" w:rsidRPr="00576365" w:rsidRDefault="009D79D7" w:rsidP="001F2632">
            <w:pPr>
              <w:jc w:val="center"/>
              <w:rPr>
                <w:b/>
                <w:bCs/>
              </w:rPr>
            </w:pPr>
            <w:r w:rsidRPr="00576365">
              <w:rPr>
                <w:b/>
                <w:bCs/>
              </w:rPr>
              <w:t>1029</w:t>
            </w:r>
          </w:p>
        </w:tc>
      </w:tr>
    </w:tbl>
    <w:p w:rsidR="00987D91" w:rsidRPr="00576365" w:rsidRDefault="00987D91" w:rsidP="009678D5">
      <w:pPr>
        <w:tabs>
          <w:tab w:val="num" w:pos="142"/>
        </w:tabs>
        <w:rPr>
          <w:b/>
          <w:u w:val="single"/>
        </w:rPr>
      </w:pPr>
    </w:p>
    <w:p w:rsidR="004A6B64" w:rsidRPr="00576365" w:rsidRDefault="004A6B64" w:rsidP="009D4BF1">
      <w:pPr>
        <w:jc w:val="both"/>
        <w:rPr>
          <w:b/>
          <w:bCs/>
          <w:u w:val="single"/>
        </w:rPr>
      </w:pPr>
    </w:p>
    <w:p w:rsidR="00110BF2" w:rsidRPr="00576365" w:rsidRDefault="00110BF2" w:rsidP="009D4BF1">
      <w:pPr>
        <w:jc w:val="both"/>
        <w:rPr>
          <w:b/>
          <w:bCs/>
          <w:u w:val="single"/>
        </w:rPr>
      </w:pPr>
    </w:p>
    <w:p w:rsidR="009D4BF1" w:rsidRPr="00576365" w:rsidRDefault="00B02F65" w:rsidP="009D4BF1">
      <w:pPr>
        <w:jc w:val="both"/>
        <w:rPr>
          <w:b/>
          <w:u w:val="single"/>
        </w:rPr>
      </w:pPr>
      <w:r w:rsidRPr="00576365">
        <w:rPr>
          <w:b/>
          <w:bCs/>
          <w:u w:val="single"/>
        </w:rPr>
        <w:t xml:space="preserve">Statistika par ārstēto un operēto  pacientu sastāvu  pēc diagnožu profiliem </w:t>
      </w:r>
      <w:r w:rsidR="009678D5" w:rsidRPr="00576365">
        <w:rPr>
          <w:b/>
          <w:u w:val="single"/>
        </w:rPr>
        <w:t>201</w:t>
      </w:r>
      <w:r w:rsidR="00DE01C0" w:rsidRPr="00576365">
        <w:rPr>
          <w:b/>
          <w:u w:val="single"/>
        </w:rPr>
        <w:t>7</w:t>
      </w:r>
      <w:r w:rsidR="0040425D" w:rsidRPr="00576365">
        <w:rPr>
          <w:b/>
          <w:u w:val="single"/>
        </w:rPr>
        <w:t xml:space="preserve">. gada </w:t>
      </w:r>
      <w:r w:rsidR="00B342FA" w:rsidRPr="00576365">
        <w:rPr>
          <w:b/>
          <w:u w:val="single"/>
        </w:rPr>
        <w:t xml:space="preserve">janvārī </w:t>
      </w:r>
      <w:r w:rsidR="009678D5" w:rsidRPr="00576365">
        <w:rPr>
          <w:b/>
          <w:u w:val="single"/>
        </w:rPr>
        <w:t>–</w:t>
      </w:r>
      <w:r w:rsidR="0095787C" w:rsidRPr="00576365">
        <w:rPr>
          <w:b/>
          <w:u w:val="single"/>
        </w:rPr>
        <w:t>jūnijā</w:t>
      </w:r>
    </w:p>
    <w:p w:rsidR="00B02F65" w:rsidRPr="00576365" w:rsidRDefault="00B02F65" w:rsidP="00B02F65">
      <w:pPr>
        <w:jc w:val="both"/>
      </w:pPr>
    </w:p>
    <w:tbl>
      <w:tblPr>
        <w:tblStyle w:val="Reatabula"/>
        <w:tblW w:w="8129" w:type="dxa"/>
        <w:tblLook w:val="00A0" w:firstRow="1" w:lastRow="0" w:firstColumn="1" w:lastColumn="0" w:noHBand="0" w:noVBand="0"/>
      </w:tblPr>
      <w:tblGrid>
        <w:gridCol w:w="1349"/>
        <w:gridCol w:w="761"/>
        <w:gridCol w:w="1027"/>
        <w:gridCol w:w="877"/>
        <w:gridCol w:w="972"/>
        <w:gridCol w:w="932"/>
        <w:gridCol w:w="930"/>
        <w:gridCol w:w="1281"/>
      </w:tblGrid>
      <w:tr w:rsidR="001C77E3" w:rsidRPr="00576365" w:rsidTr="006030EC">
        <w:trPr>
          <w:trHeight w:val="720"/>
        </w:trPr>
        <w:tc>
          <w:tcPr>
            <w:tcW w:w="1349" w:type="dxa"/>
            <w:shd w:val="clear" w:color="auto" w:fill="D9D9D9" w:themeFill="background1" w:themeFillShade="D9"/>
            <w:vAlign w:val="center"/>
            <w:hideMark/>
          </w:tcPr>
          <w:p w:rsidR="0067733A" w:rsidRPr="00576365" w:rsidRDefault="0067733A" w:rsidP="0067733A">
            <w:pPr>
              <w:jc w:val="center"/>
              <w:rPr>
                <w:bCs/>
              </w:rPr>
            </w:pPr>
            <w:r w:rsidRPr="00576365">
              <w:rPr>
                <w:bCs/>
              </w:rPr>
              <w:t>Ārstēto pacientu sastāvs</w:t>
            </w:r>
          </w:p>
        </w:tc>
        <w:tc>
          <w:tcPr>
            <w:tcW w:w="761" w:type="dxa"/>
            <w:shd w:val="clear" w:color="auto" w:fill="D9D9D9" w:themeFill="background1" w:themeFillShade="D9"/>
            <w:vAlign w:val="center"/>
            <w:hideMark/>
          </w:tcPr>
          <w:p w:rsidR="0067733A" w:rsidRPr="00576365" w:rsidRDefault="0067733A" w:rsidP="0067733A">
            <w:pPr>
              <w:jc w:val="center"/>
              <w:rPr>
                <w:bCs/>
              </w:rPr>
            </w:pPr>
            <w:r w:rsidRPr="00576365">
              <w:rPr>
                <w:bCs/>
              </w:rPr>
              <w:t>KOPĀ</w:t>
            </w:r>
          </w:p>
        </w:tc>
        <w:tc>
          <w:tcPr>
            <w:tcW w:w="1027" w:type="dxa"/>
            <w:shd w:val="clear" w:color="auto" w:fill="D9D9D9" w:themeFill="background1" w:themeFillShade="D9"/>
            <w:vAlign w:val="center"/>
            <w:hideMark/>
          </w:tcPr>
          <w:p w:rsidR="0067733A" w:rsidRPr="00576365" w:rsidRDefault="0067733A" w:rsidP="0067733A">
            <w:pPr>
              <w:jc w:val="center"/>
              <w:rPr>
                <w:bCs/>
              </w:rPr>
            </w:pPr>
            <w:r w:rsidRPr="00576365">
              <w:rPr>
                <w:bCs/>
              </w:rPr>
              <w:t>Vidējais ārstēšanas ilgums</w:t>
            </w:r>
          </w:p>
        </w:tc>
        <w:tc>
          <w:tcPr>
            <w:tcW w:w="877" w:type="dxa"/>
            <w:shd w:val="clear" w:color="auto" w:fill="D9D9D9" w:themeFill="background1" w:themeFillShade="D9"/>
            <w:vAlign w:val="center"/>
            <w:hideMark/>
          </w:tcPr>
          <w:p w:rsidR="0067733A" w:rsidRPr="00576365" w:rsidRDefault="0067733A" w:rsidP="002841D2">
            <w:pPr>
              <w:jc w:val="center"/>
              <w:rPr>
                <w:bCs/>
              </w:rPr>
            </w:pPr>
            <w:r w:rsidRPr="00576365">
              <w:rPr>
                <w:bCs/>
              </w:rPr>
              <w:t>Miruši</w:t>
            </w:r>
          </w:p>
        </w:tc>
        <w:tc>
          <w:tcPr>
            <w:tcW w:w="972" w:type="dxa"/>
            <w:shd w:val="clear" w:color="auto" w:fill="D9D9D9" w:themeFill="background1" w:themeFillShade="D9"/>
            <w:vAlign w:val="center"/>
            <w:hideMark/>
          </w:tcPr>
          <w:p w:rsidR="0067733A" w:rsidRPr="00576365" w:rsidRDefault="0067733A" w:rsidP="0067733A">
            <w:pPr>
              <w:jc w:val="center"/>
              <w:rPr>
                <w:bCs/>
              </w:rPr>
            </w:pPr>
            <w:proofErr w:type="spellStart"/>
            <w:r w:rsidRPr="00576365">
              <w:rPr>
                <w:bCs/>
              </w:rPr>
              <w:t>Letalitāte</w:t>
            </w:r>
            <w:proofErr w:type="spellEnd"/>
            <w:r w:rsidRPr="00576365">
              <w:rPr>
                <w:bCs/>
              </w:rPr>
              <w:t xml:space="preserve"> %</w:t>
            </w:r>
          </w:p>
        </w:tc>
        <w:tc>
          <w:tcPr>
            <w:tcW w:w="932" w:type="dxa"/>
            <w:shd w:val="clear" w:color="auto" w:fill="D9D9D9" w:themeFill="background1" w:themeFillShade="D9"/>
            <w:vAlign w:val="center"/>
            <w:hideMark/>
          </w:tcPr>
          <w:p w:rsidR="0067733A" w:rsidRPr="00576365" w:rsidRDefault="0067733A" w:rsidP="0067733A">
            <w:pPr>
              <w:jc w:val="center"/>
              <w:rPr>
                <w:bCs/>
              </w:rPr>
            </w:pPr>
            <w:r w:rsidRPr="00576365">
              <w:rPr>
                <w:bCs/>
              </w:rPr>
              <w:t>Operēto pacientu skaits</w:t>
            </w:r>
          </w:p>
        </w:tc>
        <w:tc>
          <w:tcPr>
            <w:tcW w:w="930" w:type="dxa"/>
            <w:shd w:val="clear" w:color="auto" w:fill="D9D9D9" w:themeFill="background1" w:themeFillShade="D9"/>
            <w:vAlign w:val="center"/>
            <w:hideMark/>
          </w:tcPr>
          <w:p w:rsidR="0067733A" w:rsidRPr="00576365" w:rsidRDefault="0067733A" w:rsidP="0067733A">
            <w:pPr>
              <w:jc w:val="center"/>
              <w:rPr>
                <w:bCs/>
              </w:rPr>
            </w:pPr>
            <w:r w:rsidRPr="00576365">
              <w:rPr>
                <w:bCs/>
              </w:rPr>
              <w:t>Operēto pacientu skaits     %</w:t>
            </w:r>
          </w:p>
        </w:tc>
        <w:tc>
          <w:tcPr>
            <w:tcW w:w="1281" w:type="dxa"/>
            <w:shd w:val="clear" w:color="auto" w:fill="D9D9D9" w:themeFill="background1" w:themeFillShade="D9"/>
            <w:vAlign w:val="center"/>
            <w:hideMark/>
          </w:tcPr>
          <w:p w:rsidR="0067733A" w:rsidRPr="00576365" w:rsidRDefault="0067733A" w:rsidP="0067733A">
            <w:pPr>
              <w:jc w:val="center"/>
              <w:rPr>
                <w:bCs/>
              </w:rPr>
            </w:pPr>
            <w:r w:rsidRPr="00576365">
              <w:rPr>
                <w:bCs/>
              </w:rPr>
              <w:t>Operāciju skaits</w:t>
            </w:r>
          </w:p>
        </w:tc>
      </w:tr>
      <w:tr w:rsidR="009D79D7" w:rsidRPr="00576365" w:rsidTr="009D79D7">
        <w:trPr>
          <w:trHeight w:val="509"/>
        </w:trPr>
        <w:tc>
          <w:tcPr>
            <w:tcW w:w="1349" w:type="dxa"/>
            <w:hideMark/>
          </w:tcPr>
          <w:p w:rsidR="009D79D7" w:rsidRPr="00576365" w:rsidRDefault="009D79D7" w:rsidP="009D79D7">
            <w:pPr>
              <w:rPr>
                <w:bCs/>
              </w:rPr>
            </w:pPr>
            <w:r w:rsidRPr="00576365">
              <w:rPr>
                <w:bCs/>
              </w:rPr>
              <w:t>Ārstētie pacienti</w:t>
            </w:r>
          </w:p>
        </w:tc>
        <w:tc>
          <w:tcPr>
            <w:tcW w:w="761" w:type="dxa"/>
            <w:vAlign w:val="center"/>
          </w:tcPr>
          <w:p w:rsidR="009D79D7" w:rsidRPr="00576365" w:rsidRDefault="009D79D7" w:rsidP="009D79D7">
            <w:pPr>
              <w:jc w:val="center"/>
              <w:rPr>
                <w:bCs/>
              </w:rPr>
            </w:pPr>
            <w:r w:rsidRPr="00576365">
              <w:rPr>
                <w:bCs/>
              </w:rPr>
              <w:t>3 458</w:t>
            </w:r>
          </w:p>
        </w:tc>
        <w:tc>
          <w:tcPr>
            <w:tcW w:w="1027" w:type="dxa"/>
            <w:vAlign w:val="center"/>
          </w:tcPr>
          <w:p w:rsidR="009D79D7" w:rsidRPr="00576365" w:rsidRDefault="009D79D7" w:rsidP="009D79D7">
            <w:pPr>
              <w:jc w:val="center"/>
              <w:rPr>
                <w:bCs/>
              </w:rPr>
            </w:pPr>
            <w:r w:rsidRPr="00576365">
              <w:rPr>
                <w:bCs/>
              </w:rPr>
              <w:t>6.68</w:t>
            </w:r>
          </w:p>
        </w:tc>
        <w:tc>
          <w:tcPr>
            <w:tcW w:w="877" w:type="dxa"/>
            <w:vAlign w:val="center"/>
          </w:tcPr>
          <w:p w:rsidR="009D79D7" w:rsidRPr="00576365" w:rsidRDefault="009D79D7" w:rsidP="009D79D7">
            <w:pPr>
              <w:jc w:val="center"/>
              <w:rPr>
                <w:bCs/>
              </w:rPr>
            </w:pPr>
            <w:r w:rsidRPr="00576365">
              <w:rPr>
                <w:bCs/>
              </w:rPr>
              <w:t>7</w:t>
            </w:r>
          </w:p>
        </w:tc>
        <w:tc>
          <w:tcPr>
            <w:tcW w:w="972" w:type="dxa"/>
            <w:vAlign w:val="center"/>
          </w:tcPr>
          <w:p w:rsidR="009D79D7" w:rsidRPr="00576365" w:rsidRDefault="009D79D7" w:rsidP="009D79D7">
            <w:pPr>
              <w:jc w:val="center"/>
              <w:rPr>
                <w:bCs/>
              </w:rPr>
            </w:pPr>
            <w:r w:rsidRPr="00576365">
              <w:rPr>
                <w:bCs/>
              </w:rPr>
              <w:t>0.20</w:t>
            </w:r>
          </w:p>
        </w:tc>
        <w:tc>
          <w:tcPr>
            <w:tcW w:w="932" w:type="dxa"/>
            <w:vAlign w:val="center"/>
          </w:tcPr>
          <w:p w:rsidR="009D79D7" w:rsidRPr="00576365" w:rsidRDefault="009D79D7" w:rsidP="009D79D7">
            <w:pPr>
              <w:jc w:val="center"/>
              <w:rPr>
                <w:bCs/>
              </w:rPr>
            </w:pPr>
            <w:r w:rsidRPr="00576365">
              <w:rPr>
                <w:bCs/>
              </w:rPr>
              <w:t>3 164</w:t>
            </w:r>
          </w:p>
        </w:tc>
        <w:tc>
          <w:tcPr>
            <w:tcW w:w="930" w:type="dxa"/>
            <w:vAlign w:val="center"/>
          </w:tcPr>
          <w:p w:rsidR="009D79D7" w:rsidRPr="00576365" w:rsidRDefault="009D79D7" w:rsidP="009D79D7">
            <w:pPr>
              <w:jc w:val="center"/>
              <w:rPr>
                <w:bCs/>
              </w:rPr>
            </w:pPr>
            <w:r w:rsidRPr="00576365">
              <w:rPr>
                <w:bCs/>
              </w:rPr>
              <w:t>159.54</w:t>
            </w:r>
          </w:p>
        </w:tc>
        <w:tc>
          <w:tcPr>
            <w:tcW w:w="1281" w:type="dxa"/>
            <w:vAlign w:val="center"/>
          </w:tcPr>
          <w:p w:rsidR="009D79D7" w:rsidRPr="00576365" w:rsidRDefault="009D79D7" w:rsidP="009D79D7">
            <w:pPr>
              <w:jc w:val="center"/>
              <w:rPr>
                <w:bCs/>
              </w:rPr>
            </w:pPr>
            <w:r w:rsidRPr="00576365">
              <w:rPr>
                <w:bCs/>
              </w:rPr>
              <w:t>5 517</w:t>
            </w:r>
          </w:p>
        </w:tc>
      </w:tr>
      <w:tr w:rsidR="009D79D7" w:rsidRPr="00576365" w:rsidTr="009D79D7">
        <w:trPr>
          <w:trHeight w:val="525"/>
        </w:trPr>
        <w:tc>
          <w:tcPr>
            <w:tcW w:w="1349" w:type="dxa"/>
            <w:hideMark/>
          </w:tcPr>
          <w:p w:rsidR="009D79D7" w:rsidRPr="00576365" w:rsidRDefault="009D79D7" w:rsidP="009D79D7">
            <w:r w:rsidRPr="00576365">
              <w:t>Traumu profils</w:t>
            </w:r>
          </w:p>
        </w:tc>
        <w:tc>
          <w:tcPr>
            <w:tcW w:w="761" w:type="dxa"/>
            <w:vAlign w:val="center"/>
          </w:tcPr>
          <w:p w:rsidR="009D79D7" w:rsidRPr="00576365" w:rsidRDefault="009D79D7" w:rsidP="009D79D7">
            <w:pPr>
              <w:jc w:val="center"/>
              <w:rPr>
                <w:bCs/>
              </w:rPr>
            </w:pPr>
            <w:r w:rsidRPr="00576365">
              <w:rPr>
                <w:bCs/>
              </w:rPr>
              <w:t>1 424</w:t>
            </w:r>
          </w:p>
        </w:tc>
        <w:tc>
          <w:tcPr>
            <w:tcW w:w="1027" w:type="dxa"/>
            <w:vAlign w:val="center"/>
          </w:tcPr>
          <w:p w:rsidR="009D79D7" w:rsidRPr="00576365" w:rsidRDefault="009D79D7" w:rsidP="009D79D7">
            <w:pPr>
              <w:jc w:val="center"/>
              <w:rPr>
                <w:bCs/>
              </w:rPr>
            </w:pPr>
            <w:r w:rsidRPr="00576365">
              <w:rPr>
                <w:bCs/>
              </w:rPr>
              <w:t>5.37</w:t>
            </w:r>
          </w:p>
        </w:tc>
        <w:tc>
          <w:tcPr>
            <w:tcW w:w="877" w:type="dxa"/>
            <w:vAlign w:val="center"/>
          </w:tcPr>
          <w:p w:rsidR="009D79D7" w:rsidRPr="00576365" w:rsidRDefault="009D79D7" w:rsidP="009D79D7">
            <w:pPr>
              <w:jc w:val="center"/>
              <w:rPr>
                <w:bCs/>
              </w:rPr>
            </w:pPr>
            <w:r w:rsidRPr="00576365">
              <w:rPr>
                <w:bCs/>
              </w:rPr>
              <w:t>6</w:t>
            </w:r>
          </w:p>
        </w:tc>
        <w:tc>
          <w:tcPr>
            <w:tcW w:w="972" w:type="dxa"/>
            <w:vAlign w:val="center"/>
          </w:tcPr>
          <w:p w:rsidR="009D79D7" w:rsidRPr="00576365" w:rsidRDefault="009D79D7" w:rsidP="009D79D7">
            <w:pPr>
              <w:jc w:val="center"/>
              <w:rPr>
                <w:bCs/>
              </w:rPr>
            </w:pPr>
            <w:r w:rsidRPr="00576365">
              <w:rPr>
                <w:bCs/>
              </w:rPr>
              <w:t>0.42</w:t>
            </w:r>
          </w:p>
        </w:tc>
        <w:tc>
          <w:tcPr>
            <w:tcW w:w="932" w:type="dxa"/>
            <w:vAlign w:val="center"/>
          </w:tcPr>
          <w:p w:rsidR="009D79D7" w:rsidRPr="00576365" w:rsidRDefault="009D79D7" w:rsidP="009D79D7">
            <w:pPr>
              <w:jc w:val="center"/>
              <w:rPr>
                <w:bCs/>
              </w:rPr>
            </w:pPr>
            <w:r w:rsidRPr="00576365">
              <w:rPr>
                <w:bCs/>
              </w:rPr>
              <w:t>1 264</w:t>
            </w:r>
          </w:p>
        </w:tc>
        <w:tc>
          <w:tcPr>
            <w:tcW w:w="930" w:type="dxa"/>
            <w:vAlign w:val="center"/>
          </w:tcPr>
          <w:p w:rsidR="009D79D7" w:rsidRPr="00576365" w:rsidRDefault="009D79D7" w:rsidP="009D79D7">
            <w:pPr>
              <w:jc w:val="center"/>
              <w:rPr>
                <w:bCs/>
              </w:rPr>
            </w:pPr>
            <w:r w:rsidRPr="00576365">
              <w:rPr>
                <w:bCs/>
              </w:rPr>
              <w:t>134.27</w:t>
            </w:r>
          </w:p>
        </w:tc>
        <w:tc>
          <w:tcPr>
            <w:tcW w:w="1281" w:type="dxa"/>
            <w:vAlign w:val="center"/>
          </w:tcPr>
          <w:p w:rsidR="009D79D7" w:rsidRPr="00576365" w:rsidRDefault="009D79D7" w:rsidP="009D79D7">
            <w:pPr>
              <w:jc w:val="center"/>
              <w:rPr>
                <w:bCs/>
              </w:rPr>
            </w:pPr>
            <w:r w:rsidRPr="00576365">
              <w:rPr>
                <w:bCs/>
              </w:rPr>
              <w:t>1 912</w:t>
            </w:r>
          </w:p>
        </w:tc>
      </w:tr>
      <w:tr w:rsidR="009D79D7" w:rsidRPr="00576365" w:rsidTr="009D79D7">
        <w:trPr>
          <w:trHeight w:val="525"/>
        </w:trPr>
        <w:tc>
          <w:tcPr>
            <w:tcW w:w="1349" w:type="dxa"/>
            <w:hideMark/>
          </w:tcPr>
          <w:p w:rsidR="009D79D7" w:rsidRPr="00576365" w:rsidRDefault="009D79D7" w:rsidP="009D79D7">
            <w:r w:rsidRPr="00576365">
              <w:t>Ortopēdijas profils</w:t>
            </w:r>
          </w:p>
        </w:tc>
        <w:tc>
          <w:tcPr>
            <w:tcW w:w="761" w:type="dxa"/>
            <w:vAlign w:val="center"/>
          </w:tcPr>
          <w:p w:rsidR="009D79D7" w:rsidRPr="00576365" w:rsidRDefault="009D79D7" w:rsidP="009D79D7">
            <w:pPr>
              <w:jc w:val="center"/>
              <w:rPr>
                <w:bCs/>
              </w:rPr>
            </w:pPr>
            <w:r w:rsidRPr="00576365">
              <w:rPr>
                <w:bCs/>
              </w:rPr>
              <w:t>1 793</w:t>
            </w:r>
          </w:p>
        </w:tc>
        <w:tc>
          <w:tcPr>
            <w:tcW w:w="1027" w:type="dxa"/>
            <w:vAlign w:val="center"/>
          </w:tcPr>
          <w:p w:rsidR="009D79D7" w:rsidRPr="00576365" w:rsidRDefault="009D79D7" w:rsidP="009D79D7">
            <w:pPr>
              <w:jc w:val="center"/>
              <w:rPr>
                <w:bCs/>
              </w:rPr>
            </w:pPr>
            <w:r w:rsidRPr="00576365">
              <w:rPr>
                <w:bCs/>
              </w:rPr>
              <w:t>6.72</w:t>
            </w:r>
          </w:p>
        </w:tc>
        <w:tc>
          <w:tcPr>
            <w:tcW w:w="877" w:type="dxa"/>
            <w:vAlign w:val="center"/>
          </w:tcPr>
          <w:p w:rsidR="009D79D7" w:rsidRPr="00576365" w:rsidRDefault="009D79D7" w:rsidP="009D79D7">
            <w:pPr>
              <w:jc w:val="center"/>
              <w:rPr>
                <w:bCs/>
              </w:rPr>
            </w:pPr>
            <w:r w:rsidRPr="00576365">
              <w:rPr>
                <w:bCs/>
              </w:rPr>
              <w:t>1</w:t>
            </w:r>
          </w:p>
        </w:tc>
        <w:tc>
          <w:tcPr>
            <w:tcW w:w="972" w:type="dxa"/>
            <w:vAlign w:val="center"/>
          </w:tcPr>
          <w:p w:rsidR="009D79D7" w:rsidRPr="00576365" w:rsidRDefault="009D79D7" w:rsidP="009D79D7">
            <w:pPr>
              <w:jc w:val="center"/>
              <w:rPr>
                <w:bCs/>
              </w:rPr>
            </w:pPr>
            <w:r w:rsidRPr="00576365">
              <w:rPr>
                <w:bCs/>
              </w:rPr>
              <w:t>0.06</w:t>
            </w:r>
          </w:p>
        </w:tc>
        <w:tc>
          <w:tcPr>
            <w:tcW w:w="932" w:type="dxa"/>
            <w:vAlign w:val="center"/>
          </w:tcPr>
          <w:p w:rsidR="009D79D7" w:rsidRPr="00576365" w:rsidRDefault="009D79D7" w:rsidP="009D79D7">
            <w:pPr>
              <w:jc w:val="center"/>
              <w:rPr>
                <w:bCs/>
              </w:rPr>
            </w:pPr>
            <w:r w:rsidRPr="00576365">
              <w:rPr>
                <w:bCs/>
              </w:rPr>
              <w:t>1 675</w:t>
            </w:r>
          </w:p>
        </w:tc>
        <w:tc>
          <w:tcPr>
            <w:tcW w:w="930" w:type="dxa"/>
            <w:vAlign w:val="center"/>
          </w:tcPr>
          <w:p w:rsidR="009D79D7" w:rsidRPr="00576365" w:rsidRDefault="009D79D7" w:rsidP="009D79D7">
            <w:pPr>
              <w:jc w:val="center"/>
              <w:rPr>
                <w:bCs/>
              </w:rPr>
            </w:pPr>
            <w:r w:rsidRPr="00576365">
              <w:rPr>
                <w:bCs/>
              </w:rPr>
              <w:t>171.00</w:t>
            </w:r>
          </w:p>
        </w:tc>
        <w:tc>
          <w:tcPr>
            <w:tcW w:w="1281" w:type="dxa"/>
            <w:vAlign w:val="center"/>
          </w:tcPr>
          <w:p w:rsidR="009D79D7" w:rsidRPr="00576365" w:rsidRDefault="009D79D7" w:rsidP="009D79D7">
            <w:pPr>
              <w:jc w:val="center"/>
              <w:rPr>
                <w:bCs/>
              </w:rPr>
            </w:pPr>
            <w:r w:rsidRPr="00576365">
              <w:rPr>
                <w:bCs/>
              </w:rPr>
              <w:t>3 066</w:t>
            </w:r>
          </w:p>
        </w:tc>
      </w:tr>
      <w:tr w:rsidR="009D79D7" w:rsidRPr="00576365" w:rsidTr="009D79D7">
        <w:trPr>
          <w:trHeight w:val="525"/>
        </w:trPr>
        <w:tc>
          <w:tcPr>
            <w:tcW w:w="1349" w:type="dxa"/>
            <w:hideMark/>
          </w:tcPr>
          <w:p w:rsidR="009D79D7" w:rsidRPr="00576365" w:rsidRDefault="009D79D7" w:rsidP="009D79D7">
            <w:r w:rsidRPr="00576365">
              <w:t>Strutainā ķirurģija</w:t>
            </w:r>
          </w:p>
        </w:tc>
        <w:tc>
          <w:tcPr>
            <w:tcW w:w="761" w:type="dxa"/>
            <w:noWrap/>
            <w:vAlign w:val="center"/>
          </w:tcPr>
          <w:p w:rsidR="009D79D7" w:rsidRPr="00576365" w:rsidRDefault="009D79D7" w:rsidP="009D79D7">
            <w:pPr>
              <w:jc w:val="center"/>
              <w:rPr>
                <w:bCs/>
              </w:rPr>
            </w:pPr>
            <w:r w:rsidRPr="00576365">
              <w:rPr>
                <w:bCs/>
              </w:rPr>
              <w:t>241</w:t>
            </w:r>
          </w:p>
        </w:tc>
        <w:tc>
          <w:tcPr>
            <w:tcW w:w="1027" w:type="dxa"/>
            <w:vAlign w:val="center"/>
          </w:tcPr>
          <w:p w:rsidR="009D79D7" w:rsidRPr="00576365" w:rsidRDefault="009D79D7" w:rsidP="009D79D7">
            <w:pPr>
              <w:jc w:val="center"/>
              <w:rPr>
                <w:bCs/>
              </w:rPr>
            </w:pPr>
            <w:r w:rsidRPr="00576365">
              <w:rPr>
                <w:bCs/>
              </w:rPr>
              <w:t>14.17</w:t>
            </w:r>
          </w:p>
        </w:tc>
        <w:tc>
          <w:tcPr>
            <w:tcW w:w="877" w:type="dxa"/>
            <w:vAlign w:val="center"/>
          </w:tcPr>
          <w:p w:rsidR="009D79D7" w:rsidRPr="00576365" w:rsidRDefault="009D79D7" w:rsidP="009D79D7">
            <w:pPr>
              <w:jc w:val="center"/>
              <w:rPr>
                <w:bCs/>
              </w:rPr>
            </w:pPr>
            <w:r w:rsidRPr="00576365">
              <w:rPr>
                <w:bCs/>
              </w:rPr>
              <w:t>0</w:t>
            </w:r>
          </w:p>
        </w:tc>
        <w:tc>
          <w:tcPr>
            <w:tcW w:w="972" w:type="dxa"/>
            <w:vAlign w:val="center"/>
          </w:tcPr>
          <w:p w:rsidR="009D79D7" w:rsidRPr="00576365" w:rsidRDefault="009D79D7" w:rsidP="009D79D7">
            <w:pPr>
              <w:jc w:val="center"/>
              <w:rPr>
                <w:bCs/>
              </w:rPr>
            </w:pPr>
            <w:r w:rsidRPr="00576365">
              <w:rPr>
                <w:bCs/>
              </w:rPr>
              <w:t>0.00</w:t>
            </w:r>
          </w:p>
        </w:tc>
        <w:tc>
          <w:tcPr>
            <w:tcW w:w="932" w:type="dxa"/>
            <w:vAlign w:val="center"/>
          </w:tcPr>
          <w:p w:rsidR="009D79D7" w:rsidRPr="00576365" w:rsidRDefault="009D79D7" w:rsidP="009D79D7">
            <w:pPr>
              <w:jc w:val="center"/>
              <w:rPr>
                <w:bCs/>
              </w:rPr>
            </w:pPr>
            <w:r w:rsidRPr="00576365">
              <w:rPr>
                <w:bCs/>
              </w:rPr>
              <w:t>225</w:t>
            </w:r>
          </w:p>
        </w:tc>
        <w:tc>
          <w:tcPr>
            <w:tcW w:w="930" w:type="dxa"/>
            <w:vAlign w:val="center"/>
          </w:tcPr>
          <w:p w:rsidR="009D79D7" w:rsidRPr="00576365" w:rsidRDefault="009D79D7" w:rsidP="009D79D7">
            <w:pPr>
              <w:jc w:val="center"/>
              <w:rPr>
                <w:bCs/>
              </w:rPr>
            </w:pPr>
            <w:r w:rsidRPr="00576365">
              <w:rPr>
                <w:bCs/>
              </w:rPr>
              <w:t>223.65</w:t>
            </w:r>
          </w:p>
        </w:tc>
        <w:tc>
          <w:tcPr>
            <w:tcW w:w="1281" w:type="dxa"/>
            <w:vAlign w:val="center"/>
          </w:tcPr>
          <w:p w:rsidR="009D79D7" w:rsidRPr="00576365" w:rsidRDefault="009D79D7" w:rsidP="009D79D7">
            <w:pPr>
              <w:jc w:val="center"/>
              <w:rPr>
                <w:bCs/>
              </w:rPr>
            </w:pPr>
            <w:r w:rsidRPr="00576365">
              <w:rPr>
                <w:bCs/>
              </w:rPr>
              <w:t>539</w:t>
            </w:r>
          </w:p>
        </w:tc>
      </w:tr>
    </w:tbl>
    <w:p w:rsidR="00B02F65" w:rsidRPr="00576365" w:rsidRDefault="00B02F65" w:rsidP="00B02F65">
      <w:pPr>
        <w:sectPr w:rsidR="00B02F65" w:rsidRPr="00576365">
          <w:footerReference w:type="default" r:id="rId11"/>
          <w:footerReference w:type="first" r:id="rId12"/>
          <w:pgSz w:w="11906" w:h="16838"/>
          <w:pgMar w:top="426" w:right="1418" w:bottom="284" w:left="1797" w:header="624" w:footer="600" w:gutter="0"/>
          <w:cols w:space="720"/>
        </w:sect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8F77CA" w:rsidRPr="00576365" w:rsidTr="00E41F0E">
        <w:trPr>
          <w:trHeight w:val="315"/>
        </w:trPr>
        <w:tc>
          <w:tcPr>
            <w:tcW w:w="9920" w:type="dxa"/>
            <w:gridSpan w:val="10"/>
            <w:noWrap/>
            <w:vAlign w:val="bottom"/>
          </w:tcPr>
          <w:p w:rsidR="00B02F65" w:rsidRPr="00576365" w:rsidRDefault="00B02F65" w:rsidP="0020186F">
            <w:pPr>
              <w:rPr>
                <w:b/>
                <w:bCs/>
                <w:u w:val="single"/>
              </w:rPr>
            </w:pPr>
            <w:r w:rsidRPr="00576365">
              <w:rPr>
                <w:b/>
                <w:bCs/>
                <w:u w:val="single"/>
              </w:rPr>
              <w:lastRenderedPageBreak/>
              <w:t xml:space="preserve">Sniegto stacionāro pakalpojumu apjoms </w:t>
            </w:r>
            <w:r w:rsidR="00DE01C0" w:rsidRPr="00576365">
              <w:rPr>
                <w:b/>
                <w:u w:val="single"/>
              </w:rPr>
              <w:t>2017</w:t>
            </w:r>
            <w:r w:rsidR="00E12834" w:rsidRPr="00576365">
              <w:rPr>
                <w:b/>
                <w:u w:val="single"/>
              </w:rPr>
              <w:t xml:space="preserve">. gada janvārī - </w:t>
            </w:r>
            <w:r w:rsidR="0095787C" w:rsidRPr="00576365">
              <w:rPr>
                <w:b/>
                <w:u w:val="single"/>
              </w:rPr>
              <w:t>jūnijā</w:t>
            </w:r>
            <w:r w:rsidRPr="00576365">
              <w:rPr>
                <w:b/>
                <w:bCs/>
                <w:u w:val="single"/>
              </w:rPr>
              <w:t xml:space="preserve"> sadalījumā: plānveida un neatliekamā palīdzība</w:t>
            </w:r>
          </w:p>
        </w:tc>
        <w:tc>
          <w:tcPr>
            <w:tcW w:w="1300" w:type="dxa"/>
            <w:noWrap/>
            <w:vAlign w:val="bottom"/>
          </w:tcPr>
          <w:p w:rsidR="00B02F65" w:rsidRPr="00576365" w:rsidRDefault="00B02F65">
            <w:pPr>
              <w:rPr>
                <w:b/>
                <w:bCs/>
                <w:u w:val="single"/>
              </w:rPr>
            </w:pPr>
          </w:p>
        </w:tc>
        <w:tc>
          <w:tcPr>
            <w:tcW w:w="1300" w:type="dxa"/>
            <w:noWrap/>
            <w:vAlign w:val="bottom"/>
          </w:tcPr>
          <w:p w:rsidR="00B02F65" w:rsidRPr="00576365" w:rsidRDefault="00B02F65">
            <w:pPr>
              <w:rPr>
                <w:b/>
                <w:bCs/>
                <w:u w:val="single"/>
              </w:rPr>
            </w:pPr>
          </w:p>
        </w:tc>
        <w:tc>
          <w:tcPr>
            <w:tcW w:w="1420" w:type="dxa"/>
            <w:noWrap/>
            <w:vAlign w:val="bottom"/>
          </w:tcPr>
          <w:p w:rsidR="00B02F65" w:rsidRPr="00576365" w:rsidRDefault="00B02F65">
            <w:pPr>
              <w:rPr>
                <w:b/>
                <w:bCs/>
                <w:u w:val="single"/>
              </w:rPr>
            </w:pPr>
          </w:p>
        </w:tc>
      </w:tr>
      <w:tr w:rsidR="008F77CA" w:rsidRPr="00576365" w:rsidTr="00685FEC">
        <w:trPr>
          <w:trHeight w:val="300"/>
        </w:trPr>
        <w:tc>
          <w:tcPr>
            <w:tcW w:w="1400" w:type="dxa"/>
            <w:noWrap/>
            <w:vAlign w:val="bottom"/>
          </w:tcPr>
          <w:p w:rsidR="00B02F65" w:rsidRPr="00576365" w:rsidRDefault="00B02F65"/>
        </w:tc>
        <w:tc>
          <w:tcPr>
            <w:tcW w:w="1280" w:type="dxa"/>
            <w:noWrap/>
            <w:vAlign w:val="bottom"/>
          </w:tcPr>
          <w:p w:rsidR="00B02F65" w:rsidRPr="00576365" w:rsidRDefault="00B02F65"/>
        </w:tc>
        <w:tc>
          <w:tcPr>
            <w:tcW w:w="1021" w:type="dxa"/>
            <w:gridSpan w:val="2"/>
            <w:noWrap/>
            <w:vAlign w:val="bottom"/>
          </w:tcPr>
          <w:p w:rsidR="00B02F65" w:rsidRPr="00576365" w:rsidRDefault="00B02F65"/>
        </w:tc>
        <w:tc>
          <w:tcPr>
            <w:tcW w:w="1419" w:type="dxa"/>
            <w:gridSpan w:val="2"/>
            <w:noWrap/>
            <w:vAlign w:val="bottom"/>
          </w:tcPr>
          <w:p w:rsidR="00B02F65" w:rsidRPr="00576365" w:rsidRDefault="00B02F65"/>
        </w:tc>
        <w:tc>
          <w:tcPr>
            <w:tcW w:w="849" w:type="dxa"/>
            <w:noWrap/>
            <w:vAlign w:val="bottom"/>
          </w:tcPr>
          <w:p w:rsidR="00B02F65" w:rsidRPr="00576365" w:rsidRDefault="00B02F65"/>
        </w:tc>
        <w:tc>
          <w:tcPr>
            <w:tcW w:w="1551" w:type="dxa"/>
            <w:noWrap/>
            <w:vAlign w:val="bottom"/>
          </w:tcPr>
          <w:p w:rsidR="00B02F65" w:rsidRPr="00576365" w:rsidRDefault="00B02F65"/>
        </w:tc>
        <w:tc>
          <w:tcPr>
            <w:tcW w:w="1100" w:type="dxa"/>
            <w:noWrap/>
            <w:vAlign w:val="bottom"/>
          </w:tcPr>
          <w:p w:rsidR="00B02F65" w:rsidRPr="00576365" w:rsidRDefault="00B02F65"/>
        </w:tc>
        <w:tc>
          <w:tcPr>
            <w:tcW w:w="1300" w:type="dxa"/>
            <w:noWrap/>
            <w:vAlign w:val="bottom"/>
          </w:tcPr>
          <w:p w:rsidR="00B02F65" w:rsidRPr="00576365" w:rsidRDefault="00B02F65"/>
        </w:tc>
        <w:tc>
          <w:tcPr>
            <w:tcW w:w="1300" w:type="dxa"/>
            <w:noWrap/>
            <w:vAlign w:val="bottom"/>
          </w:tcPr>
          <w:p w:rsidR="00B02F65" w:rsidRPr="00576365" w:rsidRDefault="00B02F65"/>
        </w:tc>
        <w:tc>
          <w:tcPr>
            <w:tcW w:w="1300" w:type="dxa"/>
            <w:noWrap/>
            <w:vAlign w:val="bottom"/>
          </w:tcPr>
          <w:p w:rsidR="00B02F65" w:rsidRPr="00576365" w:rsidRDefault="00B02F65"/>
        </w:tc>
        <w:tc>
          <w:tcPr>
            <w:tcW w:w="1420" w:type="dxa"/>
            <w:noWrap/>
            <w:vAlign w:val="bottom"/>
          </w:tcPr>
          <w:p w:rsidR="00B02F65" w:rsidRPr="00576365" w:rsidRDefault="00B02F65"/>
        </w:tc>
      </w:tr>
      <w:tr w:rsidR="008F77CA" w:rsidRPr="00576365" w:rsidTr="005F3E16">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2F65" w:rsidRPr="00576365" w:rsidRDefault="00B02F65">
            <w:pPr>
              <w:jc w:val="center"/>
            </w:pPr>
            <w:r w:rsidRPr="00576365">
              <w:t>Periods</w:t>
            </w:r>
          </w:p>
        </w:tc>
        <w:tc>
          <w:tcPr>
            <w:tcW w:w="2301"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02F65" w:rsidRPr="00576365" w:rsidRDefault="00B02F65">
            <w:pPr>
              <w:jc w:val="center"/>
            </w:pPr>
            <w:r w:rsidRPr="00576365">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02F65" w:rsidRPr="00576365" w:rsidRDefault="00B02F65">
            <w:pPr>
              <w:jc w:val="center"/>
            </w:pPr>
            <w:r w:rsidRPr="00576365">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02F65" w:rsidRPr="00576365" w:rsidRDefault="00B02F65">
            <w:pPr>
              <w:jc w:val="center"/>
            </w:pPr>
            <w:r w:rsidRPr="00576365">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02F65" w:rsidRPr="00576365" w:rsidRDefault="00B02F65">
            <w:pPr>
              <w:jc w:val="center"/>
            </w:pPr>
            <w:r w:rsidRPr="00576365">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02F65" w:rsidRPr="00576365" w:rsidRDefault="00B02F65">
            <w:pPr>
              <w:jc w:val="center"/>
            </w:pPr>
            <w:r w:rsidRPr="00576365">
              <w:t>Sniegto pakalpojumu īpatsvars neatliekamajai palīdzībai no kopā sniegtajiem pakalpojumiem</w:t>
            </w:r>
            <w:r w:rsidR="000B47AF" w:rsidRPr="00576365">
              <w:t xml:space="preserve"> %</w:t>
            </w:r>
          </w:p>
        </w:tc>
      </w:tr>
      <w:tr w:rsidR="008F77CA" w:rsidRPr="00576365" w:rsidTr="005F3E16">
        <w:trPr>
          <w:trHeight w:val="750"/>
        </w:trPr>
        <w:tc>
          <w:tcPr>
            <w:tcW w:w="140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2F65" w:rsidRPr="00576365" w:rsidRDefault="00B02F65"/>
        </w:tc>
        <w:tc>
          <w:tcPr>
            <w:tcW w:w="1315" w:type="dxa"/>
            <w:gridSpan w:val="2"/>
            <w:tcBorders>
              <w:top w:val="nil"/>
              <w:left w:val="nil"/>
              <w:bottom w:val="single" w:sz="4" w:space="0" w:color="auto"/>
              <w:right w:val="single" w:sz="4" w:space="0" w:color="auto"/>
            </w:tcBorders>
            <w:shd w:val="clear" w:color="auto" w:fill="BFBFBF" w:themeFill="background1" w:themeFillShade="BF"/>
            <w:vAlign w:val="center"/>
            <w:hideMark/>
          </w:tcPr>
          <w:p w:rsidR="00B02F65" w:rsidRPr="00576365" w:rsidRDefault="00B02F65" w:rsidP="00CF3135">
            <w:pPr>
              <w:jc w:val="center"/>
            </w:pPr>
            <w:r w:rsidRPr="00576365">
              <w:t xml:space="preserve">Nauda </w:t>
            </w:r>
          </w:p>
        </w:tc>
        <w:tc>
          <w:tcPr>
            <w:tcW w:w="986" w:type="dxa"/>
            <w:tcBorders>
              <w:top w:val="nil"/>
              <w:left w:val="nil"/>
              <w:bottom w:val="single" w:sz="4" w:space="0" w:color="auto"/>
              <w:right w:val="single" w:sz="4" w:space="0" w:color="auto"/>
            </w:tcBorders>
            <w:shd w:val="clear" w:color="auto" w:fill="BFBFBF" w:themeFill="background1" w:themeFillShade="BF"/>
            <w:vAlign w:val="center"/>
            <w:hideMark/>
          </w:tcPr>
          <w:p w:rsidR="00B02F65" w:rsidRPr="00576365" w:rsidRDefault="00B02F65">
            <w:pPr>
              <w:jc w:val="center"/>
            </w:pPr>
            <w:r w:rsidRPr="00576365">
              <w:t>Pacientu skaits</w:t>
            </w:r>
          </w:p>
        </w:tc>
        <w:tc>
          <w:tcPr>
            <w:tcW w:w="1354" w:type="dxa"/>
            <w:tcBorders>
              <w:top w:val="nil"/>
              <w:left w:val="nil"/>
              <w:bottom w:val="single" w:sz="4" w:space="0" w:color="auto"/>
              <w:right w:val="single" w:sz="4" w:space="0" w:color="auto"/>
            </w:tcBorders>
            <w:shd w:val="clear" w:color="auto" w:fill="BFBFBF" w:themeFill="background1" w:themeFillShade="BF"/>
            <w:vAlign w:val="center"/>
            <w:hideMark/>
          </w:tcPr>
          <w:p w:rsidR="00B02F65" w:rsidRPr="00576365" w:rsidRDefault="00B02F65" w:rsidP="00CF3135">
            <w:pPr>
              <w:jc w:val="center"/>
            </w:pPr>
            <w:r w:rsidRPr="00576365">
              <w:t xml:space="preserve">Nauda </w:t>
            </w:r>
          </w:p>
        </w:tc>
        <w:tc>
          <w:tcPr>
            <w:tcW w:w="914" w:type="dxa"/>
            <w:gridSpan w:val="2"/>
            <w:tcBorders>
              <w:top w:val="nil"/>
              <w:left w:val="nil"/>
              <w:bottom w:val="single" w:sz="4" w:space="0" w:color="auto"/>
              <w:right w:val="single" w:sz="4" w:space="0" w:color="auto"/>
            </w:tcBorders>
            <w:shd w:val="clear" w:color="auto" w:fill="BFBFBF" w:themeFill="background1" w:themeFillShade="BF"/>
            <w:vAlign w:val="center"/>
            <w:hideMark/>
          </w:tcPr>
          <w:p w:rsidR="00B02F65" w:rsidRPr="00576365" w:rsidRDefault="00B02F65">
            <w:pPr>
              <w:jc w:val="center"/>
            </w:pPr>
            <w:r w:rsidRPr="00576365">
              <w:t>Pacientu skaits</w:t>
            </w:r>
          </w:p>
        </w:tc>
        <w:tc>
          <w:tcPr>
            <w:tcW w:w="1551" w:type="dxa"/>
            <w:tcBorders>
              <w:top w:val="nil"/>
              <w:left w:val="nil"/>
              <w:bottom w:val="single" w:sz="4" w:space="0" w:color="auto"/>
              <w:right w:val="single" w:sz="4" w:space="0" w:color="auto"/>
            </w:tcBorders>
            <w:shd w:val="clear" w:color="auto" w:fill="BFBFBF" w:themeFill="background1" w:themeFillShade="BF"/>
            <w:vAlign w:val="center"/>
            <w:hideMark/>
          </w:tcPr>
          <w:p w:rsidR="00B02F65" w:rsidRPr="00576365" w:rsidRDefault="00B02F65" w:rsidP="00CF3135">
            <w:pPr>
              <w:jc w:val="center"/>
            </w:pPr>
            <w:r w:rsidRPr="00576365">
              <w:t xml:space="preserve">Nauda </w:t>
            </w:r>
          </w:p>
        </w:tc>
        <w:tc>
          <w:tcPr>
            <w:tcW w:w="1100" w:type="dxa"/>
            <w:tcBorders>
              <w:top w:val="nil"/>
              <w:left w:val="nil"/>
              <w:bottom w:val="single" w:sz="4" w:space="0" w:color="auto"/>
              <w:right w:val="single" w:sz="4" w:space="0" w:color="auto"/>
            </w:tcBorders>
            <w:shd w:val="clear" w:color="auto" w:fill="BFBFBF" w:themeFill="background1" w:themeFillShade="BF"/>
            <w:vAlign w:val="center"/>
            <w:hideMark/>
          </w:tcPr>
          <w:p w:rsidR="00B02F65" w:rsidRPr="00576365" w:rsidRDefault="00B02F65">
            <w:pPr>
              <w:jc w:val="center"/>
            </w:pPr>
            <w:r w:rsidRPr="00576365">
              <w:t>Pacientu skaits</w:t>
            </w:r>
          </w:p>
        </w:tc>
        <w:tc>
          <w:tcPr>
            <w:tcW w:w="1300" w:type="dxa"/>
            <w:tcBorders>
              <w:top w:val="nil"/>
              <w:left w:val="nil"/>
              <w:bottom w:val="single" w:sz="4" w:space="0" w:color="auto"/>
              <w:right w:val="single" w:sz="4" w:space="0" w:color="auto"/>
            </w:tcBorders>
            <w:shd w:val="clear" w:color="auto" w:fill="BFBFBF" w:themeFill="background1" w:themeFillShade="BF"/>
            <w:vAlign w:val="center"/>
            <w:hideMark/>
          </w:tcPr>
          <w:p w:rsidR="00B02F65" w:rsidRPr="00576365" w:rsidRDefault="00B02F65">
            <w:pPr>
              <w:jc w:val="center"/>
            </w:pPr>
            <w:r w:rsidRPr="00576365">
              <w:t>Nauda</w:t>
            </w:r>
          </w:p>
        </w:tc>
        <w:tc>
          <w:tcPr>
            <w:tcW w:w="1300" w:type="dxa"/>
            <w:tcBorders>
              <w:top w:val="nil"/>
              <w:left w:val="nil"/>
              <w:bottom w:val="single" w:sz="4" w:space="0" w:color="auto"/>
              <w:right w:val="single" w:sz="4" w:space="0" w:color="auto"/>
            </w:tcBorders>
            <w:shd w:val="clear" w:color="auto" w:fill="BFBFBF" w:themeFill="background1" w:themeFillShade="BF"/>
            <w:vAlign w:val="center"/>
            <w:hideMark/>
          </w:tcPr>
          <w:p w:rsidR="00B02F65" w:rsidRPr="00576365" w:rsidRDefault="00B02F65">
            <w:pPr>
              <w:jc w:val="center"/>
            </w:pPr>
            <w:r w:rsidRPr="00576365">
              <w:t>Pacientu skaits</w:t>
            </w:r>
          </w:p>
        </w:tc>
        <w:tc>
          <w:tcPr>
            <w:tcW w:w="1300" w:type="dxa"/>
            <w:tcBorders>
              <w:top w:val="nil"/>
              <w:left w:val="nil"/>
              <w:bottom w:val="single" w:sz="4" w:space="0" w:color="auto"/>
              <w:right w:val="single" w:sz="4" w:space="0" w:color="auto"/>
            </w:tcBorders>
            <w:shd w:val="clear" w:color="auto" w:fill="BFBFBF" w:themeFill="background1" w:themeFillShade="BF"/>
            <w:vAlign w:val="center"/>
            <w:hideMark/>
          </w:tcPr>
          <w:p w:rsidR="00B02F65" w:rsidRPr="00576365" w:rsidRDefault="00B02F65">
            <w:pPr>
              <w:jc w:val="center"/>
            </w:pPr>
            <w:r w:rsidRPr="00576365">
              <w:t>Nauda</w:t>
            </w:r>
          </w:p>
        </w:tc>
        <w:tc>
          <w:tcPr>
            <w:tcW w:w="1420" w:type="dxa"/>
            <w:tcBorders>
              <w:top w:val="nil"/>
              <w:left w:val="nil"/>
              <w:bottom w:val="single" w:sz="4" w:space="0" w:color="auto"/>
              <w:right w:val="single" w:sz="4" w:space="0" w:color="auto"/>
            </w:tcBorders>
            <w:shd w:val="clear" w:color="auto" w:fill="BFBFBF" w:themeFill="background1" w:themeFillShade="BF"/>
            <w:vAlign w:val="center"/>
            <w:hideMark/>
          </w:tcPr>
          <w:p w:rsidR="00B02F65" w:rsidRPr="00576365" w:rsidRDefault="00B02F65">
            <w:pPr>
              <w:jc w:val="center"/>
            </w:pPr>
            <w:r w:rsidRPr="00576365">
              <w:t>Pacientu skaits</w:t>
            </w:r>
          </w:p>
        </w:tc>
      </w:tr>
      <w:tr w:rsidR="005F3E16" w:rsidRPr="00576365" w:rsidTr="009C7215">
        <w:trPr>
          <w:trHeight w:val="606"/>
        </w:trPr>
        <w:tc>
          <w:tcPr>
            <w:tcW w:w="1400" w:type="dxa"/>
            <w:tcBorders>
              <w:top w:val="nil"/>
              <w:left w:val="single" w:sz="4" w:space="0" w:color="auto"/>
              <w:bottom w:val="single" w:sz="4" w:space="0" w:color="auto"/>
              <w:right w:val="single" w:sz="4" w:space="0" w:color="auto"/>
            </w:tcBorders>
            <w:noWrap/>
            <w:vAlign w:val="center"/>
            <w:hideMark/>
          </w:tcPr>
          <w:p w:rsidR="005F3E16" w:rsidRPr="00576365" w:rsidRDefault="005F3E16" w:rsidP="005F3E16">
            <w:pPr>
              <w:jc w:val="center"/>
            </w:pPr>
            <w:r w:rsidRPr="00576365">
              <w:t>2017. gada janvārī - jūnijā</w:t>
            </w:r>
          </w:p>
        </w:tc>
        <w:tc>
          <w:tcPr>
            <w:tcW w:w="1315" w:type="dxa"/>
            <w:gridSpan w:val="2"/>
            <w:tcBorders>
              <w:top w:val="nil"/>
              <w:left w:val="nil"/>
              <w:bottom w:val="single" w:sz="4" w:space="0" w:color="auto"/>
              <w:right w:val="single" w:sz="4" w:space="0" w:color="auto"/>
            </w:tcBorders>
            <w:noWrap/>
            <w:vAlign w:val="center"/>
          </w:tcPr>
          <w:p w:rsidR="005F3E16" w:rsidRPr="00576365" w:rsidRDefault="009C4102" w:rsidP="005F3E16">
            <w:pPr>
              <w:jc w:val="center"/>
            </w:pPr>
            <w:r>
              <w:t>2 269 222</w:t>
            </w:r>
          </w:p>
        </w:tc>
        <w:tc>
          <w:tcPr>
            <w:tcW w:w="986" w:type="dxa"/>
            <w:tcBorders>
              <w:top w:val="nil"/>
              <w:left w:val="nil"/>
              <w:bottom w:val="single" w:sz="4" w:space="0" w:color="auto"/>
              <w:right w:val="single" w:sz="4" w:space="0" w:color="auto"/>
            </w:tcBorders>
            <w:noWrap/>
            <w:vAlign w:val="center"/>
          </w:tcPr>
          <w:p w:rsidR="005F3E16" w:rsidRPr="00576365" w:rsidRDefault="005F3E16" w:rsidP="005F3E16">
            <w:pPr>
              <w:jc w:val="center"/>
            </w:pPr>
            <w:r w:rsidRPr="00576365">
              <w:t>1 960</w:t>
            </w:r>
          </w:p>
        </w:tc>
        <w:tc>
          <w:tcPr>
            <w:tcW w:w="1354" w:type="dxa"/>
            <w:tcBorders>
              <w:top w:val="nil"/>
              <w:left w:val="nil"/>
              <w:bottom w:val="single" w:sz="4" w:space="0" w:color="auto"/>
              <w:right w:val="single" w:sz="4" w:space="0" w:color="auto"/>
            </w:tcBorders>
            <w:noWrap/>
            <w:vAlign w:val="center"/>
          </w:tcPr>
          <w:p w:rsidR="005F3E16" w:rsidRPr="00576365" w:rsidRDefault="009C4102" w:rsidP="005F3E16">
            <w:pPr>
              <w:jc w:val="center"/>
            </w:pPr>
            <w:r>
              <w:t>1 297 992</w:t>
            </w:r>
          </w:p>
        </w:tc>
        <w:tc>
          <w:tcPr>
            <w:tcW w:w="914" w:type="dxa"/>
            <w:gridSpan w:val="2"/>
            <w:tcBorders>
              <w:top w:val="nil"/>
              <w:left w:val="nil"/>
              <w:bottom w:val="single" w:sz="4" w:space="0" w:color="auto"/>
              <w:right w:val="single" w:sz="4" w:space="0" w:color="auto"/>
            </w:tcBorders>
            <w:noWrap/>
            <w:vAlign w:val="center"/>
          </w:tcPr>
          <w:p w:rsidR="005F3E16" w:rsidRPr="00576365" w:rsidRDefault="005F3E16" w:rsidP="005F3E16">
            <w:pPr>
              <w:jc w:val="center"/>
            </w:pPr>
            <w:r w:rsidRPr="00576365">
              <w:t>1 498</w:t>
            </w:r>
          </w:p>
        </w:tc>
        <w:tc>
          <w:tcPr>
            <w:tcW w:w="1551" w:type="dxa"/>
            <w:tcBorders>
              <w:top w:val="nil"/>
              <w:left w:val="nil"/>
              <w:bottom w:val="single" w:sz="4" w:space="0" w:color="auto"/>
              <w:right w:val="single" w:sz="4" w:space="0" w:color="auto"/>
            </w:tcBorders>
            <w:noWrap/>
            <w:vAlign w:val="center"/>
          </w:tcPr>
          <w:p w:rsidR="005F3E16" w:rsidRPr="00576365" w:rsidRDefault="009C4102" w:rsidP="005F3E16">
            <w:pPr>
              <w:jc w:val="center"/>
            </w:pPr>
            <w:r>
              <w:t>3 567 214</w:t>
            </w:r>
          </w:p>
        </w:tc>
        <w:tc>
          <w:tcPr>
            <w:tcW w:w="1100" w:type="dxa"/>
            <w:tcBorders>
              <w:top w:val="nil"/>
              <w:left w:val="nil"/>
              <w:bottom w:val="single" w:sz="4" w:space="0" w:color="auto"/>
              <w:right w:val="single" w:sz="4" w:space="0" w:color="auto"/>
            </w:tcBorders>
            <w:noWrap/>
            <w:vAlign w:val="center"/>
          </w:tcPr>
          <w:p w:rsidR="005F3E16" w:rsidRPr="00576365" w:rsidRDefault="005F3E16" w:rsidP="005F3E16">
            <w:pPr>
              <w:jc w:val="center"/>
            </w:pPr>
            <w:r w:rsidRPr="00576365">
              <w:t>3 458</w:t>
            </w:r>
          </w:p>
        </w:tc>
        <w:tc>
          <w:tcPr>
            <w:tcW w:w="1300" w:type="dxa"/>
            <w:tcBorders>
              <w:top w:val="nil"/>
              <w:left w:val="nil"/>
              <w:bottom w:val="single" w:sz="4" w:space="0" w:color="auto"/>
              <w:right w:val="single" w:sz="4" w:space="0" w:color="auto"/>
            </w:tcBorders>
            <w:noWrap/>
            <w:vAlign w:val="center"/>
          </w:tcPr>
          <w:p w:rsidR="005F3E16" w:rsidRPr="00576365" w:rsidRDefault="009C4102" w:rsidP="005F3E16">
            <w:pPr>
              <w:jc w:val="center"/>
            </w:pPr>
            <w:r>
              <w:t>64</w:t>
            </w:r>
          </w:p>
        </w:tc>
        <w:tc>
          <w:tcPr>
            <w:tcW w:w="1300" w:type="dxa"/>
            <w:tcBorders>
              <w:top w:val="nil"/>
              <w:left w:val="nil"/>
              <w:bottom w:val="single" w:sz="4" w:space="0" w:color="auto"/>
              <w:right w:val="single" w:sz="4" w:space="0" w:color="auto"/>
            </w:tcBorders>
            <w:noWrap/>
            <w:vAlign w:val="center"/>
          </w:tcPr>
          <w:p w:rsidR="005F3E16" w:rsidRPr="00576365" w:rsidRDefault="009C4102" w:rsidP="005F3E16">
            <w:pPr>
              <w:jc w:val="center"/>
            </w:pPr>
            <w:r>
              <w:t>57</w:t>
            </w:r>
          </w:p>
        </w:tc>
        <w:tc>
          <w:tcPr>
            <w:tcW w:w="1300" w:type="dxa"/>
            <w:tcBorders>
              <w:top w:val="nil"/>
              <w:left w:val="nil"/>
              <w:bottom w:val="single" w:sz="4" w:space="0" w:color="auto"/>
              <w:right w:val="single" w:sz="4" w:space="0" w:color="auto"/>
            </w:tcBorders>
            <w:noWrap/>
            <w:vAlign w:val="center"/>
          </w:tcPr>
          <w:p w:rsidR="005F3E16" w:rsidRPr="00576365" w:rsidRDefault="009C4102" w:rsidP="005F3E16">
            <w:pPr>
              <w:jc w:val="center"/>
            </w:pPr>
            <w:r>
              <w:t>36</w:t>
            </w:r>
          </w:p>
        </w:tc>
        <w:tc>
          <w:tcPr>
            <w:tcW w:w="1420" w:type="dxa"/>
            <w:tcBorders>
              <w:top w:val="nil"/>
              <w:left w:val="nil"/>
              <w:bottom w:val="single" w:sz="4" w:space="0" w:color="auto"/>
              <w:right w:val="single" w:sz="4" w:space="0" w:color="auto"/>
            </w:tcBorders>
            <w:noWrap/>
            <w:vAlign w:val="center"/>
          </w:tcPr>
          <w:p w:rsidR="005F3E16" w:rsidRPr="00576365" w:rsidRDefault="009C4102" w:rsidP="005F3E16">
            <w:pPr>
              <w:jc w:val="center"/>
            </w:pPr>
            <w:r>
              <w:t>43</w:t>
            </w:r>
          </w:p>
        </w:tc>
      </w:tr>
    </w:tbl>
    <w:p w:rsidR="00B02F65" w:rsidRPr="00576365" w:rsidRDefault="00B02F65" w:rsidP="00B02F65">
      <w:pPr>
        <w:jc w:val="right"/>
        <w:rPr>
          <w:u w:val="single"/>
        </w:rPr>
      </w:pPr>
    </w:p>
    <w:p w:rsidR="00B02F65" w:rsidRPr="00576365" w:rsidRDefault="00B02F65" w:rsidP="00B02F65">
      <w:pPr>
        <w:rPr>
          <w:u w:val="single"/>
        </w:rPr>
      </w:pPr>
    </w:p>
    <w:p w:rsidR="00B02F65" w:rsidRPr="00576365" w:rsidRDefault="00D765C1" w:rsidP="00F11E96">
      <w:pPr>
        <w:rPr>
          <w:b/>
          <w:bCs/>
          <w:u w:val="single"/>
        </w:rPr>
      </w:pPr>
      <w:r w:rsidRPr="00576365">
        <w:rPr>
          <w:b/>
          <w:bCs/>
          <w:u w:val="single"/>
        </w:rPr>
        <w:t xml:space="preserve">Statistikas rādītāji par gultu fonda izmantošanas vidējiem rādītājiem </w:t>
      </w:r>
      <w:r w:rsidR="00DE01C0" w:rsidRPr="00576365">
        <w:rPr>
          <w:b/>
          <w:u w:val="single"/>
        </w:rPr>
        <w:t>2017</w:t>
      </w:r>
      <w:r w:rsidRPr="00576365">
        <w:rPr>
          <w:b/>
          <w:u w:val="single"/>
        </w:rPr>
        <w:t>. gada janvār</w:t>
      </w:r>
      <w:r w:rsidR="00B342FA" w:rsidRPr="00576365">
        <w:rPr>
          <w:b/>
          <w:u w:val="single"/>
        </w:rPr>
        <w:t xml:space="preserve">ī </w:t>
      </w:r>
      <w:r w:rsidRPr="00576365">
        <w:rPr>
          <w:b/>
          <w:u w:val="single"/>
        </w:rPr>
        <w:t>–</w:t>
      </w:r>
      <w:r w:rsidR="007F42DD" w:rsidRPr="00576365">
        <w:rPr>
          <w:b/>
          <w:u w:val="single"/>
        </w:rPr>
        <w:t xml:space="preserve"> </w:t>
      </w:r>
      <w:r w:rsidR="0095787C" w:rsidRPr="00576365">
        <w:rPr>
          <w:b/>
          <w:u w:val="single"/>
        </w:rPr>
        <w:t>jūnijā</w:t>
      </w:r>
    </w:p>
    <w:p w:rsidR="00D765C1" w:rsidRPr="00576365" w:rsidRDefault="00D765C1" w:rsidP="00E12834">
      <w:pPr>
        <w:rPr>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A009AA" w:rsidRPr="00576365" w:rsidTr="005F3E16">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576365" w:rsidRDefault="0095787C" w:rsidP="001E17EF">
            <w:pPr>
              <w:jc w:val="center"/>
            </w:pPr>
            <w:r w:rsidRPr="00576365">
              <w:t>2017. gada janvārī - jūnijā</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576365" w:rsidRDefault="00B02F65">
            <w:pPr>
              <w:jc w:val="center"/>
            </w:pPr>
            <w:r w:rsidRPr="00576365">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576365" w:rsidRDefault="00B02F65">
            <w:pPr>
              <w:jc w:val="center"/>
            </w:pPr>
            <w:r w:rsidRPr="00576365">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2F65" w:rsidRPr="00576365" w:rsidRDefault="00B02F65">
            <w:pPr>
              <w:jc w:val="center"/>
            </w:pPr>
            <w:r w:rsidRPr="00576365">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576365" w:rsidRDefault="00B02F65">
            <w:pPr>
              <w:jc w:val="center"/>
            </w:pPr>
            <w:r w:rsidRPr="00576365">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576365" w:rsidRDefault="00B02F65">
            <w:pPr>
              <w:jc w:val="center"/>
            </w:pPr>
            <w:proofErr w:type="spellStart"/>
            <w:r w:rsidRPr="00576365">
              <w:t>Letalitāte</w:t>
            </w:r>
            <w:proofErr w:type="spellEnd"/>
            <w:r w:rsidRPr="00576365">
              <w:t xml:space="preserv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576365" w:rsidRDefault="00B02F65">
            <w:pPr>
              <w:jc w:val="center"/>
            </w:pPr>
            <w:r w:rsidRPr="00576365">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576365" w:rsidRDefault="00B02F65">
            <w:pPr>
              <w:jc w:val="center"/>
            </w:pPr>
            <w:r w:rsidRPr="00576365">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576365" w:rsidRDefault="00B02F65">
            <w:pPr>
              <w:jc w:val="center"/>
            </w:pPr>
            <w:r w:rsidRPr="00576365">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2F65" w:rsidRPr="00576365" w:rsidRDefault="00B02F65">
            <w:pPr>
              <w:jc w:val="center"/>
            </w:pPr>
            <w:r w:rsidRPr="00576365">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2F65" w:rsidRPr="00576365" w:rsidRDefault="00B02F65">
            <w:pPr>
              <w:jc w:val="center"/>
            </w:pPr>
            <w:r w:rsidRPr="00576365">
              <w:t>Vidējais ārstēšanas ilgums operētajiem</w:t>
            </w:r>
          </w:p>
        </w:tc>
      </w:tr>
      <w:tr w:rsidR="00A009AA" w:rsidRPr="00576365" w:rsidTr="005F3E16">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2F65" w:rsidRPr="00576365" w:rsidRDefault="00B02F65" w:rsidP="005F3E16">
            <w:pPr>
              <w:jc w:val="center"/>
            </w:pPr>
          </w:p>
        </w:tc>
        <w:tc>
          <w:tcPr>
            <w:tcW w:w="91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2F65" w:rsidRPr="00576365" w:rsidRDefault="00B02F65" w:rsidP="005F3E16">
            <w:pPr>
              <w:jc w:val="center"/>
            </w:pPr>
          </w:p>
        </w:tc>
        <w:tc>
          <w:tcPr>
            <w:tcW w:w="9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2F65" w:rsidRPr="00576365" w:rsidRDefault="00B02F65" w:rsidP="005F3E16">
            <w:pPr>
              <w:jc w:val="center"/>
            </w:pP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576365" w:rsidRDefault="00B02F65" w:rsidP="005F3E16">
            <w:pPr>
              <w:jc w:val="center"/>
            </w:pPr>
            <w:r w:rsidRPr="00576365">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576365" w:rsidRDefault="00B02F65" w:rsidP="005F3E16">
            <w:pPr>
              <w:jc w:val="center"/>
            </w:pPr>
            <w:r w:rsidRPr="00576365">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576365" w:rsidRDefault="00B02F65" w:rsidP="005F3E16">
            <w:pPr>
              <w:jc w:val="cente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576365" w:rsidRDefault="00B02F65" w:rsidP="005F3E16">
            <w:pPr>
              <w:jc w:val="cente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576365" w:rsidRDefault="00B02F65" w:rsidP="005F3E16">
            <w:pPr>
              <w:jc w:val="cente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576365" w:rsidRDefault="00B02F65" w:rsidP="005F3E16">
            <w:pPr>
              <w:jc w:val="cente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576365" w:rsidRDefault="00B02F65" w:rsidP="005F3E16">
            <w:pPr>
              <w:jc w:val="center"/>
            </w:pP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576365" w:rsidRDefault="00B02F65" w:rsidP="005F3E16">
            <w:pPr>
              <w:jc w:val="center"/>
            </w:pPr>
            <w:r w:rsidRPr="00576365">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576365" w:rsidRDefault="00B02F65" w:rsidP="005F3E16">
            <w:pPr>
              <w:jc w:val="center"/>
            </w:pPr>
            <w:r w:rsidRPr="00576365">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576365" w:rsidRDefault="00B02F65" w:rsidP="005F3E16">
            <w:pPr>
              <w:jc w:val="center"/>
            </w:pPr>
            <w:r w:rsidRPr="00576365">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576365" w:rsidRDefault="00B02F65" w:rsidP="005F3E16">
            <w:pPr>
              <w:jc w:val="center"/>
            </w:pPr>
            <w:r w:rsidRPr="00576365">
              <w:t>Līdz operācijai</w:t>
            </w:r>
          </w:p>
        </w:tc>
      </w:tr>
      <w:tr w:rsidR="00A009AA" w:rsidRPr="00576365" w:rsidTr="00CE304A">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rsidR="005F3E16" w:rsidRPr="00576365" w:rsidRDefault="005F3E16" w:rsidP="005F3E16">
            <w:pPr>
              <w:rPr>
                <w:bCs/>
              </w:rPr>
            </w:pPr>
            <w:r w:rsidRPr="00576365">
              <w:rPr>
                <w:bCs/>
              </w:rPr>
              <w:t>Stacionārā KOPĀ</w:t>
            </w:r>
          </w:p>
        </w:tc>
        <w:tc>
          <w:tcPr>
            <w:tcW w:w="914" w:type="dxa"/>
            <w:tcBorders>
              <w:top w:val="nil"/>
              <w:left w:val="nil"/>
              <w:bottom w:val="single" w:sz="4" w:space="0" w:color="auto"/>
              <w:right w:val="single" w:sz="4" w:space="0" w:color="auto"/>
            </w:tcBorders>
            <w:shd w:val="clear" w:color="auto" w:fill="auto"/>
            <w:noWrap/>
            <w:vAlign w:val="center"/>
          </w:tcPr>
          <w:p w:rsidR="005F3E16" w:rsidRPr="00576365" w:rsidRDefault="005F3E16" w:rsidP="005F3E16">
            <w:pPr>
              <w:jc w:val="center"/>
              <w:rPr>
                <w:sz w:val="18"/>
                <w:szCs w:val="18"/>
              </w:rPr>
            </w:pPr>
            <w:r w:rsidRPr="00576365">
              <w:rPr>
                <w:sz w:val="18"/>
                <w:szCs w:val="18"/>
              </w:rPr>
              <w:t>197</w:t>
            </w:r>
          </w:p>
        </w:tc>
        <w:tc>
          <w:tcPr>
            <w:tcW w:w="999" w:type="dxa"/>
            <w:tcBorders>
              <w:top w:val="nil"/>
              <w:left w:val="nil"/>
              <w:bottom w:val="single" w:sz="4" w:space="0" w:color="auto"/>
              <w:right w:val="single" w:sz="4" w:space="0" w:color="auto"/>
            </w:tcBorders>
            <w:shd w:val="clear" w:color="auto" w:fill="auto"/>
            <w:noWrap/>
            <w:vAlign w:val="center"/>
          </w:tcPr>
          <w:p w:rsidR="005F3E16" w:rsidRPr="00576365" w:rsidRDefault="005F3E16" w:rsidP="005F3E16">
            <w:pPr>
              <w:jc w:val="center"/>
              <w:rPr>
                <w:sz w:val="18"/>
                <w:szCs w:val="18"/>
              </w:rPr>
            </w:pPr>
            <w:r w:rsidRPr="00576365">
              <w:rPr>
                <w:sz w:val="18"/>
                <w:szCs w:val="18"/>
              </w:rPr>
              <w:t>3 458</w:t>
            </w:r>
          </w:p>
        </w:tc>
        <w:tc>
          <w:tcPr>
            <w:tcW w:w="998" w:type="dxa"/>
            <w:tcBorders>
              <w:top w:val="nil"/>
              <w:left w:val="nil"/>
              <w:bottom w:val="single" w:sz="4" w:space="0" w:color="auto"/>
              <w:right w:val="single" w:sz="4" w:space="0" w:color="auto"/>
            </w:tcBorders>
            <w:shd w:val="clear" w:color="auto" w:fill="auto"/>
            <w:noWrap/>
            <w:vAlign w:val="center"/>
          </w:tcPr>
          <w:p w:rsidR="005F3E16" w:rsidRPr="00576365" w:rsidRDefault="009C4102" w:rsidP="005F3E16">
            <w:pPr>
              <w:jc w:val="center"/>
              <w:rPr>
                <w:sz w:val="18"/>
                <w:szCs w:val="18"/>
              </w:rPr>
            </w:pPr>
            <w:r>
              <w:rPr>
                <w:sz w:val="18"/>
                <w:szCs w:val="18"/>
              </w:rPr>
              <w:t>116</w:t>
            </w:r>
          </w:p>
        </w:tc>
        <w:tc>
          <w:tcPr>
            <w:tcW w:w="998" w:type="dxa"/>
            <w:tcBorders>
              <w:top w:val="nil"/>
              <w:left w:val="nil"/>
              <w:bottom w:val="single" w:sz="4" w:space="0" w:color="auto"/>
              <w:right w:val="single" w:sz="4" w:space="0" w:color="auto"/>
            </w:tcBorders>
            <w:shd w:val="clear" w:color="auto" w:fill="auto"/>
            <w:noWrap/>
            <w:vAlign w:val="center"/>
          </w:tcPr>
          <w:p w:rsidR="005F3E16" w:rsidRPr="00576365" w:rsidRDefault="005F3E16" w:rsidP="005F3E16">
            <w:pPr>
              <w:jc w:val="center"/>
              <w:rPr>
                <w:sz w:val="18"/>
                <w:szCs w:val="18"/>
              </w:rPr>
            </w:pPr>
            <w:r w:rsidRPr="00576365">
              <w:rPr>
                <w:sz w:val="18"/>
                <w:szCs w:val="18"/>
              </w:rPr>
              <w:t>64.55</w:t>
            </w:r>
          </w:p>
        </w:tc>
        <w:tc>
          <w:tcPr>
            <w:tcW w:w="1143" w:type="dxa"/>
            <w:tcBorders>
              <w:top w:val="nil"/>
              <w:left w:val="nil"/>
              <w:bottom w:val="single" w:sz="4" w:space="0" w:color="auto"/>
              <w:right w:val="single" w:sz="4" w:space="0" w:color="auto"/>
            </w:tcBorders>
            <w:shd w:val="clear" w:color="auto" w:fill="auto"/>
            <w:noWrap/>
            <w:vAlign w:val="center"/>
          </w:tcPr>
          <w:p w:rsidR="005F3E16" w:rsidRPr="00576365" w:rsidRDefault="005F3E16" w:rsidP="005F3E16">
            <w:pPr>
              <w:jc w:val="center"/>
              <w:rPr>
                <w:sz w:val="18"/>
                <w:szCs w:val="18"/>
              </w:rPr>
            </w:pPr>
            <w:r w:rsidRPr="00576365">
              <w:rPr>
                <w:sz w:val="18"/>
                <w:szCs w:val="18"/>
              </w:rPr>
              <w:t>6.63</w:t>
            </w:r>
          </w:p>
        </w:tc>
        <w:tc>
          <w:tcPr>
            <w:tcW w:w="998" w:type="dxa"/>
            <w:tcBorders>
              <w:top w:val="nil"/>
              <w:left w:val="nil"/>
              <w:bottom w:val="single" w:sz="4" w:space="0" w:color="auto"/>
              <w:right w:val="single" w:sz="4" w:space="0" w:color="auto"/>
            </w:tcBorders>
            <w:shd w:val="clear" w:color="auto" w:fill="auto"/>
            <w:noWrap/>
            <w:vAlign w:val="center"/>
          </w:tcPr>
          <w:p w:rsidR="005F3E16" w:rsidRPr="00576365" w:rsidRDefault="005F3E16" w:rsidP="005F3E16">
            <w:pPr>
              <w:jc w:val="center"/>
              <w:rPr>
                <w:sz w:val="18"/>
                <w:szCs w:val="18"/>
              </w:rPr>
            </w:pPr>
            <w:r w:rsidRPr="00576365">
              <w:rPr>
                <w:sz w:val="18"/>
                <w:szCs w:val="18"/>
              </w:rPr>
              <w:t>0.20</w:t>
            </w:r>
          </w:p>
        </w:tc>
        <w:tc>
          <w:tcPr>
            <w:tcW w:w="959" w:type="dxa"/>
            <w:tcBorders>
              <w:top w:val="nil"/>
              <w:left w:val="nil"/>
              <w:bottom w:val="single" w:sz="4" w:space="0" w:color="auto"/>
              <w:right w:val="single" w:sz="4" w:space="0" w:color="auto"/>
            </w:tcBorders>
            <w:shd w:val="clear" w:color="auto" w:fill="auto"/>
            <w:noWrap/>
            <w:vAlign w:val="center"/>
          </w:tcPr>
          <w:p w:rsidR="005F3E16" w:rsidRPr="00576365" w:rsidRDefault="009C4102" w:rsidP="005F3E16">
            <w:pPr>
              <w:jc w:val="center"/>
              <w:rPr>
                <w:sz w:val="18"/>
                <w:szCs w:val="18"/>
              </w:rPr>
            </w:pPr>
            <w:r>
              <w:rPr>
                <w:sz w:val="18"/>
                <w:szCs w:val="18"/>
              </w:rPr>
              <w:t>18</w:t>
            </w:r>
          </w:p>
        </w:tc>
        <w:tc>
          <w:tcPr>
            <w:tcW w:w="959" w:type="dxa"/>
            <w:tcBorders>
              <w:top w:val="nil"/>
              <w:left w:val="nil"/>
              <w:bottom w:val="single" w:sz="4" w:space="0" w:color="auto"/>
              <w:right w:val="single" w:sz="4" w:space="0" w:color="auto"/>
            </w:tcBorders>
            <w:shd w:val="clear" w:color="auto" w:fill="auto"/>
            <w:noWrap/>
            <w:vAlign w:val="center"/>
          </w:tcPr>
          <w:p w:rsidR="005F3E16" w:rsidRPr="00576365" w:rsidRDefault="009C4102" w:rsidP="005F3E16">
            <w:pPr>
              <w:jc w:val="center"/>
              <w:rPr>
                <w:sz w:val="18"/>
                <w:szCs w:val="18"/>
              </w:rPr>
            </w:pPr>
            <w:r>
              <w:rPr>
                <w:sz w:val="18"/>
                <w:szCs w:val="18"/>
              </w:rPr>
              <w:t>4</w:t>
            </w:r>
          </w:p>
        </w:tc>
        <w:tc>
          <w:tcPr>
            <w:tcW w:w="1005" w:type="dxa"/>
            <w:tcBorders>
              <w:top w:val="nil"/>
              <w:left w:val="nil"/>
              <w:bottom w:val="single" w:sz="4" w:space="0" w:color="auto"/>
              <w:right w:val="single" w:sz="4" w:space="0" w:color="auto"/>
            </w:tcBorders>
            <w:shd w:val="clear" w:color="auto" w:fill="auto"/>
            <w:noWrap/>
            <w:vAlign w:val="center"/>
          </w:tcPr>
          <w:p w:rsidR="005F3E16" w:rsidRPr="00576365" w:rsidRDefault="005F3E16" w:rsidP="005F3E16">
            <w:pPr>
              <w:jc w:val="center"/>
              <w:rPr>
                <w:sz w:val="18"/>
                <w:szCs w:val="18"/>
              </w:rPr>
            </w:pPr>
            <w:r w:rsidRPr="00576365">
              <w:rPr>
                <w:sz w:val="18"/>
                <w:szCs w:val="18"/>
              </w:rPr>
              <w:t>2 980</w:t>
            </w:r>
          </w:p>
        </w:tc>
        <w:tc>
          <w:tcPr>
            <w:tcW w:w="959" w:type="dxa"/>
            <w:tcBorders>
              <w:top w:val="nil"/>
              <w:left w:val="nil"/>
              <w:bottom w:val="single" w:sz="4" w:space="0" w:color="auto"/>
              <w:right w:val="single" w:sz="4" w:space="0" w:color="auto"/>
            </w:tcBorders>
            <w:shd w:val="clear" w:color="auto" w:fill="auto"/>
            <w:noWrap/>
            <w:vAlign w:val="center"/>
          </w:tcPr>
          <w:p w:rsidR="005F3E16" w:rsidRPr="00576365" w:rsidRDefault="005F3E16" w:rsidP="005F3E16">
            <w:pPr>
              <w:jc w:val="center"/>
              <w:rPr>
                <w:sz w:val="18"/>
                <w:szCs w:val="18"/>
              </w:rPr>
            </w:pPr>
            <w:r w:rsidRPr="00576365">
              <w:rPr>
                <w:sz w:val="18"/>
                <w:szCs w:val="18"/>
              </w:rPr>
              <w:t>3 164</w:t>
            </w:r>
          </w:p>
        </w:tc>
        <w:tc>
          <w:tcPr>
            <w:tcW w:w="959" w:type="dxa"/>
            <w:tcBorders>
              <w:top w:val="nil"/>
              <w:left w:val="nil"/>
              <w:bottom w:val="single" w:sz="4" w:space="0" w:color="auto"/>
              <w:right w:val="single" w:sz="4" w:space="0" w:color="auto"/>
            </w:tcBorders>
            <w:shd w:val="clear" w:color="auto" w:fill="auto"/>
            <w:noWrap/>
            <w:vAlign w:val="center"/>
          </w:tcPr>
          <w:p w:rsidR="005F3E16" w:rsidRPr="00576365" w:rsidRDefault="005F3E16" w:rsidP="005F3E16">
            <w:pPr>
              <w:jc w:val="center"/>
              <w:rPr>
                <w:sz w:val="18"/>
                <w:szCs w:val="18"/>
              </w:rPr>
            </w:pPr>
            <w:r w:rsidRPr="00576365">
              <w:rPr>
                <w:sz w:val="18"/>
                <w:szCs w:val="18"/>
              </w:rPr>
              <w:t>91.50</w:t>
            </w:r>
          </w:p>
        </w:tc>
        <w:tc>
          <w:tcPr>
            <w:tcW w:w="959" w:type="dxa"/>
            <w:tcBorders>
              <w:top w:val="nil"/>
              <w:left w:val="nil"/>
              <w:bottom w:val="single" w:sz="4" w:space="0" w:color="auto"/>
              <w:right w:val="single" w:sz="4" w:space="0" w:color="auto"/>
            </w:tcBorders>
            <w:shd w:val="clear" w:color="auto" w:fill="auto"/>
            <w:noWrap/>
            <w:vAlign w:val="center"/>
          </w:tcPr>
          <w:p w:rsidR="005F3E16" w:rsidRPr="00576365" w:rsidRDefault="005F3E16" w:rsidP="005F3E16">
            <w:pPr>
              <w:jc w:val="center"/>
              <w:rPr>
                <w:sz w:val="18"/>
                <w:szCs w:val="18"/>
              </w:rPr>
            </w:pPr>
            <w:r w:rsidRPr="00576365">
              <w:rPr>
                <w:sz w:val="18"/>
                <w:szCs w:val="18"/>
              </w:rPr>
              <w:t>6.95</w:t>
            </w:r>
          </w:p>
        </w:tc>
        <w:tc>
          <w:tcPr>
            <w:tcW w:w="1005" w:type="dxa"/>
            <w:tcBorders>
              <w:top w:val="nil"/>
              <w:left w:val="nil"/>
              <w:bottom w:val="single" w:sz="4" w:space="0" w:color="auto"/>
              <w:right w:val="single" w:sz="4" w:space="0" w:color="auto"/>
            </w:tcBorders>
            <w:shd w:val="clear" w:color="auto" w:fill="auto"/>
            <w:noWrap/>
            <w:vAlign w:val="center"/>
          </w:tcPr>
          <w:p w:rsidR="005F3E16" w:rsidRPr="00576365" w:rsidRDefault="005F3E16" w:rsidP="005F3E16">
            <w:pPr>
              <w:jc w:val="center"/>
              <w:rPr>
                <w:sz w:val="18"/>
                <w:szCs w:val="18"/>
              </w:rPr>
            </w:pPr>
            <w:r w:rsidRPr="00576365">
              <w:rPr>
                <w:sz w:val="18"/>
                <w:szCs w:val="18"/>
              </w:rPr>
              <w:t>1.5</w:t>
            </w:r>
          </w:p>
        </w:tc>
      </w:tr>
    </w:tbl>
    <w:p w:rsidR="00164426" w:rsidRPr="00576365" w:rsidRDefault="00164426" w:rsidP="00B02F65">
      <w:pPr>
        <w:rPr>
          <w:rFonts w:asciiTheme="majorBidi" w:hAnsiTheme="majorBidi" w:cstheme="majorBidi"/>
        </w:rPr>
        <w:sectPr w:rsidR="00164426" w:rsidRPr="00576365">
          <w:pgSz w:w="16838" w:h="11906" w:orient="landscape"/>
          <w:pgMar w:top="1418" w:right="748" w:bottom="1797" w:left="1440" w:header="624" w:footer="601" w:gutter="0"/>
          <w:cols w:space="720"/>
        </w:sectPr>
      </w:pPr>
    </w:p>
    <w:p w:rsidR="001823E2" w:rsidRPr="00576365"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576365">
        <w:rPr>
          <w:b/>
          <w:sz w:val="22"/>
          <w:szCs w:val="22"/>
          <w:u w:val="single"/>
        </w:rPr>
        <w:lastRenderedPageBreak/>
        <w:t>201</w:t>
      </w:r>
      <w:r w:rsidR="00DE01C0" w:rsidRPr="00576365">
        <w:rPr>
          <w:b/>
          <w:sz w:val="22"/>
          <w:szCs w:val="22"/>
          <w:u w:val="single"/>
        </w:rPr>
        <w:t>7</w:t>
      </w:r>
      <w:r w:rsidRPr="00576365">
        <w:rPr>
          <w:b/>
          <w:sz w:val="22"/>
          <w:szCs w:val="22"/>
          <w:u w:val="single"/>
        </w:rPr>
        <w:t xml:space="preserve">.gada janvārī - </w:t>
      </w:r>
      <w:r w:rsidR="009C1F37" w:rsidRPr="00576365">
        <w:rPr>
          <w:b/>
          <w:sz w:val="22"/>
          <w:szCs w:val="22"/>
          <w:u w:val="single"/>
        </w:rPr>
        <w:t>jūnijā</w:t>
      </w:r>
      <w:r w:rsidR="001823E2" w:rsidRPr="00576365">
        <w:rPr>
          <w:b/>
          <w:sz w:val="22"/>
          <w:szCs w:val="22"/>
          <w:u w:val="single"/>
        </w:rPr>
        <w:t xml:space="preserve"> veiktie  pasākumi Slimnīcas attīstībai un saimnieciskās darbības nodrošināšanai:</w:t>
      </w:r>
    </w:p>
    <w:p w:rsidR="00613937" w:rsidRPr="00576365" w:rsidRDefault="00613937" w:rsidP="00613937">
      <w:pPr>
        <w:spacing w:line="360" w:lineRule="auto"/>
        <w:jc w:val="both"/>
        <w:rPr>
          <w:sz w:val="22"/>
          <w:szCs w:val="22"/>
          <w:lang w:eastAsia="en-US"/>
        </w:rPr>
      </w:pPr>
    </w:p>
    <w:p w:rsidR="00613937" w:rsidRPr="00576365" w:rsidRDefault="00613937" w:rsidP="00613937">
      <w:pPr>
        <w:spacing w:line="360" w:lineRule="auto"/>
        <w:jc w:val="both"/>
        <w:rPr>
          <w:sz w:val="22"/>
          <w:szCs w:val="22"/>
          <w:lang w:eastAsia="en-US"/>
        </w:rPr>
      </w:pPr>
      <w:r w:rsidRPr="00576365">
        <w:rPr>
          <w:sz w:val="22"/>
          <w:szCs w:val="22"/>
          <w:lang w:eastAsia="en-US"/>
        </w:rPr>
        <w:t>Vadoties no nepieciešamības nodrošināt vienmērīgu darba ritmu, saglabātu plānoto darba apjomu un veiktu plānotos remontdarbus, tika saskaņots stru</w:t>
      </w:r>
      <w:r w:rsidR="009C4102">
        <w:rPr>
          <w:sz w:val="22"/>
          <w:szCs w:val="22"/>
          <w:lang w:eastAsia="en-US"/>
        </w:rPr>
        <w:t>ktūrvienību atvaļinājumu grafiks</w:t>
      </w:r>
      <w:r w:rsidRPr="00576365">
        <w:rPr>
          <w:sz w:val="22"/>
          <w:szCs w:val="22"/>
          <w:lang w:eastAsia="en-US"/>
        </w:rPr>
        <w:t xml:space="preserve"> ar Slimnīcas darbības grafiku un operāciju bloka darba organizācijas grafiku. </w:t>
      </w:r>
    </w:p>
    <w:p w:rsidR="00296C13" w:rsidRPr="00576365" w:rsidRDefault="00296C13" w:rsidP="00613937">
      <w:pPr>
        <w:spacing w:line="360" w:lineRule="auto"/>
        <w:jc w:val="both"/>
        <w:rPr>
          <w:sz w:val="22"/>
          <w:szCs w:val="22"/>
          <w:lang w:eastAsia="en-US"/>
        </w:rPr>
      </w:pPr>
    </w:p>
    <w:p w:rsidR="00613937" w:rsidRPr="00576365" w:rsidRDefault="00613937" w:rsidP="00613937">
      <w:pPr>
        <w:spacing w:line="360" w:lineRule="auto"/>
        <w:jc w:val="both"/>
        <w:rPr>
          <w:sz w:val="22"/>
          <w:szCs w:val="22"/>
          <w:lang w:eastAsia="en-US"/>
        </w:rPr>
      </w:pPr>
      <w:r w:rsidRPr="00576365">
        <w:rPr>
          <w:sz w:val="22"/>
          <w:szCs w:val="22"/>
          <w:lang w:eastAsia="en-US"/>
        </w:rPr>
        <w:t>Lai nodrošinātu operāciju bloka darbu personāla</w:t>
      </w:r>
      <w:r w:rsidR="00CA4EE0" w:rsidRPr="00576365">
        <w:rPr>
          <w:sz w:val="22"/>
          <w:szCs w:val="22"/>
          <w:lang w:eastAsia="en-US"/>
        </w:rPr>
        <w:t xml:space="preserve"> pietiekamību</w:t>
      </w:r>
      <w:r w:rsidRPr="00576365">
        <w:rPr>
          <w:sz w:val="22"/>
          <w:szCs w:val="22"/>
          <w:lang w:eastAsia="en-US"/>
        </w:rPr>
        <w:t xml:space="preserve"> atvaļinājumu laikā un būtiski nesamazinātu darba apjomu, ir nepieciešams papildus personāls, tāpēc tika pieņemts lēmumu izvērtēt papildus nepieciešamā personāla skaitu un struktūru operāciju blokā.</w:t>
      </w:r>
    </w:p>
    <w:p w:rsidR="00613937" w:rsidRPr="00576365" w:rsidRDefault="00613937" w:rsidP="00613937">
      <w:pPr>
        <w:spacing w:line="360" w:lineRule="auto"/>
        <w:jc w:val="both"/>
        <w:rPr>
          <w:sz w:val="22"/>
          <w:szCs w:val="22"/>
          <w:lang w:eastAsia="en-US"/>
        </w:rPr>
      </w:pPr>
    </w:p>
    <w:p w:rsidR="00613937" w:rsidRPr="00576365" w:rsidRDefault="00613937" w:rsidP="00613937">
      <w:pPr>
        <w:spacing w:line="360" w:lineRule="auto"/>
        <w:jc w:val="both"/>
        <w:rPr>
          <w:sz w:val="22"/>
          <w:szCs w:val="22"/>
          <w:lang w:eastAsia="en-US"/>
        </w:rPr>
      </w:pPr>
      <w:r w:rsidRPr="00576365">
        <w:rPr>
          <w:sz w:val="22"/>
          <w:szCs w:val="22"/>
          <w:lang w:eastAsia="en-US"/>
        </w:rPr>
        <w:t xml:space="preserve">Sakarā ar nepieciešamību sākot ar 2017.gada 1.janvāri izpildīt MK 2009.gada 20.janvāra noteikumu Nr.60 (”Noteikumi par obligātajām prasībām ārstniecības iestādēm un to struktūrvienībām”) prasības, Slimnīcā </w:t>
      </w:r>
      <w:r w:rsidR="008B3A19" w:rsidRPr="00576365">
        <w:rPr>
          <w:sz w:val="22"/>
          <w:szCs w:val="22"/>
          <w:lang w:eastAsia="en-US"/>
        </w:rPr>
        <w:t xml:space="preserve">tika izveidota </w:t>
      </w:r>
      <w:r w:rsidRPr="00576365">
        <w:rPr>
          <w:sz w:val="22"/>
          <w:szCs w:val="22"/>
          <w:lang w:eastAsia="en-US"/>
        </w:rPr>
        <w:t>pacientu drošīb</w:t>
      </w:r>
      <w:r w:rsidR="008B3A19" w:rsidRPr="00576365">
        <w:rPr>
          <w:sz w:val="22"/>
          <w:szCs w:val="22"/>
          <w:lang w:eastAsia="en-US"/>
        </w:rPr>
        <w:t>as ziņošanas – mācīšanās sistēma</w:t>
      </w:r>
      <w:r w:rsidRPr="00576365">
        <w:rPr>
          <w:sz w:val="22"/>
          <w:szCs w:val="22"/>
          <w:lang w:eastAsia="en-US"/>
        </w:rPr>
        <w:t>, lai atrastu kļūdas vai nevēlamā notikuma īstos cēloņus un izstrādātu ārstniecības iestādes praksē drošības mehānismus, kas ļautu samazināt kļūdu atkārtošanos.</w:t>
      </w:r>
    </w:p>
    <w:p w:rsidR="008B3A19" w:rsidRPr="00576365" w:rsidRDefault="008B3A19" w:rsidP="00613937">
      <w:pPr>
        <w:spacing w:line="360" w:lineRule="auto"/>
        <w:jc w:val="both"/>
        <w:rPr>
          <w:sz w:val="22"/>
          <w:szCs w:val="22"/>
          <w:lang w:eastAsia="en-US"/>
        </w:rPr>
      </w:pPr>
    </w:p>
    <w:p w:rsidR="00613937" w:rsidRPr="00576365" w:rsidRDefault="00613937" w:rsidP="00613937">
      <w:pPr>
        <w:spacing w:line="360" w:lineRule="auto"/>
        <w:jc w:val="both"/>
        <w:rPr>
          <w:sz w:val="22"/>
          <w:szCs w:val="22"/>
          <w:lang w:eastAsia="en-US"/>
        </w:rPr>
      </w:pPr>
      <w:r w:rsidRPr="00576365">
        <w:rPr>
          <w:sz w:val="22"/>
          <w:szCs w:val="22"/>
          <w:lang w:eastAsia="en-US"/>
        </w:rPr>
        <w:t>Lai apkopotu profesionāļu iniciatīvas un attīstītu Slimnīcas darbību atbilstoši 2016.gadā izstrādātajai uzņēmuma Stratēģijai, 2017.gada 1. ceturksnī tika izveidotas struktūrvienību speciālistu darba grupas.</w:t>
      </w:r>
    </w:p>
    <w:p w:rsidR="00613937" w:rsidRPr="00576365" w:rsidRDefault="00613937" w:rsidP="00613937">
      <w:pPr>
        <w:spacing w:line="360" w:lineRule="auto"/>
        <w:jc w:val="both"/>
        <w:rPr>
          <w:sz w:val="22"/>
          <w:szCs w:val="22"/>
          <w:lang w:eastAsia="en-US"/>
        </w:rPr>
      </w:pPr>
    </w:p>
    <w:p w:rsidR="00613937" w:rsidRPr="00576365" w:rsidRDefault="00613937" w:rsidP="00613937">
      <w:pPr>
        <w:spacing w:line="360" w:lineRule="auto"/>
        <w:jc w:val="both"/>
        <w:rPr>
          <w:sz w:val="22"/>
          <w:szCs w:val="22"/>
          <w:lang w:eastAsia="en-US"/>
        </w:rPr>
      </w:pPr>
      <w:r w:rsidRPr="00576365">
        <w:rPr>
          <w:sz w:val="22"/>
          <w:szCs w:val="22"/>
          <w:lang w:eastAsia="en-US"/>
        </w:rPr>
        <w:t xml:space="preserve">Lai nodrošinātu Diagnostiskās radioloģijas nodaļas personāla darba drošību, </w:t>
      </w:r>
      <w:r w:rsidR="008B3A19" w:rsidRPr="00576365">
        <w:rPr>
          <w:sz w:val="22"/>
          <w:szCs w:val="22"/>
          <w:lang w:eastAsia="en-US"/>
        </w:rPr>
        <w:t>2017.gada 1. ceturksnī tika</w:t>
      </w:r>
      <w:r w:rsidRPr="00576365">
        <w:rPr>
          <w:sz w:val="22"/>
          <w:szCs w:val="22"/>
          <w:lang w:eastAsia="en-US"/>
        </w:rPr>
        <w:t xml:space="preserve"> </w:t>
      </w:r>
      <w:r w:rsidR="00437716">
        <w:rPr>
          <w:sz w:val="22"/>
          <w:szCs w:val="22"/>
          <w:lang w:eastAsia="en-US"/>
        </w:rPr>
        <w:t xml:space="preserve">veikta tirgus izpēte un </w:t>
      </w:r>
      <w:r w:rsidRPr="00576365">
        <w:rPr>
          <w:sz w:val="22"/>
          <w:szCs w:val="22"/>
          <w:lang w:eastAsia="en-US"/>
        </w:rPr>
        <w:t>pasūtīt</w:t>
      </w:r>
      <w:r w:rsidR="008B3A19" w:rsidRPr="00576365">
        <w:rPr>
          <w:sz w:val="22"/>
          <w:szCs w:val="22"/>
          <w:lang w:eastAsia="en-US"/>
        </w:rPr>
        <w:t>i individuālie RTG aizsarglīdzekļi</w:t>
      </w:r>
      <w:r w:rsidRPr="00576365">
        <w:rPr>
          <w:sz w:val="22"/>
          <w:szCs w:val="22"/>
          <w:lang w:eastAsia="en-US"/>
        </w:rPr>
        <w:t xml:space="preserve"> </w:t>
      </w:r>
      <w:r w:rsidR="007C0EF8">
        <w:rPr>
          <w:sz w:val="22"/>
          <w:szCs w:val="22"/>
          <w:lang w:eastAsia="en-US"/>
        </w:rPr>
        <w:t>darbam operāciju zālēs no SIA</w:t>
      </w:r>
      <w:r w:rsidRPr="00576365">
        <w:rPr>
          <w:sz w:val="22"/>
          <w:szCs w:val="22"/>
          <w:lang w:eastAsia="en-US"/>
        </w:rPr>
        <w:t xml:space="preserve"> </w:t>
      </w:r>
      <w:r w:rsidR="007C0EF8">
        <w:rPr>
          <w:sz w:val="22"/>
          <w:szCs w:val="22"/>
          <w:lang w:eastAsia="en-US"/>
        </w:rPr>
        <w:t>“</w:t>
      </w:r>
      <w:r w:rsidRPr="00576365">
        <w:rPr>
          <w:sz w:val="22"/>
          <w:szCs w:val="22"/>
          <w:lang w:eastAsia="en-US"/>
        </w:rPr>
        <w:t>SCANMED</w:t>
      </w:r>
      <w:r w:rsidR="007C0EF8">
        <w:rPr>
          <w:sz w:val="22"/>
          <w:szCs w:val="22"/>
          <w:lang w:eastAsia="en-US"/>
        </w:rPr>
        <w:t>”</w:t>
      </w:r>
      <w:r w:rsidR="00437716">
        <w:rPr>
          <w:sz w:val="22"/>
          <w:szCs w:val="22"/>
          <w:lang w:eastAsia="en-US"/>
        </w:rPr>
        <w:t xml:space="preserve"> par summu 3935 EUR bez PVN.</w:t>
      </w:r>
    </w:p>
    <w:p w:rsidR="00613937" w:rsidRPr="00576365" w:rsidRDefault="00613937" w:rsidP="00613937">
      <w:pPr>
        <w:spacing w:line="360" w:lineRule="auto"/>
        <w:jc w:val="both"/>
        <w:rPr>
          <w:sz w:val="22"/>
          <w:szCs w:val="22"/>
          <w:lang w:eastAsia="en-US"/>
        </w:rPr>
      </w:pPr>
    </w:p>
    <w:p w:rsidR="00613937" w:rsidRPr="00576365" w:rsidRDefault="00613937" w:rsidP="00613937">
      <w:pPr>
        <w:spacing w:line="360" w:lineRule="auto"/>
        <w:jc w:val="both"/>
        <w:rPr>
          <w:sz w:val="22"/>
          <w:szCs w:val="22"/>
          <w:lang w:eastAsia="en-US"/>
        </w:rPr>
      </w:pPr>
      <w:r w:rsidRPr="00576365">
        <w:rPr>
          <w:sz w:val="22"/>
          <w:szCs w:val="22"/>
          <w:lang w:eastAsia="en-US"/>
        </w:rPr>
        <w:t>Izvērtējot struktūrvienību iesniegtās vajadzības 2017.gadam, kā arī apzinot pakalpojumu  sniedzēju un piegādātāju līgumus, kuru darbība beidzas 2016.gada beigās vai 2017.gada laikā, 2017.gada 1. ceturksnī tika apstiprināts iepirkumu plāns 2017.gadam un iepirkumu komisijas priekšsēdētājai tika uzdots rīkot iepirkumu procedūras saskaņā ar plānā norādīto.</w:t>
      </w:r>
    </w:p>
    <w:p w:rsidR="00613937" w:rsidRPr="00576365" w:rsidRDefault="00613937" w:rsidP="00613937">
      <w:pPr>
        <w:spacing w:line="360" w:lineRule="auto"/>
        <w:jc w:val="both"/>
        <w:rPr>
          <w:sz w:val="22"/>
          <w:szCs w:val="22"/>
          <w:lang w:eastAsia="en-US"/>
        </w:rPr>
      </w:pPr>
    </w:p>
    <w:p w:rsidR="00613937" w:rsidRPr="00576365" w:rsidRDefault="00613937" w:rsidP="00613937">
      <w:pPr>
        <w:spacing w:line="360" w:lineRule="auto"/>
        <w:jc w:val="both"/>
        <w:rPr>
          <w:sz w:val="22"/>
          <w:szCs w:val="22"/>
          <w:lang w:eastAsia="en-US"/>
        </w:rPr>
      </w:pPr>
      <w:r w:rsidRPr="00576365">
        <w:rPr>
          <w:sz w:val="22"/>
          <w:szCs w:val="22"/>
          <w:lang w:eastAsia="en-US"/>
        </w:rPr>
        <w:t xml:space="preserve">Lai nodrošinātu Reanimācijas un anestezioloģijas nodaļas personāla profesionālo kvalifikāciju, </w:t>
      </w:r>
      <w:r w:rsidR="008B3A19" w:rsidRPr="00576365">
        <w:rPr>
          <w:sz w:val="22"/>
          <w:szCs w:val="22"/>
          <w:lang w:eastAsia="en-US"/>
        </w:rPr>
        <w:t>Slimnīcas valde atbalstīja</w:t>
      </w:r>
      <w:r w:rsidRPr="00576365">
        <w:rPr>
          <w:sz w:val="22"/>
          <w:szCs w:val="22"/>
          <w:lang w:eastAsia="en-US"/>
        </w:rPr>
        <w:t xml:space="preserve">  Reanimācijas un anestezioloģijas nodaļas vadītājas prasību apmaksāt izglītojošos pasākumus nodaļas ārstiem (ESA kongress Ženēvā, Baltijas Reģionālās Anestēzijas Asociācijas konference Pērnavā un Latvijas nacionālais Anesteziologu un reanimatologu kongress).</w:t>
      </w:r>
    </w:p>
    <w:p w:rsidR="00613937" w:rsidRPr="00576365" w:rsidRDefault="00613937" w:rsidP="00613937">
      <w:pPr>
        <w:spacing w:line="360" w:lineRule="auto"/>
        <w:jc w:val="both"/>
        <w:rPr>
          <w:sz w:val="22"/>
          <w:szCs w:val="22"/>
          <w:lang w:eastAsia="en-US"/>
        </w:rPr>
      </w:pPr>
    </w:p>
    <w:p w:rsidR="00613937" w:rsidRPr="00576365" w:rsidRDefault="00613937" w:rsidP="00613937">
      <w:pPr>
        <w:spacing w:line="360" w:lineRule="auto"/>
        <w:jc w:val="both"/>
        <w:rPr>
          <w:sz w:val="22"/>
          <w:szCs w:val="22"/>
          <w:lang w:eastAsia="en-US"/>
        </w:rPr>
      </w:pPr>
      <w:r w:rsidRPr="00576365">
        <w:rPr>
          <w:sz w:val="22"/>
          <w:szCs w:val="22"/>
          <w:lang w:eastAsia="en-US"/>
        </w:rPr>
        <w:t xml:space="preserve">2017.gada 1. ceturksnī </w:t>
      </w:r>
      <w:r w:rsidR="008B3A19" w:rsidRPr="00576365">
        <w:rPr>
          <w:sz w:val="22"/>
          <w:szCs w:val="22"/>
          <w:lang w:eastAsia="en-US"/>
        </w:rPr>
        <w:t>tika</w:t>
      </w:r>
      <w:r w:rsidRPr="00576365">
        <w:rPr>
          <w:sz w:val="22"/>
          <w:szCs w:val="22"/>
          <w:lang w:eastAsia="en-US"/>
        </w:rPr>
        <w:t xml:space="preserve"> apstiprināt</w:t>
      </w:r>
      <w:r w:rsidR="008B3A19" w:rsidRPr="00576365">
        <w:rPr>
          <w:sz w:val="22"/>
          <w:szCs w:val="22"/>
          <w:lang w:eastAsia="en-US"/>
        </w:rPr>
        <w:t>i pakalpojumu apjomi</w:t>
      </w:r>
      <w:r w:rsidRPr="00576365">
        <w:rPr>
          <w:sz w:val="22"/>
          <w:szCs w:val="22"/>
          <w:lang w:eastAsia="en-US"/>
        </w:rPr>
        <w:t xml:space="preserve"> valsts apmaksātajā sekundārajā ambulatorajā veselības aprūpē 2017.gadā, kā arī </w:t>
      </w:r>
      <w:r w:rsidR="008B3A19" w:rsidRPr="00576365">
        <w:rPr>
          <w:sz w:val="22"/>
          <w:szCs w:val="22"/>
          <w:lang w:eastAsia="en-US"/>
        </w:rPr>
        <w:t xml:space="preserve">tika </w:t>
      </w:r>
      <w:r w:rsidRPr="00576365">
        <w:rPr>
          <w:sz w:val="22"/>
          <w:szCs w:val="22"/>
          <w:lang w:eastAsia="en-US"/>
        </w:rPr>
        <w:t>uzdot</w:t>
      </w:r>
      <w:r w:rsidR="008B3A19" w:rsidRPr="00576365">
        <w:rPr>
          <w:sz w:val="22"/>
          <w:szCs w:val="22"/>
          <w:lang w:eastAsia="en-US"/>
        </w:rPr>
        <w:t>s</w:t>
      </w:r>
      <w:r w:rsidRPr="00576365">
        <w:rPr>
          <w:sz w:val="22"/>
          <w:szCs w:val="22"/>
          <w:lang w:eastAsia="en-US"/>
        </w:rPr>
        <w:t xml:space="preserve"> struktūrvienību vadītājiem nodrošināt </w:t>
      </w:r>
      <w:r w:rsidRPr="00576365">
        <w:rPr>
          <w:sz w:val="22"/>
          <w:szCs w:val="22"/>
          <w:lang w:eastAsia="en-US"/>
        </w:rPr>
        <w:lastRenderedPageBreak/>
        <w:t>valsts apmaksāto ambulatoro pakalpojumu sniegšanu kalendārā gada un mēneša ietvaros saskaņā ar apstiprināto.</w:t>
      </w:r>
    </w:p>
    <w:p w:rsidR="00613937" w:rsidRPr="00576365" w:rsidRDefault="00613937" w:rsidP="00613937">
      <w:pPr>
        <w:spacing w:line="360" w:lineRule="auto"/>
        <w:jc w:val="both"/>
        <w:rPr>
          <w:sz w:val="22"/>
          <w:szCs w:val="22"/>
          <w:lang w:eastAsia="en-US"/>
        </w:rPr>
      </w:pPr>
    </w:p>
    <w:p w:rsidR="00613937" w:rsidRPr="00576365" w:rsidRDefault="00613937" w:rsidP="00613937">
      <w:pPr>
        <w:spacing w:line="360" w:lineRule="auto"/>
        <w:jc w:val="both"/>
        <w:rPr>
          <w:sz w:val="22"/>
          <w:szCs w:val="22"/>
          <w:lang w:eastAsia="en-US"/>
        </w:rPr>
      </w:pPr>
      <w:r w:rsidRPr="00576365">
        <w:rPr>
          <w:sz w:val="22"/>
          <w:szCs w:val="22"/>
          <w:lang w:eastAsia="en-US"/>
        </w:rPr>
        <w:t xml:space="preserve">Lai nodrošinātu Personāla daļas darba efektivitāti, </w:t>
      </w:r>
      <w:r w:rsidR="008B3A19" w:rsidRPr="00576365">
        <w:rPr>
          <w:sz w:val="22"/>
          <w:szCs w:val="22"/>
          <w:lang w:eastAsia="en-US"/>
        </w:rPr>
        <w:t xml:space="preserve">tika </w:t>
      </w:r>
      <w:r w:rsidRPr="00576365">
        <w:rPr>
          <w:sz w:val="22"/>
          <w:szCs w:val="22"/>
          <w:lang w:eastAsia="en-US"/>
        </w:rPr>
        <w:t>veikt</w:t>
      </w:r>
      <w:r w:rsidR="008B3A19" w:rsidRPr="00576365">
        <w:rPr>
          <w:sz w:val="22"/>
          <w:szCs w:val="22"/>
          <w:lang w:eastAsia="en-US"/>
        </w:rPr>
        <w:t>a</w:t>
      </w:r>
      <w:r w:rsidRPr="00576365">
        <w:rPr>
          <w:sz w:val="22"/>
          <w:szCs w:val="22"/>
          <w:lang w:eastAsia="en-US"/>
        </w:rPr>
        <w:t xml:space="preserve"> progr</w:t>
      </w:r>
      <w:r w:rsidR="008B3A19" w:rsidRPr="00576365">
        <w:rPr>
          <w:sz w:val="22"/>
          <w:szCs w:val="22"/>
          <w:lang w:eastAsia="en-US"/>
        </w:rPr>
        <w:t xml:space="preserve">ammas </w:t>
      </w:r>
      <w:proofErr w:type="spellStart"/>
      <w:r w:rsidR="008B3A19" w:rsidRPr="00576365">
        <w:rPr>
          <w:sz w:val="22"/>
          <w:szCs w:val="22"/>
          <w:lang w:eastAsia="en-US"/>
        </w:rPr>
        <w:t>Personnel</w:t>
      </w:r>
      <w:proofErr w:type="spellEnd"/>
      <w:r w:rsidR="008B3A19" w:rsidRPr="00576365">
        <w:rPr>
          <w:sz w:val="22"/>
          <w:szCs w:val="22"/>
          <w:lang w:eastAsia="en-US"/>
        </w:rPr>
        <w:t xml:space="preserve"> Navigator pāreja</w:t>
      </w:r>
      <w:r w:rsidRPr="00576365">
        <w:rPr>
          <w:sz w:val="22"/>
          <w:szCs w:val="22"/>
          <w:lang w:eastAsia="en-US"/>
        </w:rPr>
        <w:t xml:space="preserve"> uz jaunāku versiju.</w:t>
      </w:r>
    </w:p>
    <w:p w:rsidR="00613937" w:rsidRPr="00576365" w:rsidRDefault="00613937" w:rsidP="00613937">
      <w:pPr>
        <w:spacing w:line="360" w:lineRule="auto"/>
        <w:jc w:val="both"/>
        <w:rPr>
          <w:sz w:val="22"/>
          <w:szCs w:val="22"/>
          <w:lang w:eastAsia="en-US"/>
        </w:rPr>
      </w:pPr>
    </w:p>
    <w:p w:rsidR="00613937" w:rsidRPr="00576365" w:rsidRDefault="00613937" w:rsidP="00613937">
      <w:pPr>
        <w:spacing w:line="360" w:lineRule="auto"/>
        <w:jc w:val="both"/>
        <w:rPr>
          <w:sz w:val="22"/>
          <w:szCs w:val="22"/>
          <w:lang w:eastAsia="en-US"/>
        </w:rPr>
      </w:pPr>
      <w:r w:rsidRPr="00576365">
        <w:rPr>
          <w:sz w:val="22"/>
          <w:szCs w:val="22"/>
          <w:lang w:eastAsia="en-US"/>
        </w:rPr>
        <w:t>Ņemot vērā operāciju māsu trūkumu Slimnīcā, kā arī pieaugošo darba apjomu operācijām</w:t>
      </w:r>
      <w:r w:rsidR="009C4102">
        <w:rPr>
          <w:sz w:val="22"/>
          <w:szCs w:val="22"/>
          <w:lang w:eastAsia="en-US"/>
        </w:rPr>
        <w:t>,</w:t>
      </w:r>
      <w:r w:rsidRPr="00576365">
        <w:rPr>
          <w:sz w:val="22"/>
          <w:szCs w:val="22"/>
          <w:lang w:eastAsia="en-US"/>
        </w:rPr>
        <w:t xml:space="preserve"> </w:t>
      </w:r>
      <w:r w:rsidR="008B3A19" w:rsidRPr="00576365">
        <w:rPr>
          <w:sz w:val="22"/>
          <w:szCs w:val="22"/>
          <w:lang w:eastAsia="en-US"/>
        </w:rPr>
        <w:t>Ķirurģisko operāciju nodaļā tika atvērta viena</w:t>
      </w:r>
      <w:r w:rsidRPr="00576365">
        <w:rPr>
          <w:sz w:val="22"/>
          <w:szCs w:val="22"/>
          <w:lang w:eastAsia="en-US"/>
        </w:rPr>
        <w:t xml:space="preserve"> ārsta palīga</w:t>
      </w:r>
      <w:r w:rsidR="008B3A19" w:rsidRPr="00576365">
        <w:rPr>
          <w:sz w:val="22"/>
          <w:szCs w:val="22"/>
          <w:lang w:eastAsia="en-US"/>
        </w:rPr>
        <w:t xml:space="preserve"> slodze</w:t>
      </w:r>
      <w:r w:rsidRPr="00576365">
        <w:rPr>
          <w:sz w:val="22"/>
          <w:szCs w:val="22"/>
          <w:lang w:eastAsia="en-US"/>
        </w:rPr>
        <w:t>.</w:t>
      </w:r>
    </w:p>
    <w:p w:rsidR="00613937" w:rsidRPr="00576365" w:rsidRDefault="00613937" w:rsidP="00613937">
      <w:pPr>
        <w:spacing w:line="360" w:lineRule="auto"/>
        <w:jc w:val="both"/>
        <w:rPr>
          <w:sz w:val="22"/>
          <w:szCs w:val="22"/>
          <w:lang w:eastAsia="en-US"/>
        </w:rPr>
      </w:pPr>
    </w:p>
    <w:p w:rsidR="00613937" w:rsidRPr="00576365" w:rsidRDefault="00613937" w:rsidP="00613937">
      <w:pPr>
        <w:spacing w:line="360" w:lineRule="auto"/>
        <w:jc w:val="both"/>
        <w:rPr>
          <w:sz w:val="22"/>
          <w:szCs w:val="22"/>
          <w:lang w:eastAsia="en-US"/>
        </w:rPr>
      </w:pPr>
      <w:r w:rsidRPr="00576365">
        <w:rPr>
          <w:sz w:val="22"/>
          <w:szCs w:val="22"/>
          <w:lang w:eastAsia="en-US"/>
        </w:rPr>
        <w:t xml:space="preserve">Saskaņā ar </w:t>
      </w:r>
      <w:r w:rsidR="00904194">
        <w:rPr>
          <w:sz w:val="22"/>
          <w:szCs w:val="22"/>
          <w:lang w:eastAsia="en-US"/>
        </w:rPr>
        <w:t xml:space="preserve">1997. gada 27. februāra </w:t>
      </w:r>
      <w:r w:rsidRPr="00576365">
        <w:rPr>
          <w:sz w:val="22"/>
          <w:szCs w:val="22"/>
          <w:lang w:eastAsia="en-US"/>
        </w:rPr>
        <w:t xml:space="preserve">LR likuma „Par mērījumu vienotību” un MK noteikumu Nr.581 „Medicīnisko ierīču reģistrācijas, atbilstības novērtēšanas, izplatīšanas, ekspluatācijas un tehniskās uzraudzības kārtība” prasībām, </w:t>
      </w:r>
      <w:r w:rsidR="008B3A19" w:rsidRPr="00576365">
        <w:rPr>
          <w:sz w:val="22"/>
          <w:szCs w:val="22"/>
          <w:lang w:eastAsia="en-US"/>
        </w:rPr>
        <w:t>tika</w:t>
      </w:r>
      <w:r w:rsidRPr="00576365">
        <w:rPr>
          <w:sz w:val="22"/>
          <w:szCs w:val="22"/>
          <w:lang w:eastAsia="en-US"/>
        </w:rPr>
        <w:t xml:space="preserve"> </w:t>
      </w:r>
      <w:r w:rsidR="00437716">
        <w:rPr>
          <w:sz w:val="22"/>
          <w:szCs w:val="22"/>
          <w:lang w:eastAsia="en-US"/>
        </w:rPr>
        <w:t xml:space="preserve">veikta tirgus izpēte un </w:t>
      </w:r>
      <w:r w:rsidRPr="00576365">
        <w:rPr>
          <w:sz w:val="22"/>
          <w:szCs w:val="22"/>
          <w:lang w:eastAsia="en-US"/>
        </w:rPr>
        <w:t>atbalstīt</w:t>
      </w:r>
      <w:r w:rsidR="008B3A19" w:rsidRPr="00576365">
        <w:rPr>
          <w:sz w:val="22"/>
          <w:szCs w:val="22"/>
          <w:lang w:eastAsia="en-US"/>
        </w:rPr>
        <w:t>a prasība</w:t>
      </w:r>
      <w:r w:rsidRPr="00576365">
        <w:rPr>
          <w:sz w:val="22"/>
          <w:szCs w:val="22"/>
          <w:lang w:eastAsia="en-US"/>
        </w:rPr>
        <w:t xml:space="preserve"> veikt medicīnisko ierīču kalibrēšanu un drošības pārbaudi</w:t>
      </w:r>
      <w:r w:rsidR="00437716">
        <w:rPr>
          <w:sz w:val="22"/>
          <w:szCs w:val="22"/>
          <w:lang w:eastAsia="en-US"/>
        </w:rPr>
        <w:t xml:space="preserve"> SIA “</w:t>
      </w:r>
      <w:proofErr w:type="spellStart"/>
      <w:r w:rsidR="00437716">
        <w:rPr>
          <w:sz w:val="22"/>
          <w:szCs w:val="22"/>
          <w:lang w:eastAsia="en-US"/>
        </w:rPr>
        <w:t>Rola</w:t>
      </w:r>
      <w:proofErr w:type="spellEnd"/>
      <w:r w:rsidR="00437716">
        <w:rPr>
          <w:sz w:val="22"/>
          <w:szCs w:val="22"/>
          <w:lang w:eastAsia="en-US"/>
        </w:rPr>
        <w:t>” par summu 3976 EUR bez PVN</w:t>
      </w:r>
      <w:r w:rsidRPr="00576365">
        <w:rPr>
          <w:sz w:val="22"/>
          <w:szCs w:val="22"/>
          <w:lang w:eastAsia="en-US"/>
        </w:rPr>
        <w:t>.</w:t>
      </w:r>
    </w:p>
    <w:p w:rsidR="00613937" w:rsidRPr="00576365" w:rsidRDefault="00613937" w:rsidP="00613937">
      <w:pPr>
        <w:spacing w:line="360" w:lineRule="auto"/>
        <w:jc w:val="both"/>
        <w:rPr>
          <w:sz w:val="22"/>
          <w:szCs w:val="22"/>
          <w:lang w:eastAsia="en-US"/>
        </w:rPr>
      </w:pPr>
    </w:p>
    <w:p w:rsidR="00613937" w:rsidRPr="00576365" w:rsidRDefault="00613937" w:rsidP="00613937">
      <w:pPr>
        <w:spacing w:line="360" w:lineRule="auto"/>
        <w:jc w:val="both"/>
        <w:rPr>
          <w:sz w:val="22"/>
          <w:szCs w:val="22"/>
          <w:lang w:eastAsia="en-US"/>
        </w:rPr>
      </w:pPr>
      <w:r w:rsidRPr="00576365">
        <w:rPr>
          <w:sz w:val="22"/>
          <w:szCs w:val="22"/>
          <w:lang w:eastAsia="en-US"/>
        </w:rPr>
        <w:t xml:space="preserve">Ņemot vērā, ka 1. nodaļā tiek ārstēti 98.grupas pacienti, kuru ārstēšanai nepieciešams pavadīt nodaļā vairākas dienas, tādējādi jābūt nodrošinātam personālam visu diennakti 5 dienas nedēļā,  2017.gada 1. ceturksnī </w:t>
      </w:r>
      <w:r w:rsidR="008B3A19" w:rsidRPr="00576365">
        <w:rPr>
          <w:sz w:val="22"/>
          <w:szCs w:val="22"/>
          <w:lang w:eastAsia="en-US"/>
        </w:rPr>
        <w:t xml:space="preserve">tika pieņemts lēmums </w:t>
      </w:r>
      <w:r w:rsidRPr="00576365">
        <w:rPr>
          <w:sz w:val="22"/>
          <w:szCs w:val="22"/>
          <w:lang w:eastAsia="en-US"/>
        </w:rPr>
        <w:t>nodrošināt papildus 2 sanitāra slodzes un vienu māsas slodzi no š.g. 1.marta līdz 1.jūlijam.</w:t>
      </w:r>
    </w:p>
    <w:p w:rsidR="00613937" w:rsidRPr="00576365" w:rsidRDefault="00613937" w:rsidP="00613937">
      <w:pPr>
        <w:spacing w:line="360" w:lineRule="auto"/>
        <w:jc w:val="both"/>
        <w:rPr>
          <w:sz w:val="22"/>
          <w:szCs w:val="22"/>
          <w:lang w:eastAsia="en-US"/>
        </w:rPr>
      </w:pPr>
    </w:p>
    <w:p w:rsidR="00613937" w:rsidRPr="00576365" w:rsidRDefault="00613937" w:rsidP="00613937">
      <w:pPr>
        <w:spacing w:line="360" w:lineRule="auto"/>
        <w:jc w:val="both"/>
        <w:rPr>
          <w:sz w:val="22"/>
          <w:szCs w:val="22"/>
          <w:lang w:eastAsia="en-US"/>
        </w:rPr>
      </w:pPr>
      <w:r w:rsidRPr="00576365">
        <w:rPr>
          <w:sz w:val="22"/>
          <w:szCs w:val="22"/>
          <w:lang w:eastAsia="en-US"/>
        </w:rPr>
        <w:t xml:space="preserve">Ņemot vērā, ka tika noslēgts jauns līgums ar Nacionālo veselības dienestu par papildus pakalpojumu nodrošināšanu </w:t>
      </w:r>
      <w:proofErr w:type="spellStart"/>
      <w:r w:rsidRPr="00576365">
        <w:rPr>
          <w:sz w:val="22"/>
          <w:szCs w:val="22"/>
          <w:lang w:eastAsia="en-US"/>
        </w:rPr>
        <w:t>endoprotezēšanas</w:t>
      </w:r>
      <w:proofErr w:type="spellEnd"/>
      <w:r w:rsidRPr="00576365">
        <w:rPr>
          <w:sz w:val="22"/>
          <w:szCs w:val="22"/>
          <w:lang w:eastAsia="en-US"/>
        </w:rPr>
        <w:t xml:space="preserve"> rindu mazināšanai, tajā paredzot papildus finansējumu, </w:t>
      </w:r>
      <w:r w:rsidR="008B3A19" w:rsidRPr="00576365">
        <w:rPr>
          <w:sz w:val="22"/>
          <w:szCs w:val="22"/>
          <w:lang w:eastAsia="en-US"/>
        </w:rPr>
        <w:t>tika</w:t>
      </w:r>
      <w:r w:rsidRPr="00576365">
        <w:rPr>
          <w:sz w:val="22"/>
          <w:szCs w:val="22"/>
          <w:lang w:eastAsia="en-US"/>
        </w:rPr>
        <w:t xml:space="preserve"> veikt</w:t>
      </w:r>
      <w:r w:rsidR="008B3A19" w:rsidRPr="00576365">
        <w:rPr>
          <w:sz w:val="22"/>
          <w:szCs w:val="22"/>
          <w:lang w:eastAsia="en-US"/>
        </w:rPr>
        <w:t>i grozījumi</w:t>
      </w:r>
      <w:r w:rsidRPr="00576365">
        <w:rPr>
          <w:sz w:val="22"/>
          <w:szCs w:val="22"/>
          <w:lang w:eastAsia="en-US"/>
        </w:rPr>
        <w:t xml:space="preserve"> 2016.gada decembrī apstiprinātajā budžeta projektā 2017.gadam.</w:t>
      </w:r>
    </w:p>
    <w:p w:rsidR="00613937" w:rsidRPr="00576365" w:rsidRDefault="00613937" w:rsidP="00613937">
      <w:pPr>
        <w:spacing w:line="360" w:lineRule="auto"/>
        <w:jc w:val="both"/>
        <w:rPr>
          <w:sz w:val="22"/>
          <w:szCs w:val="22"/>
          <w:lang w:eastAsia="en-US"/>
        </w:rPr>
      </w:pPr>
    </w:p>
    <w:p w:rsidR="00613937" w:rsidRPr="00576365" w:rsidRDefault="00613937" w:rsidP="00613937">
      <w:pPr>
        <w:spacing w:line="360" w:lineRule="auto"/>
        <w:jc w:val="both"/>
        <w:rPr>
          <w:sz w:val="22"/>
          <w:szCs w:val="22"/>
          <w:lang w:eastAsia="en-US"/>
        </w:rPr>
      </w:pPr>
      <w:r w:rsidRPr="00576365">
        <w:rPr>
          <w:sz w:val="22"/>
          <w:szCs w:val="22"/>
          <w:lang w:eastAsia="en-US"/>
        </w:rPr>
        <w:t xml:space="preserve">Vadoties no nepieciešamības apstiprināt “Darba aizsardzības pasākumu plānu darba vides riska faktoru iedarbības samazināšanai vai novēršanai 2017.gadam”, </w:t>
      </w:r>
      <w:r w:rsidR="008B3A19" w:rsidRPr="00576365">
        <w:rPr>
          <w:sz w:val="22"/>
          <w:szCs w:val="22"/>
          <w:lang w:eastAsia="en-US"/>
        </w:rPr>
        <w:t xml:space="preserve">Slimnīcas </w:t>
      </w:r>
      <w:r w:rsidRPr="00576365">
        <w:rPr>
          <w:sz w:val="22"/>
          <w:szCs w:val="22"/>
          <w:lang w:eastAsia="en-US"/>
        </w:rPr>
        <w:t>valde apstiprināja iepriekšminēto dokumentu.</w:t>
      </w:r>
    </w:p>
    <w:p w:rsidR="00613937" w:rsidRPr="00576365" w:rsidRDefault="00613937" w:rsidP="00613937">
      <w:pPr>
        <w:spacing w:line="360" w:lineRule="auto"/>
        <w:jc w:val="both"/>
        <w:rPr>
          <w:sz w:val="22"/>
          <w:szCs w:val="22"/>
          <w:lang w:eastAsia="en-US"/>
        </w:rPr>
      </w:pPr>
    </w:p>
    <w:p w:rsidR="00DF5FAA" w:rsidRPr="00DF5FAA" w:rsidRDefault="00DF5FAA" w:rsidP="00DF5FAA">
      <w:pPr>
        <w:spacing w:line="360" w:lineRule="auto"/>
        <w:jc w:val="both"/>
        <w:rPr>
          <w:sz w:val="22"/>
          <w:szCs w:val="22"/>
          <w:lang w:eastAsia="en-US"/>
        </w:rPr>
      </w:pPr>
      <w:r w:rsidRPr="00DF5FAA">
        <w:rPr>
          <w:sz w:val="22"/>
          <w:szCs w:val="22"/>
          <w:lang w:eastAsia="en-US"/>
        </w:rPr>
        <w:t xml:space="preserve">2017. gada 2. ceturksnī notika rakstiskā izsole atbilstoši 2010. gada 8. jūnija MK noteikumiem Nr. 515: nomas tiesību izsole nekustamam īpašumam - Rīgā, Duntes ielā 22, 3.korpusā pagrabstāvā (49.3m2) un  Rīgā, Duntes ielā 20, 1.korpusā 1.stāvā (12,18m2 un 13.10 m2). Nomas tiesības ieguva SIA “Tehniskā ortopēdija” ( telpu un zemes lietošanas cena 3,20 EUR mēnesī par m2 bez PVN), Lauma Sondore ( telpu un zemes lietošanas cena 3,00 EUR mēnesī par m2 bez PVN) un Māra </w:t>
      </w:r>
      <w:proofErr w:type="spellStart"/>
      <w:r w:rsidRPr="00DF5FAA">
        <w:rPr>
          <w:sz w:val="22"/>
          <w:szCs w:val="22"/>
          <w:lang w:eastAsia="en-US"/>
        </w:rPr>
        <w:t>Driņķe</w:t>
      </w:r>
      <w:proofErr w:type="spellEnd"/>
      <w:r w:rsidRPr="00DF5FAA">
        <w:rPr>
          <w:sz w:val="22"/>
          <w:szCs w:val="22"/>
          <w:lang w:eastAsia="en-US"/>
        </w:rPr>
        <w:t>-Vanaga ( telpu un zemes lietošanas cena 2,65 EUR mēnesī par m2 bez PVN). Visi nomas līgumi ir reģistrēti Veselības ministrijā 2017. gada 22. maijā.</w:t>
      </w:r>
    </w:p>
    <w:p w:rsidR="00613937" w:rsidRPr="00576365" w:rsidRDefault="00613937" w:rsidP="00613937">
      <w:pPr>
        <w:spacing w:line="360" w:lineRule="auto"/>
        <w:jc w:val="both"/>
        <w:rPr>
          <w:sz w:val="22"/>
          <w:szCs w:val="22"/>
          <w:lang w:eastAsia="en-US"/>
        </w:rPr>
      </w:pPr>
    </w:p>
    <w:p w:rsidR="00613937" w:rsidRDefault="00613937" w:rsidP="00613937">
      <w:pPr>
        <w:spacing w:line="360" w:lineRule="auto"/>
        <w:jc w:val="both"/>
        <w:rPr>
          <w:sz w:val="22"/>
          <w:szCs w:val="22"/>
          <w:lang w:eastAsia="en-US"/>
        </w:rPr>
      </w:pPr>
      <w:r w:rsidRPr="00576365">
        <w:rPr>
          <w:sz w:val="22"/>
          <w:szCs w:val="22"/>
          <w:lang w:eastAsia="en-US"/>
        </w:rPr>
        <w:t xml:space="preserve">Vadoties no nepieciešamības nodrošināt Telpu uzkopšanas nodaļas darbu, </w:t>
      </w:r>
      <w:r w:rsidR="008B3A19" w:rsidRPr="00576365">
        <w:rPr>
          <w:sz w:val="22"/>
          <w:szCs w:val="22"/>
          <w:lang w:eastAsia="en-US"/>
        </w:rPr>
        <w:t xml:space="preserve">tika </w:t>
      </w:r>
      <w:r w:rsidR="00DF5FAA">
        <w:rPr>
          <w:sz w:val="22"/>
          <w:szCs w:val="22"/>
          <w:lang w:eastAsia="en-US"/>
        </w:rPr>
        <w:t xml:space="preserve">veikta tirgus izpēte un </w:t>
      </w:r>
      <w:r w:rsidR="008B3A19" w:rsidRPr="00576365">
        <w:rPr>
          <w:sz w:val="22"/>
          <w:szCs w:val="22"/>
          <w:lang w:eastAsia="en-US"/>
        </w:rPr>
        <w:t>atbalstīts nodaļas vadītājas iesniegums</w:t>
      </w:r>
      <w:r w:rsidRPr="00576365">
        <w:rPr>
          <w:sz w:val="22"/>
          <w:szCs w:val="22"/>
          <w:lang w:eastAsia="en-US"/>
        </w:rPr>
        <w:t xml:space="preserve"> par </w:t>
      </w:r>
      <w:proofErr w:type="spellStart"/>
      <w:r w:rsidRPr="00576365">
        <w:rPr>
          <w:sz w:val="22"/>
          <w:szCs w:val="22"/>
          <w:lang w:eastAsia="en-US"/>
        </w:rPr>
        <w:t>zemsliekšņa</w:t>
      </w:r>
      <w:proofErr w:type="spellEnd"/>
      <w:r w:rsidRPr="00576365">
        <w:rPr>
          <w:sz w:val="22"/>
          <w:szCs w:val="22"/>
          <w:lang w:eastAsia="en-US"/>
        </w:rPr>
        <w:t xml:space="preserve"> iepirkuma procedūru telpu uzkopšanas inventāra papildinājumu</w:t>
      </w:r>
      <w:r w:rsidR="00DF5FAA">
        <w:rPr>
          <w:sz w:val="22"/>
          <w:szCs w:val="22"/>
          <w:lang w:eastAsia="en-US"/>
        </w:rPr>
        <w:t xml:space="preserve"> par summu 3990,85 EUR SIA “BG”</w:t>
      </w:r>
      <w:r w:rsidRPr="00576365">
        <w:rPr>
          <w:sz w:val="22"/>
          <w:szCs w:val="22"/>
          <w:lang w:eastAsia="en-US"/>
        </w:rPr>
        <w:t>.</w:t>
      </w:r>
    </w:p>
    <w:p w:rsidR="009C4102" w:rsidRPr="00576365" w:rsidRDefault="009C4102" w:rsidP="00613937">
      <w:pPr>
        <w:spacing w:line="360" w:lineRule="auto"/>
        <w:jc w:val="both"/>
        <w:rPr>
          <w:sz w:val="22"/>
          <w:szCs w:val="22"/>
          <w:lang w:eastAsia="en-US"/>
        </w:rPr>
      </w:pPr>
    </w:p>
    <w:p w:rsidR="00DF5FAA" w:rsidRPr="00DF5FAA" w:rsidRDefault="00DF5FAA" w:rsidP="00DF5FAA">
      <w:pPr>
        <w:spacing w:line="360" w:lineRule="auto"/>
        <w:jc w:val="both"/>
        <w:rPr>
          <w:sz w:val="22"/>
          <w:szCs w:val="22"/>
          <w:lang w:eastAsia="en-US"/>
        </w:rPr>
      </w:pPr>
      <w:r w:rsidRPr="00DF5FAA">
        <w:rPr>
          <w:sz w:val="22"/>
          <w:szCs w:val="22"/>
          <w:lang w:eastAsia="en-US"/>
        </w:rPr>
        <w:t xml:space="preserve">Ņemot vērā nepieciešamību veikt telpu un inženiertīklu tehnisko apsekošanu 3.korpusa ēkai  pēc Latvijas būvnormatīva LBN 405 – 15 “ Būvju tehniskā apsekošana” prasībām, tika veikta tirgus izpēte un valde nolēma slēgt līgumu ar SIA “Būves un </w:t>
      </w:r>
      <w:proofErr w:type="spellStart"/>
      <w:r w:rsidRPr="00DF5FAA">
        <w:rPr>
          <w:sz w:val="22"/>
          <w:szCs w:val="22"/>
          <w:lang w:eastAsia="en-US"/>
        </w:rPr>
        <w:t>Būvsistēmas</w:t>
      </w:r>
      <w:proofErr w:type="spellEnd"/>
      <w:r w:rsidRPr="00DF5FAA">
        <w:rPr>
          <w:sz w:val="22"/>
          <w:szCs w:val="22"/>
          <w:lang w:eastAsia="en-US"/>
        </w:rPr>
        <w:t xml:space="preserve">” par kopējo summu 3875 EUR bez PVN, kā arī līgumu ar SIA “SI </w:t>
      </w:r>
      <w:proofErr w:type="spellStart"/>
      <w:r w:rsidRPr="00DF5FAA">
        <w:rPr>
          <w:sz w:val="22"/>
          <w:szCs w:val="22"/>
          <w:lang w:eastAsia="en-US"/>
        </w:rPr>
        <w:t>systems</w:t>
      </w:r>
      <w:proofErr w:type="spellEnd"/>
      <w:r w:rsidRPr="00DF5FAA">
        <w:rPr>
          <w:sz w:val="22"/>
          <w:szCs w:val="22"/>
          <w:lang w:eastAsia="en-US"/>
        </w:rPr>
        <w:t xml:space="preserve">” par TP585 Ab. transformatoru 0,4 </w:t>
      </w:r>
      <w:proofErr w:type="spellStart"/>
      <w:r w:rsidRPr="00DF5FAA">
        <w:rPr>
          <w:sz w:val="22"/>
          <w:szCs w:val="22"/>
          <w:lang w:eastAsia="en-US"/>
        </w:rPr>
        <w:t>kV</w:t>
      </w:r>
      <w:proofErr w:type="spellEnd"/>
      <w:r w:rsidRPr="00DF5FAA">
        <w:rPr>
          <w:sz w:val="22"/>
          <w:szCs w:val="22"/>
          <w:lang w:eastAsia="en-US"/>
        </w:rPr>
        <w:t xml:space="preserve"> ievadu automātisko slēdžu nomaiņu, ZS ARI  rekonstrukcijas, ieregulēšanas un pārbaudes darbiem par kopējo summu 7393,43 EUR bez PVN.</w:t>
      </w:r>
    </w:p>
    <w:p w:rsidR="006D08BB" w:rsidRPr="00576365" w:rsidRDefault="006D08BB" w:rsidP="006D08BB">
      <w:pPr>
        <w:spacing w:line="360" w:lineRule="auto"/>
        <w:jc w:val="both"/>
        <w:rPr>
          <w:sz w:val="22"/>
          <w:szCs w:val="22"/>
          <w:lang w:eastAsia="en-US"/>
        </w:rPr>
      </w:pPr>
    </w:p>
    <w:p w:rsidR="006D08BB" w:rsidRPr="00576365" w:rsidRDefault="006D08BB" w:rsidP="006D08BB">
      <w:pPr>
        <w:spacing w:line="360" w:lineRule="auto"/>
        <w:jc w:val="both"/>
        <w:rPr>
          <w:sz w:val="22"/>
          <w:szCs w:val="22"/>
          <w:lang w:eastAsia="en-US"/>
        </w:rPr>
      </w:pPr>
      <w:r w:rsidRPr="00576365">
        <w:rPr>
          <w:sz w:val="22"/>
          <w:szCs w:val="22"/>
          <w:lang w:eastAsia="en-US"/>
        </w:rPr>
        <w:t xml:space="preserve">Ņemot vērā darba apjoma pieaugumu </w:t>
      </w:r>
      <w:proofErr w:type="spellStart"/>
      <w:r w:rsidRPr="00576365">
        <w:rPr>
          <w:sz w:val="22"/>
          <w:szCs w:val="22"/>
          <w:lang w:eastAsia="en-US"/>
        </w:rPr>
        <w:t>endoprotezēšanas</w:t>
      </w:r>
      <w:proofErr w:type="spellEnd"/>
      <w:r w:rsidRPr="00576365">
        <w:rPr>
          <w:sz w:val="22"/>
          <w:szCs w:val="22"/>
          <w:lang w:eastAsia="en-US"/>
        </w:rPr>
        <w:t xml:space="preserve"> operāciju veikšanai, valde nolēma atvērt  vienu ārsta palīga slodzi 3.nodaļas štatu sarakstā.</w:t>
      </w:r>
    </w:p>
    <w:p w:rsidR="006D08BB" w:rsidRPr="00576365" w:rsidRDefault="006D08BB" w:rsidP="006D08BB">
      <w:pPr>
        <w:spacing w:line="360" w:lineRule="auto"/>
        <w:jc w:val="both"/>
        <w:rPr>
          <w:sz w:val="22"/>
          <w:szCs w:val="22"/>
          <w:lang w:eastAsia="en-US"/>
        </w:rPr>
      </w:pPr>
    </w:p>
    <w:p w:rsidR="006D08BB" w:rsidRPr="00576365" w:rsidRDefault="006D08BB" w:rsidP="006D08BB">
      <w:pPr>
        <w:spacing w:line="360" w:lineRule="auto"/>
        <w:jc w:val="both"/>
        <w:rPr>
          <w:sz w:val="22"/>
          <w:szCs w:val="22"/>
          <w:lang w:eastAsia="en-US"/>
        </w:rPr>
      </w:pPr>
      <w:r w:rsidRPr="00576365">
        <w:rPr>
          <w:sz w:val="22"/>
          <w:szCs w:val="22"/>
          <w:lang w:eastAsia="en-US"/>
        </w:rPr>
        <w:t>2017. gada 2. ceturksnī valde nolēma organizēt ģimenes ārsta profilaktiskās konsultācijas Slimnīcas darbiniekiem, kuri pakļauti obligātajām veselības pārbaudēm.</w:t>
      </w:r>
    </w:p>
    <w:p w:rsidR="006D08BB" w:rsidRPr="00576365" w:rsidRDefault="006D08BB" w:rsidP="006D08BB">
      <w:pPr>
        <w:spacing w:line="360" w:lineRule="auto"/>
        <w:jc w:val="both"/>
        <w:rPr>
          <w:sz w:val="22"/>
          <w:szCs w:val="22"/>
          <w:lang w:eastAsia="en-US"/>
        </w:rPr>
      </w:pPr>
    </w:p>
    <w:p w:rsidR="00DF5FAA" w:rsidRPr="00DF5FAA" w:rsidRDefault="00DF5FAA" w:rsidP="00DF5FAA">
      <w:pPr>
        <w:spacing w:line="360" w:lineRule="auto"/>
        <w:jc w:val="both"/>
        <w:rPr>
          <w:sz w:val="22"/>
          <w:szCs w:val="22"/>
          <w:lang w:eastAsia="en-US"/>
        </w:rPr>
      </w:pPr>
      <w:r w:rsidRPr="00DF5FAA">
        <w:rPr>
          <w:sz w:val="22"/>
          <w:szCs w:val="22"/>
          <w:lang w:eastAsia="en-US"/>
        </w:rPr>
        <w:t>Vadoties no nepieciešamības apdrošināt Slimnīcas nekustamo īpašumu, tika veikta tirgus izpēte un valde nolēma apdrošināt Slimnīcas ēkas apdrošināšanas sabiedrībā Balta par kopējo summu EUR 2380.</w:t>
      </w:r>
    </w:p>
    <w:p w:rsidR="006D08BB" w:rsidRPr="00576365" w:rsidRDefault="006D08BB" w:rsidP="006D08BB">
      <w:pPr>
        <w:spacing w:line="360" w:lineRule="auto"/>
        <w:jc w:val="both"/>
        <w:rPr>
          <w:sz w:val="22"/>
          <w:szCs w:val="22"/>
          <w:lang w:eastAsia="en-US"/>
        </w:rPr>
      </w:pPr>
    </w:p>
    <w:p w:rsidR="006D08BB" w:rsidRPr="00576365" w:rsidRDefault="006D08BB" w:rsidP="006D08BB">
      <w:pPr>
        <w:spacing w:line="360" w:lineRule="auto"/>
        <w:jc w:val="both"/>
        <w:rPr>
          <w:sz w:val="22"/>
          <w:szCs w:val="22"/>
          <w:lang w:eastAsia="en-US"/>
        </w:rPr>
      </w:pPr>
      <w:r w:rsidRPr="00576365">
        <w:rPr>
          <w:sz w:val="22"/>
          <w:szCs w:val="22"/>
          <w:lang w:eastAsia="en-US"/>
        </w:rPr>
        <w:t>2017. gada 2. ceturksnī valde apstiprināja 2016.gada pārskatu.</w:t>
      </w:r>
    </w:p>
    <w:p w:rsidR="006D08BB" w:rsidRPr="00576365" w:rsidRDefault="006D08BB" w:rsidP="006D08BB">
      <w:pPr>
        <w:spacing w:line="360" w:lineRule="auto"/>
        <w:jc w:val="both"/>
        <w:rPr>
          <w:sz w:val="22"/>
          <w:szCs w:val="22"/>
          <w:lang w:eastAsia="en-US"/>
        </w:rPr>
      </w:pPr>
    </w:p>
    <w:p w:rsidR="006D08BB" w:rsidRPr="00576365" w:rsidRDefault="006D08BB" w:rsidP="006D08BB">
      <w:pPr>
        <w:spacing w:line="360" w:lineRule="auto"/>
        <w:jc w:val="both"/>
        <w:rPr>
          <w:sz w:val="22"/>
          <w:szCs w:val="22"/>
          <w:lang w:eastAsia="en-US"/>
        </w:rPr>
      </w:pPr>
      <w:r w:rsidRPr="00576365">
        <w:rPr>
          <w:sz w:val="22"/>
          <w:szCs w:val="22"/>
          <w:lang w:eastAsia="en-US"/>
        </w:rPr>
        <w:t xml:space="preserve">Lai nodrošinātu līgumos ar Latvijas universitāti paredzēto studentu prakses nodrošināšanu, valde nolēma nozīmēt par studentu prakses vadītāju ārstu </w:t>
      </w:r>
      <w:proofErr w:type="spellStart"/>
      <w:r w:rsidRPr="00576365">
        <w:rPr>
          <w:sz w:val="22"/>
          <w:szCs w:val="22"/>
          <w:lang w:eastAsia="en-US"/>
        </w:rPr>
        <w:t>traumatologu</w:t>
      </w:r>
      <w:proofErr w:type="spellEnd"/>
      <w:r w:rsidRPr="00576365">
        <w:rPr>
          <w:sz w:val="22"/>
          <w:szCs w:val="22"/>
          <w:lang w:eastAsia="en-US"/>
        </w:rPr>
        <w:t xml:space="preserve"> ortopēdu </w:t>
      </w:r>
      <w:proofErr w:type="spellStart"/>
      <w:r w:rsidRPr="00576365">
        <w:rPr>
          <w:sz w:val="22"/>
          <w:szCs w:val="22"/>
          <w:lang w:eastAsia="en-US"/>
        </w:rPr>
        <w:t>K.Krastiņu</w:t>
      </w:r>
      <w:proofErr w:type="spellEnd"/>
      <w:r w:rsidRPr="00576365">
        <w:rPr>
          <w:sz w:val="22"/>
          <w:szCs w:val="22"/>
          <w:lang w:eastAsia="en-US"/>
        </w:rPr>
        <w:t>.</w:t>
      </w:r>
    </w:p>
    <w:p w:rsidR="006D08BB" w:rsidRPr="00576365" w:rsidRDefault="006D08BB" w:rsidP="006D08BB">
      <w:pPr>
        <w:spacing w:line="360" w:lineRule="auto"/>
        <w:jc w:val="both"/>
        <w:rPr>
          <w:sz w:val="22"/>
          <w:szCs w:val="22"/>
          <w:lang w:eastAsia="en-US"/>
        </w:rPr>
      </w:pPr>
    </w:p>
    <w:p w:rsidR="006D08BB" w:rsidRPr="00576365" w:rsidRDefault="006D08BB" w:rsidP="006D08BB">
      <w:pPr>
        <w:spacing w:line="360" w:lineRule="auto"/>
        <w:jc w:val="both"/>
        <w:rPr>
          <w:sz w:val="22"/>
          <w:szCs w:val="22"/>
          <w:lang w:eastAsia="en-US"/>
        </w:rPr>
      </w:pPr>
      <w:r w:rsidRPr="00576365">
        <w:rPr>
          <w:sz w:val="22"/>
          <w:szCs w:val="22"/>
          <w:lang w:eastAsia="en-US"/>
        </w:rPr>
        <w:t>2017. gada 2. ceturksnī valde  apstiprināja  “Nolikumu par iepirkumu organizēšanu un iepirkuma komisijas darbību valsts SIA “Traumatoloģijas un ortopēdijas slimnīca”.</w:t>
      </w:r>
    </w:p>
    <w:p w:rsidR="006D08BB" w:rsidRPr="00576365" w:rsidRDefault="006D08BB" w:rsidP="006D08BB">
      <w:pPr>
        <w:spacing w:line="360" w:lineRule="auto"/>
        <w:jc w:val="both"/>
        <w:rPr>
          <w:sz w:val="22"/>
          <w:szCs w:val="22"/>
          <w:lang w:eastAsia="en-US"/>
        </w:rPr>
      </w:pPr>
    </w:p>
    <w:p w:rsidR="006D08BB" w:rsidRPr="00576365" w:rsidRDefault="006D08BB" w:rsidP="006D08BB">
      <w:pPr>
        <w:spacing w:line="360" w:lineRule="auto"/>
        <w:jc w:val="both"/>
        <w:rPr>
          <w:sz w:val="22"/>
          <w:szCs w:val="22"/>
          <w:lang w:eastAsia="en-US"/>
        </w:rPr>
      </w:pPr>
      <w:r w:rsidRPr="00576365">
        <w:rPr>
          <w:sz w:val="22"/>
          <w:szCs w:val="22"/>
          <w:lang w:eastAsia="en-US"/>
        </w:rPr>
        <w:t>Vadoties no nepieciešamības nodrošināt pacientu drošības kultūras attīstību, valdes sēdē tika apstiprināts dokuments  “Par pacientu drošības kultūras attīstību un ziņošanas sistēmas ieviešanu VSIA “Traumatoloģijas un ortopēdijas slimnīcā””.</w:t>
      </w:r>
    </w:p>
    <w:p w:rsidR="006D08BB" w:rsidRPr="00576365" w:rsidRDefault="006D08BB" w:rsidP="006D08BB">
      <w:pPr>
        <w:spacing w:line="360" w:lineRule="auto"/>
        <w:jc w:val="both"/>
        <w:rPr>
          <w:sz w:val="22"/>
          <w:szCs w:val="22"/>
          <w:lang w:eastAsia="en-US"/>
        </w:rPr>
      </w:pPr>
    </w:p>
    <w:p w:rsidR="006D08BB" w:rsidRPr="00576365" w:rsidRDefault="006D08BB" w:rsidP="006D08BB">
      <w:pPr>
        <w:spacing w:line="360" w:lineRule="auto"/>
        <w:jc w:val="both"/>
        <w:rPr>
          <w:sz w:val="22"/>
          <w:szCs w:val="22"/>
          <w:lang w:eastAsia="en-US"/>
        </w:rPr>
      </w:pPr>
      <w:r w:rsidRPr="00576365">
        <w:rPr>
          <w:sz w:val="22"/>
          <w:szCs w:val="22"/>
          <w:lang w:eastAsia="en-US"/>
        </w:rPr>
        <w:t>Lai uzlabotu vidējā un jaunākā medicīniskā personāla darba motivāciju, valde nolēma veikt medicīnas darbinieku prēmēšanu Starptautiskajā māsu dienā.</w:t>
      </w:r>
    </w:p>
    <w:p w:rsidR="006D08BB" w:rsidRPr="00576365" w:rsidRDefault="006D08BB" w:rsidP="006D08BB">
      <w:pPr>
        <w:spacing w:line="360" w:lineRule="auto"/>
        <w:jc w:val="both"/>
        <w:rPr>
          <w:sz w:val="22"/>
          <w:szCs w:val="22"/>
          <w:lang w:eastAsia="en-US"/>
        </w:rPr>
      </w:pPr>
    </w:p>
    <w:p w:rsidR="006D08BB" w:rsidRPr="00576365" w:rsidRDefault="006D08BB" w:rsidP="006D08BB">
      <w:pPr>
        <w:spacing w:line="360" w:lineRule="auto"/>
        <w:jc w:val="both"/>
        <w:rPr>
          <w:sz w:val="22"/>
          <w:szCs w:val="22"/>
          <w:lang w:eastAsia="en-US"/>
        </w:rPr>
      </w:pPr>
      <w:r w:rsidRPr="00576365">
        <w:rPr>
          <w:sz w:val="22"/>
          <w:szCs w:val="22"/>
          <w:lang w:eastAsia="en-US"/>
        </w:rPr>
        <w:t xml:space="preserve">Vadoties no nepieciešamības apstiprināt infrastruktūras izmantošanas valsts apmaksāto pakalpojumu sniegšanai un citu darbību veikšanai proporcijas aprēķināšanas kārtību VSIA “Traumatoloģijas un ortopēdijas slimnīca” Eiropas reģionālās attīstības fonda projekta “Kvalitatīvu veselības aprūpes pakalpojumu pieejamības uzlabošana VSIA "Traumatoloģijas un ortopēdijas </w:t>
      </w:r>
      <w:r w:rsidRPr="00576365">
        <w:rPr>
          <w:sz w:val="22"/>
          <w:szCs w:val="22"/>
          <w:lang w:eastAsia="en-US"/>
        </w:rPr>
        <w:lastRenderedPageBreak/>
        <w:t>slimnīca", attīstot veselības aprūpes infrastruktūru” ietvaros, valde apstiprināja augstākminēto dokumentu.</w:t>
      </w:r>
    </w:p>
    <w:p w:rsidR="006D08BB" w:rsidRPr="00576365" w:rsidRDefault="006D08BB" w:rsidP="006D08BB">
      <w:pPr>
        <w:spacing w:line="360" w:lineRule="auto"/>
        <w:jc w:val="both"/>
        <w:rPr>
          <w:sz w:val="22"/>
          <w:szCs w:val="22"/>
          <w:lang w:eastAsia="en-US"/>
        </w:rPr>
      </w:pPr>
    </w:p>
    <w:p w:rsidR="006D08BB" w:rsidRPr="00576365" w:rsidRDefault="006D08BB" w:rsidP="006D08BB">
      <w:pPr>
        <w:spacing w:line="360" w:lineRule="auto"/>
        <w:jc w:val="both"/>
        <w:rPr>
          <w:sz w:val="22"/>
          <w:szCs w:val="22"/>
          <w:lang w:eastAsia="en-US"/>
        </w:rPr>
      </w:pPr>
      <w:r w:rsidRPr="00576365">
        <w:rPr>
          <w:sz w:val="22"/>
          <w:szCs w:val="22"/>
          <w:lang w:eastAsia="en-US"/>
        </w:rPr>
        <w:t>Ņemot vērā, ka savstarpēji noslēgtajā līgumā ar Nacionālo veselības dienestu paredzēts atsevišķi iezīmēts finansējuma apjoms, kas paredzēts piemaksu noteikšanai medicīnas personālam, kas piedalās primāri radikālā onkoloģiskā operācijas veikšanā, valde nolēma apstiprināt piemaksu apjomus medicīnas personālam, kas piedalās primāri radikālā onkoloģiskā operācijas veikšanā.</w:t>
      </w:r>
    </w:p>
    <w:p w:rsidR="006D08BB" w:rsidRPr="00576365" w:rsidRDefault="006D08BB" w:rsidP="006D08BB">
      <w:pPr>
        <w:spacing w:line="360" w:lineRule="auto"/>
        <w:jc w:val="both"/>
        <w:rPr>
          <w:sz w:val="22"/>
          <w:szCs w:val="22"/>
          <w:lang w:eastAsia="en-US"/>
        </w:rPr>
      </w:pPr>
    </w:p>
    <w:p w:rsidR="006D08BB" w:rsidRPr="00576365" w:rsidRDefault="006D08BB" w:rsidP="006D08BB">
      <w:pPr>
        <w:spacing w:line="360" w:lineRule="auto"/>
        <w:jc w:val="both"/>
        <w:rPr>
          <w:sz w:val="22"/>
          <w:szCs w:val="22"/>
          <w:lang w:eastAsia="en-US"/>
        </w:rPr>
      </w:pPr>
      <w:r w:rsidRPr="00576365">
        <w:rPr>
          <w:sz w:val="22"/>
          <w:szCs w:val="22"/>
          <w:lang w:eastAsia="en-US"/>
        </w:rPr>
        <w:t xml:space="preserve">Ņemot vērā darba intensitāti </w:t>
      </w:r>
      <w:proofErr w:type="spellStart"/>
      <w:r w:rsidRPr="00576365">
        <w:rPr>
          <w:sz w:val="22"/>
          <w:szCs w:val="22"/>
          <w:lang w:eastAsia="en-US"/>
        </w:rPr>
        <w:t>Traumpunkts</w:t>
      </w:r>
      <w:proofErr w:type="spellEnd"/>
      <w:r w:rsidRPr="00576365">
        <w:rPr>
          <w:sz w:val="22"/>
          <w:szCs w:val="22"/>
          <w:lang w:eastAsia="en-US"/>
        </w:rPr>
        <w:t xml:space="preserve"> uzņemšanas nodaļā, valde nolēma veikt grozījumus </w:t>
      </w:r>
      <w:proofErr w:type="spellStart"/>
      <w:r w:rsidRPr="00576365">
        <w:rPr>
          <w:sz w:val="22"/>
          <w:szCs w:val="22"/>
          <w:lang w:eastAsia="en-US"/>
        </w:rPr>
        <w:t>Traumpunkts</w:t>
      </w:r>
      <w:proofErr w:type="spellEnd"/>
      <w:r w:rsidRPr="00576365">
        <w:rPr>
          <w:sz w:val="22"/>
          <w:szCs w:val="22"/>
          <w:lang w:eastAsia="en-US"/>
        </w:rPr>
        <w:t xml:space="preserve"> uzņemšanas nodaļas štatu sarakstā un atvērt vienu ārsta palīga slodzi.</w:t>
      </w:r>
    </w:p>
    <w:p w:rsidR="006D08BB" w:rsidRPr="00576365" w:rsidRDefault="006D08BB" w:rsidP="006D08BB">
      <w:pPr>
        <w:spacing w:line="360" w:lineRule="auto"/>
        <w:jc w:val="both"/>
        <w:rPr>
          <w:sz w:val="22"/>
          <w:szCs w:val="22"/>
          <w:lang w:eastAsia="en-US"/>
        </w:rPr>
      </w:pPr>
    </w:p>
    <w:p w:rsidR="00DF5FAA" w:rsidRPr="00DF5FAA" w:rsidRDefault="00DF5FAA" w:rsidP="00DF5FAA">
      <w:pPr>
        <w:spacing w:line="360" w:lineRule="auto"/>
        <w:jc w:val="both"/>
        <w:rPr>
          <w:sz w:val="22"/>
          <w:szCs w:val="22"/>
          <w:lang w:eastAsia="en-US"/>
        </w:rPr>
      </w:pPr>
      <w:r w:rsidRPr="00DF5FAA">
        <w:rPr>
          <w:sz w:val="22"/>
          <w:szCs w:val="22"/>
          <w:lang w:eastAsia="en-US"/>
        </w:rPr>
        <w:t xml:space="preserve">2017. gada iepirkumu plānā tika plānota divu iekārtu iegāde, taču veicot tirgus izpēti,  valde nolēma iegādāties vienu KINETEC </w:t>
      </w:r>
      <w:proofErr w:type="spellStart"/>
      <w:r w:rsidRPr="00DF5FAA">
        <w:rPr>
          <w:sz w:val="22"/>
          <w:szCs w:val="22"/>
          <w:lang w:eastAsia="en-US"/>
        </w:rPr>
        <w:t>Spectral</w:t>
      </w:r>
      <w:proofErr w:type="spellEnd"/>
      <w:r w:rsidRPr="00DF5FAA">
        <w:rPr>
          <w:sz w:val="22"/>
          <w:szCs w:val="22"/>
          <w:lang w:eastAsia="en-US"/>
        </w:rPr>
        <w:t xml:space="preserve"> </w:t>
      </w:r>
      <w:proofErr w:type="spellStart"/>
      <w:r w:rsidRPr="00DF5FAA">
        <w:rPr>
          <w:sz w:val="22"/>
          <w:szCs w:val="22"/>
          <w:lang w:eastAsia="en-US"/>
        </w:rPr>
        <w:t>Essential</w:t>
      </w:r>
      <w:proofErr w:type="spellEnd"/>
      <w:r w:rsidRPr="00DF5FAA">
        <w:rPr>
          <w:sz w:val="22"/>
          <w:szCs w:val="22"/>
          <w:lang w:eastAsia="en-US"/>
        </w:rPr>
        <w:t xml:space="preserve"> pasīvo kustību izstrādes iekārtu ceļa locītavai par summu 2534 EUR bez PVN no SIA “Beka </w:t>
      </w:r>
      <w:proofErr w:type="spellStart"/>
      <w:r w:rsidRPr="00DF5FAA">
        <w:rPr>
          <w:sz w:val="22"/>
          <w:szCs w:val="22"/>
          <w:lang w:eastAsia="en-US"/>
        </w:rPr>
        <w:t>Baltic</w:t>
      </w:r>
      <w:proofErr w:type="spellEnd"/>
      <w:r w:rsidRPr="00DF5FAA">
        <w:rPr>
          <w:sz w:val="22"/>
          <w:szCs w:val="22"/>
          <w:lang w:eastAsia="en-US"/>
        </w:rPr>
        <w:t>”, lai nodrošinātu Rehabilitācijas nodaļas efektīvu darbu</w:t>
      </w:r>
      <w:r w:rsidR="00904194">
        <w:rPr>
          <w:sz w:val="22"/>
          <w:szCs w:val="22"/>
          <w:lang w:eastAsia="en-US"/>
        </w:rPr>
        <w:t xml:space="preserve"> ( iepirkums bija iekļauts iepirkumu plānā)</w:t>
      </w:r>
      <w:r w:rsidRPr="00DF5FAA">
        <w:rPr>
          <w:sz w:val="22"/>
          <w:szCs w:val="22"/>
          <w:lang w:eastAsia="en-US"/>
        </w:rPr>
        <w:t>.</w:t>
      </w:r>
      <w:bookmarkStart w:id="0" w:name="_GoBack"/>
      <w:bookmarkEnd w:id="0"/>
    </w:p>
    <w:p w:rsidR="006D08BB" w:rsidRPr="00576365" w:rsidRDefault="006D08BB" w:rsidP="006D08BB">
      <w:pPr>
        <w:spacing w:line="360" w:lineRule="auto"/>
        <w:jc w:val="both"/>
        <w:rPr>
          <w:sz w:val="22"/>
          <w:szCs w:val="22"/>
          <w:lang w:eastAsia="en-US"/>
        </w:rPr>
      </w:pPr>
    </w:p>
    <w:p w:rsidR="00DF5FAA" w:rsidRPr="00DF5FAA" w:rsidRDefault="00DF5FAA" w:rsidP="00DF5FAA">
      <w:pPr>
        <w:spacing w:line="360" w:lineRule="auto"/>
        <w:jc w:val="both"/>
        <w:rPr>
          <w:sz w:val="22"/>
          <w:szCs w:val="22"/>
          <w:lang w:eastAsia="en-US"/>
        </w:rPr>
      </w:pPr>
      <w:r w:rsidRPr="00DF5FAA">
        <w:rPr>
          <w:sz w:val="22"/>
          <w:szCs w:val="22"/>
          <w:lang w:eastAsia="en-US"/>
        </w:rPr>
        <w:t xml:space="preserve">2017. gada 2. ceturksnī tika veikta tirgus izpēte un valde nolēma noslēgt ar SIA “ ZK kondicionētāji” līgumu par kondicionēšanas iekārtas </w:t>
      </w:r>
      <w:proofErr w:type="spellStart"/>
      <w:r w:rsidRPr="00DF5FAA">
        <w:rPr>
          <w:sz w:val="22"/>
          <w:szCs w:val="22"/>
          <w:lang w:eastAsia="en-US"/>
        </w:rPr>
        <w:t>Midea</w:t>
      </w:r>
      <w:proofErr w:type="spellEnd"/>
      <w:r w:rsidRPr="00DF5FAA">
        <w:rPr>
          <w:sz w:val="22"/>
          <w:szCs w:val="22"/>
          <w:lang w:eastAsia="en-US"/>
        </w:rPr>
        <w:t xml:space="preserve"> kanāla tipa sistēmu par summu 3222,40 EUR bez PVN, kā arī līgumu ar SIA “ </w:t>
      </w:r>
      <w:proofErr w:type="spellStart"/>
      <w:r w:rsidRPr="00DF5FAA">
        <w:rPr>
          <w:sz w:val="22"/>
          <w:szCs w:val="22"/>
          <w:lang w:eastAsia="en-US"/>
        </w:rPr>
        <w:t>Amis</w:t>
      </w:r>
      <w:proofErr w:type="spellEnd"/>
      <w:r w:rsidRPr="00DF5FAA">
        <w:rPr>
          <w:sz w:val="22"/>
          <w:szCs w:val="22"/>
          <w:lang w:eastAsia="en-US"/>
        </w:rPr>
        <w:t xml:space="preserve"> </w:t>
      </w:r>
      <w:proofErr w:type="spellStart"/>
      <w:r w:rsidRPr="00DF5FAA">
        <w:rPr>
          <w:sz w:val="22"/>
          <w:szCs w:val="22"/>
          <w:lang w:eastAsia="en-US"/>
        </w:rPr>
        <w:t>Pro</w:t>
      </w:r>
      <w:proofErr w:type="spellEnd"/>
      <w:r w:rsidRPr="00DF5FAA">
        <w:rPr>
          <w:sz w:val="22"/>
          <w:szCs w:val="22"/>
          <w:lang w:eastAsia="en-US"/>
        </w:rPr>
        <w:t>” par visu Slimnīcas logu un to sietu mazgāšanas darbiem par summu 2122,87 EUR bez PVN.</w:t>
      </w:r>
    </w:p>
    <w:p w:rsidR="006D08BB" w:rsidRPr="00576365" w:rsidRDefault="006D08BB" w:rsidP="006D08BB">
      <w:pPr>
        <w:spacing w:line="360" w:lineRule="auto"/>
        <w:jc w:val="both"/>
        <w:rPr>
          <w:sz w:val="22"/>
          <w:szCs w:val="22"/>
          <w:lang w:eastAsia="en-US"/>
        </w:rPr>
      </w:pPr>
    </w:p>
    <w:p w:rsidR="006D08BB" w:rsidRPr="00576365" w:rsidRDefault="006D08BB" w:rsidP="006D08BB">
      <w:pPr>
        <w:spacing w:line="360" w:lineRule="auto"/>
        <w:jc w:val="both"/>
        <w:rPr>
          <w:sz w:val="22"/>
          <w:szCs w:val="22"/>
          <w:lang w:eastAsia="en-US"/>
        </w:rPr>
      </w:pPr>
      <w:r w:rsidRPr="00576365">
        <w:rPr>
          <w:sz w:val="22"/>
          <w:szCs w:val="22"/>
          <w:lang w:eastAsia="en-US"/>
        </w:rPr>
        <w:t>Vadoties no nepieciešamības precizēt iepirkumu plānu 2017.gadam, valde nolēma akceptēt precizēto iepirkumu plānu 2017.gadam.</w:t>
      </w:r>
    </w:p>
    <w:p w:rsidR="001823E2" w:rsidRPr="00576365" w:rsidRDefault="001823E2" w:rsidP="001823E2">
      <w:pPr>
        <w:spacing w:line="360" w:lineRule="auto"/>
        <w:jc w:val="both"/>
        <w:rPr>
          <w:bCs/>
          <w:sz w:val="22"/>
          <w:szCs w:val="22"/>
        </w:rPr>
      </w:pPr>
    </w:p>
    <w:p w:rsidR="001823E2" w:rsidRPr="00576365" w:rsidRDefault="001823E2" w:rsidP="001823E2">
      <w:pPr>
        <w:spacing w:line="360" w:lineRule="auto"/>
        <w:jc w:val="both"/>
        <w:rPr>
          <w:sz w:val="22"/>
          <w:szCs w:val="22"/>
          <w:lang w:eastAsia="en-US"/>
        </w:rPr>
      </w:pPr>
      <w:r w:rsidRPr="00576365">
        <w:rPr>
          <w:sz w:val="22"/>
          <w:szCs w:val="22"/>
          <w:lang w:eastAsia="en-US"/>
        </w:rPr>
        <w:t xml:space="preserve">Lai nodrošinātu iepirkumu procedūru Slimnīcā atbilstoši “Publisko iepirkumu likumā” noteiktajai kārtībai, laika periodā </w:t>
      </w:r>
      <w:r w:rsidR="00DE01C0" w:rsidRPr="00576365">
        <w:rPr>
          <w:sz w:val="22"/>
          <w:szCs w:val="22"/>
          <w:lang w:eastAsia="en-US"/>
        </w:rPr>
        <w:t>no 2017</w:t>
      </w:r>
      <w:r w:rsidR="009C1F37" w:rsidRPr="00576365">
        <w:rPr>
          <w:sz w:val="22"/>
          <w:szCs w:val="22"/>
          <w:lang w:eastAsia="en-US"/>
        </w:rPr>
        <w:t>.gada 1. janvāra  līdz 30</w:t>
      </w:r>
      <w:r w:rsidR="004015DF" w:rsidRPr="00576365">
        <w:rPr>
          <w:sz w:val="22"/>
          <w:szCs w:val="22"/>
          <w:lang w:eastAsia="en-US"/>
        </w:rPr>
        <w:t xml:space="preserve">. </w:t>
      </w:r>
      <w:r w:rsidR="009C1F37" w:rsidRPr="00576365">
        <w:rPr>
          <w:sz w:val="22"/>
          <w:szCs w:val="22"/>
          <w:lang w:eastAsia="en-US"/>
        </w:rPr>
        <w:t>jūnijam</w:t>
      </w:r>
      <w:r w:rsidRPr="00576365">
        <w:rPr>
          <w:sz w:val="22"/>
          <w:szCs w:val="22"/>
          <w:lang w:eastAsia="en-US"/>
        </w:rPr>
        <w:t xml:space="preserve">  tika izsludinātas un veiktas sekojošas iepirkumu procedūras:</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Centralizētās</w:t>
      </w:r>
      <w:r w:rsidRPr="00576365">
        <w:rPr>
          <w:sz w:val="22"/>
          <w:szCs w:val="22"/>
        </w:rPr>
        <w:t xml:space="preserve"> </w:t>
      </w:r>
      <w:r w:rsidRPr="00576365">
        <w:rPr>
          <w:sz w:val="22"/>
          <w:szCs w:val="22"/>
          <w:lang w:eastAsia="en-US"/>
        </w:rPr>
        <w:t xml:space="preserve">sterilizācijas un sterilo materiālu apgādes nodaļas iekārtu apkope </w:t>
      </w:r>
      <w:r w:rsidR="00DF5FAA">
        <w:rPr>
          <w:sz w:val="22"/>
          <w:szCs w:val="22"/>
          <w:lang w:eastAsia="en-US"/>
        </w:rPr>
        <w:t>un remonts</w:t>
      </w:r>
      <w:r w:rsidR="00916A29">
        <w:rPr>
          <w:sz w:val="22"/>
          <w:szCs w:val="22"/>
          <w:lang w:eastAsia="en-US"/>
        </w:rPr>
        <w:t xml:space="preserve"> ( Iepirkuma plānā norādīts janvāra mēnesī)</w:t>
      </w:r>
      <w:r w:rsidRPr="00576365">
        <w:rPr>
          <w:sz w:val="22"/>
          <w:szCs w:val="22"/>
          <w:lang w:eastAsia="en-US"/>
        </w:rPr>
        <w:t>;</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Gūžas un ceļu locītavu endoprotēžu piegāde;</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Slimnīcas nodaļu kosmētiskais remonts, logu nomaiņa, kanalizācijas un apkures sistēmu remonts;</w:t>
      </w:r>
    </w:p>
    <w:p w:rsidR="00DE01C0" w:rsidRPr="00576365" w:rsidRDefault="00DE01C0" w:rsidP="00DE01C0">
      <w:pPr>
        <w:numPr>
          <w:ilvl w:val="0"/>
          <w:numId w:val="9"/>
        </w:numPr>
        <w:spacing w:before="60" w:line="360" w:lineRule="auto"/>
        <w:ind w:left="1276" w:hanging="567"/>
        <w:jc w:val="both"/>
        <w:rPr>
          <w:sz w:val="22"/>
          <w:szCs w:val="22"/>
          <w:lang w:eastAsia="en-US"/>
        </w:rPr>
      </w:pPr>
      <w:proofErr w:type="spellStart"/>
      <w:r w:rsidRPr="00576365">
        <w:rPr>
          <w:sz w:val="22"/>
          <w:szCs w:val="22"/>
          <w:lang w:eastAsia="en-US"/>
        </w:rPr>
        <w:t>Hemostātisko</w:t>
      </w:r>
      <w:proofErr w:type="spellEnd"/>
      <w:r w:rsidRPr="00576365">
        <w:rPr>
          <w:sz w:val="22"/>
          <w:szCs w:val="22"/>
          <w:lang w:eastAsia="en-US"/>
        </w:rPr>
        <w:t xml:space="preserve"> līdzekļu piegāde;</w:t>
      </w:r>
    </w:p>
    <w:p w:rsidR="00DE01C0" w:rsidRPr="00576365" w:rsidRDefault="00DE01C0" w:rsidP="00DE01C0">
      <w:pPr>
        <w:numPr>
          <w:ilvl w:val="0"/>
          <w:numId w:val="9"/>
        </w:numPr>
        <w:spacing w:before="60" w:line="360" w:lineRule="auto"/>
        <w:ind w:left="1276" w:hanging="567"/>
        <w:jc w:val="both"/>
        <w:rPr>
          <w:sz w:val="22"/>
          <w:szCs w:val="22"/>
          <w:lang w:eastAsia="en-US"/>
        </w:rPr>
      </w:pPr>
      <w:proofErr w:type="spellStart"/>
      <w:r w:rsidRPr="00576365">
        <w:rPr>
          <w:sz w:val="22"/>
          <w:szCs w:val="22"/>
          <w:lang w:eastAsia="en-US"/>
        </w:rPr>
        <w:t>Starpskriemeļu</w:t>
      </w:r>
      <w:proofErr w:type="spellEnd"/>
      <w:r w:rsidRPr="00576365">
        <w:rPr>
          <w:sz w:val="22"/>
          <w:szCs w:val="22"/>
          <w:lang w:eastAsia="en-US"/>
        </w:rPr>
        <w:t xml:space="preserve"> diska aizvietojošo implantu piegāde;</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Mugurkaula implantu piegāde;</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Ķirurģiskā šuvju materiāla piegāde;</w:t>
      </w:r>
    </w:p>
    <w:p w:rsidR="00DE01C0" w:rsidRPr="00576365" w:rsidRDefault="00DE01C0" w:rsidP="00DE01C0">
      <w:pPr>
        <w:numPr>
          <w:ilvl w:val="0"/>
          <w:numId w:val="9"/>
        </w:numPr>
        <w:spacing w:before="60" w:line="360" w:lineRule="auto"/>
        <w:ind w:left="1276" w:hanging="567"/>
        <w:jc w:val="both"/>
        <w:rPr>
          <w:sz w:val="22"/>
          <w:szCs w:val="22"/>
          <w:lang w:eastAsia="en-US"/>
        </w:rPr>
      </w:pPr>
      <w:proofErr w:type="spellStart"/>
      <w:r w:rsidRPr="00576365">
        <w:rPr>
          <w:sz w:val="22"/>
          <w:szCs w:val="22"/>
          <w:lang w:eastAsia="en-US"/>
        </w:rPr>
        <w:lastRenderedPageBreak/>
        <w:t>Transpedikulāras</w:t>
      </w:r>
      <w:proofErr w:type="spellEnd"/>
      <w:r w:rsidRPr="00576365">
        <w:rPr>
          <w:sz w:val="22"/>
          <w:szCs w:val="22"/>
          <w:lang w:eastAsia="en-US"/>
        </w:rPr>
        <w:t xml:space="preserve"> mugurkaula fiksācijas sistēmas krūšu, jostas un krusta kaula fiksācijai implantu un </w:t>
      </w:r>
      <w:proofErr w:type="spellStart"/>
      <w:r w:rsidRPr="00576365">
        <w:rPr>
          <w:sz w:val="22"/>
          <w:szCs w:val="22"/>
          <w:lang w:eastAsia="en-US"/>
        </w:rPr>
        <w:t>Tri</w:t>
      </w:r>
      <w:proofErr w:type="spellEnd"/>
      <w:r w:rsidRPr="00576365">
        <w:rPr>
          <w:sz w:val="22"/>
          <w:szCs w:val="22"/>
          <w:lang w:eastAsia="en-US"/>
        </w:rPr>
        <w:t>-kalcija fosfāta granulu piegāde;</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Papildus ārstniecības līdzekļu piegāde;</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Centralizētās sterilizācijas un sterilo materiālu apgādes nodaļas iekārtu apkope un remonts</w:t>
      </w:r>
      <w:r w:rsidR="00DF5FAA">
        <w:rPr>
          <w:sz w:val="22"/>
          <w:szCs w:val="22"/>
          <w:lang w:eastAsia="en-US"/>
        </w:rPr>
        <w:t xml:space="preserve"> ( atkārtoti par 2 iepirkuma priekšmeta daļām, kas tika p</w:t>
      </w:r>
      <w:r w:rsidR="00916A29">
        <w:rPr>
          <w:sz w:val="22"/>
          <w:szCs w:val="22"/>
          <w:lang w:eastAsia="en-US"/>
        </w:rPr>
        <w:t>ārtrauktas</w:t>
      </w:r>
      <w:r w:rsidR="00DF5FAA">
        <w:rPr>
          <w:sz w:val="22"/>
          <w:szCs w:val="22"/>
          <w:lang w:eastAsia="en-US"/>
        </w:rPr>
        <w:t xml:space="preserve"> bez rezultāta. Iepirkuma plānā norādīts marta mēnesī)</w:t>
      </w:r>
      <w:r w:rsidRPr="00576365">
        <w:rPr>
          <w:sz w:val="22"/>
          <w:szCs w:val="22"/>
          <w:lang w:eastAsia="en-US"/>
        </w:rPr>
        <w:t>;</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Automātisko durvju tehniskā apkope un remonts;</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Ceļu locītavu endoprotēžu piegāde;</w:t>
      </w:r>
    </w:p>
    <w:p w:rsidR="00DE01C0" w:rsidRPr="00576365" w:rsidRDefault="00DE01C0" w:rsidP="00DE01C0">
      <w:pPr>
        <w:numPr>
          <w:ilvl w:val="0"/>
          <w:numId w:val="9"/>
        </w:numPr>
        <w:spacing w:before="60" w:line="360" w:lineRule="auto"/>
        <w:ind w:left="1276" w:hanging="567"/>
        <w:jc w:val="both"/>
        <w:rPr>
          <w:sz w:val="22"/>
          <w:szCs w:val="22"/>
          <w:lang w:eastAsia="en-US"/>
        </w:rPr>
      </w:pPr>
      <w:proofErr w:type="spellStart"/>
      <w:r w:rsidRPr="00576365">
        <w:rPr>
          <w:sz w:val="22"/>
          <w:szCs w:val="22"/>
          <w:lang w:eastAsia="en-US"/>
        </w:rPr>
        <w:t>Bezcementa</w:t>
      </w:r>
      <w:proofErr w:type="spellEnd"/>
      <w:r w:rsidRPr="00576365">
        <w:rPr>
          <w:sz w:val="22"/>
          <w:szCs w:val="22"/>
          <w:lang w:eastAsia="en-US"/>
        </w:rPr>
        <w:t xml:space="preserve"> gūžas locītavas endoprotēžu piegāde;</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 xml:space="preserve">Dažādu kaulu </w:t>
      </w:r>
      <w:proofErr w:type="spellStart"/>
      <w:r w:rsidRPr="00576365">
        <w:rPr>
          <w:sz w:val="22"/>
          <w:szCs w:val="22"/>
          <w:lang w:eastAsia="en-US"/>
        </w:rPr>
        <w:t>osteosintēzes</w:t>
      </w:r>
      <w:proofErr w:type="spellEnd"/>
      <w:r w:rsidRPr="00576365">
        <w:rPr>
          <w:sz w:val="22"/>
          <w:szCs w:val="22"/>
          <w:lang w:eastAsia="en-US"/>
        </w:rPr>
        <w:t xml:space="preserve"> implantu piegāde;</w:t>
      </w:r>
    </w:p>
    <w:p w:rsidR="00DE01C0" w:rsidRPr="00576365" w:rsidRDefault="00DE01C0" w:rsidP="00DE01C0">
      <w:pPr>
        <w:numPr>
          <w:ilvl w:val="0"/>
          <w:numId w:val="9"/>
        </w:numPr>
        <w:spacing w:before="60" w:line="360" w:lineRule="auto"/>
        <w:ind w:left="1276" w:hanging="567"/>
        <w:jc w:val="both"/>
        <w:rPr>
          <w:sz w:val="22"/>
          <w:szCs w:val="22"/>
          <w:lang w:eastAsia="en-US"/>
        </w:rPr>
      </w:pPr>
      <w:proofErr w:type="spellStart"/>
      <w:r w:rsidRPr="00576365">
        <w:rPr>
          <w:sz w:val="22"/>
          <w:szCs w:val="22"/>
          <w:lang w:eastAsia="en-US"/>
        </w:rPr>
        <w:t>Trabekulāra</w:t>
      </w:r>
      <w:proofErr w:type="spellEnd"/>
      <w:r w:rsidRPr="00576365">
        <w:rPr>
          <w:sz w:val="22"/>
          <w:szCs w:val="22"/>
          <w:lang w:eastAsia="en-US"/>
        </w:rPr>
        <w:t xml:space="preserve"> metāla </w:t>
      </w:r>
      <w:proofErr w:type="spellStart"/>
      <w:r w:rsidRPr="00576365">
        <w:rPr>
          <w:sz w:val="22"/>
          <w:szCs w:val="22"/>
          <w:lang w:eastAsia="en-US"/>
        </w:rPr>
        <w:t>acetabulum</w:t>
      </w:r>
      <w:proofErr w:type="spellEnd"/>
      <w:r w:rsidRPr="00576365">
        <w:rPr>
          <w:sz w:val="22"/>
          <w:szCs w:val="22"/>
          <w:lang w:eastAsia="en-US"/>
        </w:rPr>
        <w:t xml:space="preserve"> </w:t>
      </w:r>
      <w:proofErr w:type="spellStart"/>
      <w:r w:rsidRPr="00576365">
        <w:rPr>
          <w:sz w:val="22"/>
          <w:szCs w:val="22"/>
          <w:lang w:eastAsia="en-US"/>
        </w:rPr>
        <w:t>augumentu</w:t>
      </w:r>
      <w:proofErr w:type="spellEnd"/>
      <w:r w:rsidRPr="00576365">
        <w:rPr>
          <w:sz w:val="22"/>
          <w:szCs w:val="22"/>
          <w:lang w:eastAsia="en-US"/>
        </w:rPr>
        <w:t xml:space="preserve"> un </w:t>
      </w:r>
      <w:proofErr w:type="spellStart"/>
      <w:r w:rsidRPr="00576365">
        <w:rPr>
          <w:sz w:val="22"/>
          <w:szCs w:val="22"/>
          <w:lang w:eastAsia="en-US"/>
        </w:rPr>
        <w:t>acetabulārā</w:t>
      </w:r>
      <w:proofErr w:type="spellEnd"/>
      <w:r w:rsidRPr="00576365">
        <w:rPr>
          <w:sz w:val="22"/>
          <w:szCs w:val="22"/>
          <w:lang w:eastAsia="en-US"/>
        </w:rPr>
        <w:t xml:space="preserve"> komponentes piegāde;</w:t>
      </w:r>
    </w:p>
    <w:p w:rsidR="00DE01C0" w:rsidRPr="00576365" w:rsidRDefault="00DE01C0" w:rsidP="00DE01C0">
      <w:pPr>
        <w:numPr>
          <w:ilvl w:val="0"/>
          <w:numId w:val="9"/>
        </w:numPr>
        <w:spacing w:before="60" w:line="360" w:lineRule="auto"/>
        <w:ind w:left="1276" w:hanging="567"/>
        <w:jc w:val="both"/>
        <w:rPr>
          <w:sz w:val="22"/>
          <w:szCs w:val="22"/>
          <w:lang w:eastAsia="en-US"/>
        </w:rPr>
      </w:pPr>
      <w:proofErr w:type="spellStart"/>
      <w:r w:rsidRPr="00576365">
        <w:rPr>
          <w:sz w:val="22"/>
          <w:szCs w:val="22"/>
          <w:lang w:eastAsia="en-US"/>
        </w:rPr>
        <w:t>Distālās</w:t>
      </w:r>
      <w:proofErr w:type="spellEnd"/>
      <w:r w:rsidRPr="00576365">
        <w:rPr>
          <w:sz w:val="22"/>
          <w:szCs w:val="22"/>
          <w:lang w:eastAsia="en-US"/>
        </w:rPr>
        <w:t xml:space="preserve"> fiksācijas </w:t>
      </w:r>
      <w:proofErr w:type="spellStart"/>
      <w:r w:rsidRPr="00576365">
        <w:rPr>
          <w:sz w:val="22"/>
          <w:szCs w:val="22"/>
          <w:lang w:eastAsia="en-US"/>
        </w:rPr>
        <w:t>bezcementa</w:t>
      </w:r>
      <w:proofErr w:type="spellEnd"/>
      <w:r w:rsidRPr="00576365">
        <w:rPr>
          <w:sz w:val="22"/>
          <w:szCs w:val="22"/>
          <w:lang w:eastAsia="en-US"/>
        </w:rPr>
        <w:t xml:space="preserve"> modulārās </w:t>
      </w:r>
      <w:proofErr w:type="spellStart"/>
      <w:r w:rsidRPr="00576365">
        <w:rPr>
          <w:sz w:val="22"/>
          <w:szCs w:val="22"/>
          <w:lang w:eastAsia="en-US"/>
        </w:rPr>
        <w:t>femorālās</w:t>
      </w:r>
      <w:proofErr w:type="spellEnd"/>
      <w:r w:rsidRPr="00576365">
        <w:rPr>
          <w:sz w:val="22"/>
          <w:szCs w:val="22"/>
          <w:lang w:eastAsia="en-US"/>
        </w:rPr>
        <w:t xml:space="preserve"> komponentes piegāde;</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VSIA „Traumatoloģijas un ortopēdijas slimnīca” veselības aprūpes atkritumu apsaimniekošana;</w:t>
      </w:r>
    </w:p>
    <w:p w:rsidR="00DE01C0" w:rsidRPr="00576365" w:rsidRDefault="00DE01C0" w:rsidP="00DE01C0">
      <w:pPr>
        <w:numPr>
          <w:ilvl w:val="0"/>
          <w:numId w:val="9"/>
        </w:numPr>
        <w:spacing w:before="60" w:line="360" w:lineRule="auto"/>
        <w:ind w:left="1276" w:hanging="567"/>
        <w:jc w:val="both"/>
        <w:rPr>
          <w:sz w:val="22"/>
          <w:szCs w:val="22"/>
          <w:lang w:eastAsia="en-US"/>
        </w:rPr>
      </w:pPr>
      <w:proofErr w:type="spellStart"/>
      <w:r w:rsidRPr="00576365">
        <w:rPr>
          <w:sz w:val="22"/>
          <w:szCs w:val="22"/>
          <w:lang w:eastAsia="en-US"/>
        </w:rPr>
        <w:t>Iļjizarova</w:t>
      </w:r>
      <w:proofErr w:type="spellEnd"/>
      <w:r w:rsidRPr="00576365">
        <w:rPr>
          <w:sz w:val="22"/>
          <w:szCs w:val="22"/>
          <w:lang w:eastAsia="en-US"/>
        </w:rPr>
        <w:t xml:space="preserve"> tipa ārējās fiksācijas aparāta sastāvdaļu piegāde;</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Slimnīcas gultu ar pacientu galdiņiem un skapīšiem piegāde;</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Mazgāšanas/tīrīšanas līdzekļa lietošanai automātiskajās instrumentu mazgāšanas</w:t>
      </w:r>
      <w:r w:rsidR="001A7CB5" w:rsidRPr="00576365">
        <w:rPr>
          <w:sz w:val="22"/>
          <w:szCs w:val="22"/>
          <w:lang w:eastAsia="en-US"/>
        </w:rPr>
        <w:t>-dezinfekcijas iekārtās piegāde;</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Dabasgāzes piegāde;</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Vienreizlietojamās sterilās operācijas veļas un vienreizlietojamo ķirurģisko halātu piegāde;</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Teritorijas apsaimniekošanas pakalpojumu sniegšana;</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Medicīnisko veidlapu maketēšana, izgatavošana, pavairošana un piegāde;</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 xml:space="preserve">Vienreizlietojamo </w:t>
      </w:r>
      <w:proofErr w:type="spellStart"/>
      <w:r w:rsidRPr="00576365">
        <w:rPr>
          <w:sz w:val="22"/>
          <w:szCs w:val="22"/>
          <w:lang w:eastAsia="en-US"/>
        </w:rPr>
        <w:t>vertebroplastijas</w:t>
      </w:r>
      <w:proofErr w:type="spellEnd"/>
      <w:r w:rsidRPr="00576365">
        <w:rPr>
          <w:sz w:val="22"/>
          <w:szCs w:val="22"/>
          <w:lang w:eastAsia="en-US"/>
        </w:rPr>
        <w:t xml:space="preserve"> komplektu piegāde;</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Vienota mugurkaula fiksācijas sistēma no galvaskausa pamatnes līdz krusta kaulam 360 grādu fiksācijai;</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 xml:space="preserve">Vidējo kaulu bloķējošo titāna </w:t>
      </w:r>
      <w:proofErr w:type="spellStart"/>
      <w:r w:rsidRPr="00576365">
        <w:rPr>
          <w:sz w:val="22"/>
          <w:szCs w:val="22"/>
          <w:lang w:eastAsia="en-US"/>
        </w:rPr>
        <w:t>osteosintēžu</w:t>
      </w:r>
      <w:proofErr w:type="spellEnd"/>
      <w:r w:rsidRPr="00576365">
        <w:rPr>
          <w:sz w:val="22"/>
          <w:szCs w:val="22"/>
          <w:lang w:eastAsia="en-US"/>
        </w:rPr>
        <w:t xml:space="preserve"> un 4.0 </w:t>
      </w:r>
      <w:proofErr w:type="spellStart"/>
      <w:r w:rsidRPr="00576365">
        <w:rPr>
          <w:sz w:val="22"/>
          <w:szCs w:val="22"/>
          <w:lang w:eastAsia="en-US"/>
        </w:rPr>
        <w:t>kanulēto</w:t>
      </w:r>
      <w:proofErr w:type="spellEnd"/>
      <w:r w:rsidRPr="00576365">
        <w:rPr>
          <w:sz w:val="22"/>
          <w:szCs w:val="22"/>
          <w:lang w:eastAsia="en-US"/>
        </w:rPr>
        <w:t xml:space="preserve"> titāna skrūvju piegāde;</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 xml:space="preserve">Mugurkaulāja skriemeļu ķermeņu un </w:t>
      </w:r>
      <w:proofErr w:type="spellStart"/>
      <w:r w:rsidRPr="00576365">
        <w:rPr>
          <w:sz w:val="22"/>
          <w:szCs w:val="22"/>
          <w:lang w:eastAsia="en-US"/>
        </w:rPr>
        <w:t>starpskriemeļu</w:t>
      </w:r>
      <w:proofErr w:type="spellEnd"/>
      <w:r w:rsidRPr="00576365">
        <w:rPr>
          <w:sz w:val="22"/>
          <w:szCs w:val="22"/>
          <w:lang w:eastAsia="en-US"/>
        </w:rPr>
        <w:t xml:space="preserve"> disku aizvietojošo implantu piegāde;</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Spēka instrumentu komplekta iepirkums operāciju vajadzībām;</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Elektroenerģijas iepirkums;</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 xml:space="preserve">Priekšējās fiksācijas sistēmas mugurkaula kakla daļas skriemeļu traumu un </w:t>
      </w:r>
      <w:proofErr w:type="spellStart"/>
      <w:r w:rsidRPr="00576365">
        <w:rPr>
          <w:sz w:val="22"/>
          <w:szCs w:val="22"/>
          <w:lang w:eastAsia="en-US"/>
        </w:rPr>
        <w:t>deģeneratīvu</w:t>
      </w:r>
      <w:proofErr w:type="spellEnd"/>
      <w:r w:rsidRPr="00576365">
        <w:rPr>
          <w:sz w:val="22"/>
          <w:szCs w:val="22"/>
          <w:lang w:eastAsia="en-US"/>
        </w:rPr>
        <w:t xml:space="preserve"> saslimšanu ķirurģiskai ārstēšanai piegāde;</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Ultraskaņas tīrīšanas iekārtas piegāde;</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lastRenderedPageBreak/>
        <w:t>Liftu tehniskā apkope;</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Anestēzijas darba staciju un mākslīgo plaušu ventilācijas iekārtu tehniskā apkope un to rezerves daļu piegāde;</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Gaisa apstrādes iekārtu tehniskā apkope un gaisa filtru piegāde;</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Elektrisko tīklu, elektroarmatūras apkope un apgaismojuma apkalpošana VSIA „Traumatoloģijas un ortopēdijas slimnīca”;</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 xml:space="preserve">Mazo kaulu </w:t>
      </w:r>
      <w:proofErr w:type="spellStart"/>
      <w:r w:rsidRPr="00576365">
        <w:rPr>
          <w:sz w:val="22"/>
          <w:szCs w:val="22"/>
          <w:lang w:eastAsia="en-US"/>
        </w:rPr>
        <w:t>osteosintēzes</w:t>
      </w:r>
      <w:proofErr w:type="spellEnd"/>
      <w:r w:rsidRPr="00576365">
        <w:rPr>
          <w:sz w:val="22"/>
          <w:szCs w:val="22"/>
          <w:lang w:eastAsia="en-US"/>
        </w:rPr>
        <w:t xml:space="preserve"> implantu piegāde;</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Sterilizācijas palīgmateriālu un dezinfekcijas līdzekļu piegāde;</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Medicīnas aparatūras piegāde anestezio</w:t>
      </w:r>
      <w:r w:rsidR="00DF5FAA">
        <w:rPr>
          <w:sz w:val="22"/>
          <w:szCs w:val="22"/>
          <w:lang w:eastAsia="en-US"/>
        </w:rPr>
        <w:t>loģijas un reanimācijas nodaļai.</w:t>
      </w:r>
    </w:p>
    <w:p w:rsidR="001823E2" w:rsidRPr="00576365" w:rsidRDefault="001823E2" w:rsidP="001823E2">
      <w:pPr>
        <w:spacing w:after="200" w:line="360" w:lineRule="auto"/>
        <w:contextualSpacing/>
        <w:jc w:val="both"/>
        <w:rPr>
          <w:sz w:val="22"/>
          <w:szCs w:val="22"/>
          <w:lang w:eastAsia="en-US"/>
        </w:rPr>
      </w:pPr>
    </w:p>
    <w:p w:rsidR="001823E2" w:rsidRPr="00576365" w:rsidRDefault="001823E2" w:rsidP="001823E2">
      <w:pPr>
        <w:spacing w:after="200" w:line="360" w:lineRule="auto"/>
        <w:contextualSpacing/>
        <w:jc w:val="both"/>
        <w:rPr>
          <w:sz w:val="22"/>
          <w:szCs w:val="22"/>
          <w:lang w:eastAsia="en-US"/>
        </w:rPr>
      </w:pPr>
      <w:r w:rsidRPr="00576365">
        <w:rPr>
          <w:sz w:val="22"/>
          <w:szCs w:val="22"/>
          <w:lang w:eastAsia="en-US"/>
        </w:rPr>
        <w:t xml:space="preserve">Savukārt, lai nodrošinātu ISO 9001 noteiktajiem standartiem atbilstošu Slimnīcas darbību, tika veiktas sekojošas darbības kvalitātes sistēmas </w:t>
      </w:r>
      <w:r w:rsidR="00DE01C0" w:rsidRPr="00576365">
        <w:rPr>
          <w:sz w:val="22"/>
          <w:szCs w:val="22"/>
          <w:lang w:eastAsia="en-US"/>
        </w:rPr>
        <w:t>uzturēšanai: laika posmā no 2017</w:t>
      </w:r>
      <w:r w:rsidRPr="00576365">
        <w:rPr>
          <w:sz w:val="22"/>
          <w:szCs w:val="22"/>
          <w:lang w:eastAsia="en-US"/>
        </w:rPr>
        <w:t>. ga</w:t>
      </w:r>
      <w:r w:rsidR="00DE01C0" w:rsidRPr="00576365">
        <w:rPr>
          <w:sz w:val="22"/>
          <w:szCs w:val="22"/>
          <w:lang w:eastAsia="en-US"/>
        </w:rPr>
        <w:t>da 1. janvāra līdz 2017</w:t>
      </w:r>
      <w:r w:rsidR="001A7CB5" w:rsidRPr="00576365">
        <w:rPr>
          <w:sz w:val="22"/>
          <w:szCs w:val="22"/>
          <w:lang w:eastAsia="en-US"/>
        </w:rPr>
        <w:t>. gada 30. jūnijam</w:t>
      </w:r>
      <w:r w:rsidRPr="00576365">
        <w:rPr>
          <w:sz w:val="22"/>
          <w:szCs w:val="22"/>
          <w:lang w:eastAsia="en-US"/>
        </w:rPr>
        <w:t xml:space="preserve"> Slimnīcā ir izstrādāti un/vai aktualizēti un apstiprināti sekojoši iekšējie normatīvie dokumenti:</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Procesa apraksts “Darbs ar problēmu situācijām”;</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Procesa apraksts “Kvalitātes vadības sistēmas pārskati”;</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Procesa apraksts “iekšējie auditi”;</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Procesa apraksts “Klientu aptaujas”;</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 xml:space="preserve">Procesa apraksts “Pacientu plūsma </w:t>
      </w:r>
      <w:proofErr w:type="spellStart"/>
      <w:r w:rsidRPr="00576365">
        <w:rPr>
          <w:sz w:val="22"/>
          <w:szCs w:val="22"/>
          <w:lang w:eastAsia="en-US"/>
        </w:rPr>
        <w:t>Traumpunkts</w:t>
      </w:r>
      <w:proofErr w:type="spellEnd"/>
      <w:r w:rsidRPr="00576365">
        <w:rPr>
          <w:sz w:val="22"/>
          <w:szCs w:val="22"/>
          <w:lang w:eastAsia="en-US"/>
        </w:rPr>
        <w:t>-uzņemšanas nodaļā”;</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Procesa apraksts “Pētniecība”;</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Procesa apraksts “</w:t>
      </w:r>
      <w:proofErr w:type="spellStart"/>
      <w:r w:rsidRPr="00576365">
        <w:rPr>
          <w:sz w:val="22"/>
          <w:szCs w:val="22"/>
          <w:lang w:eastAsia="en-US"/>
        </w:rPr>
        <w:t>Endoprotezēšanas</w:t>
      </w:r>
      <w:proofErr w:type="spellEnd"/>
      <w:r w:rsidRPr="00576365">
        <w:rPr>
          <w:sz w:val="22"/>
          <w:szCs w:val="22"/>
          <w:lang w:eastAsia="en-US"/>
        </w:rPr>
        <w:t xml:space="preserve"> reģistrs”;</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Procesa apraksts “</w:t>
      </w:r>
      <w:proofErr w:type="spellStart"/>
      <w:r w:rsidRPr="00576365">
        <w:rPr>
          <w:sz w:val="22"/>
          <w:szCs w:val="22"/>
          <w:lang w:eastAsia="en-US"/>
        </w:rPr>
        <w:t>Artroskopisko</w:t>
      </w:r>
      <w:proofErr w:type="spellEnd"/>
      <w:r w:rsidRPr="00576365">
        <w:rPr>
          <w:sz w:val="22"/>
          <w:szCs w:val="22"/>
          <w:lang w:eastAsia="en-US"/>
        </w:rPr>
        <w:t xml:space="preserve"> instrumentu, aparatūras un implantu pasūtīšana, saņemšana,  uzskaite, glabāšana un norakstīšana”;</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Procesa apraksts “Darbs ar aparatūru, inventāru, medikamentiem, palīglīdzekļiem, instrumentiem un implantiem Centralizētās sterilizācijas un sterilo materiālu apgādes nodaļā”;</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Procesa apraksts “Centralizētās sterilizācijas un sterilo materiālu apgādes nodaļas darbības organizācija un kvalitātes kontrole”;</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 xml:space="preserve">Higiēniskā un </w:t>
      </w:r>
      <w:proofErr w:type="spellStart"/>
      <w:r w:rsidRPr="00576365">
        <w:rPr>
          <w:sz w:val="22"/>
          <w:szCs w:val="22"/>
          <w:lang w:eastAsia="en-US"/>
        </w:rPr>
        <w:t>pretepidēmiskā</w:t>
      </w:r>
      <w:proofErr w:type="spellEnd"/>
      <w:r w:rsidRPr="00576365">
        <w:rPr>
          <w:sz w:val="22"/>
          <w:szCs w:val="22"/>
          <w:lang w:eastAsia="en-US"/>
        </w:rPr>
        <w:t xml:space="preserve"> režīma plāns;</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Nolikums par Centralizētās sterilizācijas un sterilo materiālu apgādes nodaļu;</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Nolikums par Aptieku;</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Nolikums par Aptieku un apgādes nodaļu;</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Instrukcija par Aptiekas telpu un iekārtu sanitāro uzkopšanu;</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Instrukcija par Aptiekas telpu izmantošanas nosacījumiem;</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lastRenderedPageBreak/>
        <w:t>Instrukcija par Aptiekas iekārtu ekspluatāciju un pārbaudi;</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Iekšējās darba kārtības noteikumi Aptiekā un apgādes nodaļā;</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Instrukcija par Aptiekas darbinieku personīgo higiēnu;</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Instrukcija par ķirurģisko apavu lietošanu un kopšanu Ķirurģisko operāciju nodaļā;</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Instrukcija par darba organizāciju operāciju zālē Ķirurģisko operāciju nodaļas personālam;</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Noteikumi par apmeklējumu un uzturēšanās kārtību Ķirurģisko operāciju nodaļā;</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 xml:space="preserve">Noteikumi par higiēniskā un </w:t>
      </w:r>
      <w:proofErr w:type="spellStart"/>
      <w:r w:rsidRPr="00576365">
        <w:rPr>
          <w:sz w:val="22"/>
          <w:szCs w:val="22"/>
          <w:lang w:eastAsia="en-US"/>
        </w:rPr>
        <w:t>pretepidēmiskā</w:t>
      </w:r>
      <w:proofErr w:type="spellEnd"/>
      <w:r w:rsidRPr="00576365">
        <w:rPr>
          <w:sz w:val="22"/>
          <w:szCs w:val="22"/>
          <w:lang w:eastAsia="en-US"/>
        </w:rPr>
        <w:t xml:space="preserve"> režīma pamatprasībām Ķirurģisko operāciju nodaļā;</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Instrukcija par septisko operāciju darba organizāciju Ķirurģisko operāciju nodaļā;</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Apavu mazgāšanas iekārtas SM 730 lietošanas instrukcija;</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 xml:space="preserve">Instrukcija par darba organizāciju Ķirurģisko operāciju nodaļā, ja pacientam ir </w:t>
      </w:r>
      <w:proofErr w:type="spellStart"/>
      <w:r w:rsidRPr="00576365">
        <w:rPr>
          <w:sz w:val="22"/>
          <w:szCs w:val="22"/>
          <w:lang w:eastAsia="en-US"/>
        </w:rPr>
        <w:t>multirezistentas</w:t>
      </w:r>
      <w:proofErr w:type="spellEnd"/>
      <w:r w:rsidRPr="00576365">
        <w:rPr>
          <w:sz w:val="22"/>
          <w:szCs w:val="22"/>
          <w:lang w:eastAsia="en-US"/>
        </w:rPr>
        <w:t xml:space="preserve"> </w:t>
      </w:r>
      <w:proofErr w:type="spellStart"/>
      <w:r w:rsidRPr="00576365">
        <w:rPr>
          <w:sz w:val="22"/>
          <w:szCs w:val="22"/>
          <w:lang w:eastAsia="en-US"/>
        </w:rPr>
        <w:t>mikrofloras</w:t>
      </w:r>
      <w:proofErr w:type="spellEnd"/>
      <w:r w:rsidRPr="00576365">
        <w:rPr>
          <w:sz w:val="22"/>
          <w:szCs w:val="22"/>
          <w:lang w:eastAsia="en-US"/>
        </w:rPr>
        <w:t xml:space="preserve"> infekcija vai plaušu tuberkuloze ar mikobaktēriju izdalīšanu;</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 xml:space="preserve">Instrukcija par </w:t>
      </w:r>
      <w:proofErr w:type="spellStart"/>
      <w:r w:rsidRPr="00576365">
        <w:rPr>
          <w:sz w:val="22"/>
          <w:szCs w:val="22"/>
          <w:lang w:eastAsia="en-US"/>
        </w:rPr>
        <w:t>artroskopijas</w:t>
      </w:r>
      <w:proofErr w:type="spellEnd"/>
      <w:r w:rsidRPr="00576365">
        <w:rPr>
          <w:sz w:val="22"/>
          <w:szCs w:val="22"/>
          <w:lang w:eastAsia="en-US"/>
        </w:rPr>
        <w:t xml:space="preserve"> instrumentu </w:t>
      </w:r>
      <w:proofErr w:type="spellStart"/>
      <w:r w:rsidRPr="00576365">
        <w:rPr>
          <w:sz w:val="22"/>
          <w:szCs w:val="22"/>
          <w:lang w:eastAsia="en-US"/>
        </w:rPr>
        <w:t>dekontaminācija</w:t>
      </w:r>
      <w:proofErr w:type="spellEnd"/>
      <w:r w:rsidRPr="00576365">
        <w:rPr>
          <w:sz w:val="22"/>
          <w:szCs w:val="22"/>
          <w:lang w:eastAsia="en-US"/>
        </w:rPr>
        <w:t xml:space="preserve"> un sterilizāciju;</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Instrukcija par nodaļas inventāra un telpu remontu;</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Instrukcija par instrumentu nodošanu lietošanā citām medicīnas iestādēm;</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Instrukcija par izlietotās veļas savākšanu, šķirošanu un nodošanu veļas mazgātavā;</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Instrukcija par sterilizatora testēšanas metodēm;</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Instrukcija par instrumentu sagatavošanu sterilizācijai;</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Instrukcija par sterilizējamās operāciju veļas un pārsienamā materiāla sagatavošanu;</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 xml:space="preserve">Instrukcija par izlietoto instrumentu </w:t>
      </w:r>
      <w:proofErr w:type="spellStart"/>
      <w:r w:rsidRPr="00576365">
        <w:rPr>
          <w:sz w:val="22"/>
          <w:szCs w:val="22"/>
          <w:lang w:eastAsia="en-US"/>
        </w:rPr>
        <w:t>dekontamināciju</w:t>
      </w:r>
      <w:proofErr w:type="spellEnd"/>
      <w:r w:rsidRPr="00576365">
        <w:rPr>
          <w:sz w:val="22"/>
          <w:szCs w:val="22"/>
          <w:lang w:eastAsia="en-US"/>
        </w:rPr>
        <w:t>;</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Instrukcija par rīcību bojātu instrumentu un bojātu vai brāķētu implantu konstatēšanas vai instrumentu pazaudēšanas gadījumā;</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Iekšējās kārtības noteikumi Centralizētās sterilizācijas un sterilo materiālu apgādes nodaļā;</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Instrukcija par elektronisko šķēru "</w:t>
      </w:r>
      <w:proofErr w:type="spellStart"/>
      <w:r w:rsidRPr="00576365">
        <w:rPr>
          <w:sz w:val="22"/>
          <w:szCs w:val="22"/>
          <w:lang w:eastAsia="en-US"/>
        </w:rPr>
        <w:t>Novita</w:t>
      </w:r>
      <w:proofErr w:type="spellEnd"/>
      <w:r w:rsidRPr="00576365">
        <w:rPr>
          <w:sz w:val="22"/>
          <w:szCs w:val="22"/>
          <w:lang w:eastAsia="en-US"/>
        </w:rPr>
        <w:t xml:space="preserve"> </w:t>
      </w:r>
      <w:proofErr w:type="spellStart"/>
      <w:r w:rsidRPr="00576365">
        <w:rPr>
          <w:sz w:val="22"/>
          <w:szCs w:val="22"/>
          <w:lang w:eastAsia="en-US"/>
        </w:rPr>
        <w:t>Plus""lietošanu</w:t>
      </w:r>
      <w:proofErr w:type="spellEnd"/>
      <w:r w:rsidRPr="00576365">
        <w:rPr>
          <w:sz w:val="22"/>
          <w:szCs w:val="22"/>
          <w:lang w:eastAsia="en-US"/>
        </w:rPr>
        <w:t xml:space="preserve"> un kopšanu;</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Instrukcija par sterilā materiāla kvalitātes kontroli;</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Instrukcija par TST BOWIE&amp;DICK testa lietošanu;</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Instrukcija par lielā bioloģiskā testa tvaika un tvaika / formaldehīda sterilizatoriem veikšanu;</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Instrukcija par pirmajā kārtā sterilizējamo instrumentu komplektu sagatavošanu un transportēšanu;</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Instrukcija par operāciju laikā izmantoto instrumentu savākšanu un nogādi CSAN;</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lastRenderedPageBreak/>
        <w:t>Instrukcija par instrumentu sagatavošanu ātrajai sterilizācijai;</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Instrukcija par sterilā materiāla glabāšanas prasībām un derīguma termiņiem.</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Procesa apraksts “Darbs ar problēmu situācijām, priekšlikumiem, sūdzībām un iesniegumiem”;</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Procesa apraksts “Kvalitātes vadības sistēmas pārskati”;</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Procesa apraksts “Pētniecība”;</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Procesa apraksts “Anestēzijas nodrošināšana”;</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Instrukcija par elektronisko dokumentu aprites un glabāšanas kārtību slimnīcā;</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Instrukcija par ārējās fiksācijas aparātu norakstīšanu;</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Kārtība par interešu konfliktu situāciju vadību;</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Kārtība par ārstniecības personāla negodprātīgas, neētiskas rīcības situāciju vadību;</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Iekšējās kārtības noteikumi slimnīcas apmeklētājiem;</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 xml:space="preserve">Instrukcija par operācijas lampas ALM </w:t>
      </w:r>
      <w:proofErr w:type="spellStart"/>
      <w:r w:rsidRPr="00576365">
        <w:rPr>
          <w:sz w:val="22"/>
          <w:szCs w:val="22"/>
          <w:lang w:eastAsia="en-US"/>
        </w:rPr>
        <w:t>Prismalix</w:t>
      </w:r>
      <w:proofErr w:type="spellEnd"/>
      <w:r w:rsidRPr="00576365">
        <w:rPr>
          <w:sz w:val="22"/>
          <w:szCs w:val="22"/>
          <w:lang w:eastAsia="en-US"/>
        </w:rPr>
        <w:t xml:space="preserve"> darbības pārbaudi.</w:t>
      </w:r>
    </w:p>
    <w:p w:rsidR="001A7CB5" w:rsidRPr="00576365" w:rsidRDefault="001A7CB5" w:rsidP="001A7CB5">
      <w:pPr>
        <w:spacing w:before="60" w:line="360" w:lineRule="auto"/>
        <w:ind w:left="1276"/>
        <w:jc w:val="both"/>
        <w:rPr>
          <w:sz w:val="22"/>
          <w:szCs w:val="22"/>
          <w:lang w:eastAsia="en-US"/>
        </w:rPr>
      </w:pPr>
    </w:p>
    <w:p w:rsidR="001823E2" w:rsidRPr="00576365" w:rsidRDefault="001823E2" w:rsidP="001823E2">
      <w:pPr>
        <w:spacing w:line="360" w:lineRule="auto"/>
        <w:jc w:val="both"/>
        <w:rPr>
          <w:sz w:val="22"/>
          <w:szCs w:val="22"/>
        </w:rPr>
      </w:pPr>
      <w:r w:rsidRPr="00576365">
        <w:rPr>
          <w:sz w:val="22"/>
          <w:szCs w:val="22"/>
        </w:rPr>
        <w:t>Kvalitātes vadības sistēmu pārskatu sapu</w:t>
      </w:r>
      <w:r w:rsidR="00613937" w:rsidRPr="00576365">
        <w:rPr>
          <w:sz w:val="22"/>
          <w:szCs w:val="22"/>
        </w:rPr>
        <w:t xml:space="preserve">lcēs 2017. gada pirmajā </w:t>
      </w:r>
      <w:r w:rsidR="001A7CB5" w:rsidRPr="00576365">
        <w:rPr>
          <w:sz w:val="22"/>
          <w:szCs w:val="22"/>
        </w:rPr>
        <w:t>pusgadā</w:t>
      </w:r>
      <w:r w:rsidRPr="00576365">
        <w:rPr>
          <w:sz w:val="22"/>
          <w:szCs w:val="22"/>
        </w:rPr>
        <w:t xml:space="preserve"> tika prezentēti darbinieku iesniegtie problēmu ziņojumi, kam tiek noteiktas korektīvās un / vai preventīvās darbības, atbildīgais par veicamo darbību un izpildes termiņš. Problēmu ziņojumu statusa kontrole notika vadoties no Kvalitātes vadības sistēmu pārskatu sapulcēs noteiktajiem izpildes termiņiem. </w:t>
      </w:r>
    </w:p>
    <w:p w:rsidR="001823E2" w:rsidRPr="00576365" w:rsidRDefault="001823E2" w:rsidP="001823E2">
      <w:pPr>
        <w:spacing w:line="360" w:lineRule="auto"/>
        <w:jc w:val="both"/>
        <w:rPr>
          <w:sz w:val="22"/>
          <w:szCs w:val="22"/>
        </w:rPr>
      </w:pPr>
      <w:r w:rsidRPr="00576365">
        <w:rPr>
          <w:sz w:val="22"/>
          <w:szCs w:val="22"/>
        </w:rPr>
        <w:t>Iepriekš minētajā laika peri</w:t>
      </w:r>
      <w:r w:rsidR="001A7CB5" w:rsidRPr="00576365">
        <w:rPr>
          <w:sz w:val="22"/>
          <w:szCs w:val="22"/>
        </w:rPr>
        <w:t>odā ir iesniegti un izskatīti 9</w:t>
      </w:r>
      <w:r w:rsidRPr="00576365">
        <w:rPr>
          <w:sz w:val="22"/>
          <w:szCs w:val="22"/>
        </w:rPr>
        <w:t xml:space="preserve"> problēmu ziņojumi.</w:t>
      </w:r>
    </w:p>
    <w:p w:rsidR="00613937" w:rsidRPr="00576365" w:rsidRDefault="00613937" w:rsidP="00613937">
      <w:pPr>
        <w:spacing w:line="360" w:lineRule="auto"/>
        <w:jc w:val="both"/>
        <w:rPr>
          <w:sz w:val="22"/>
          <w:szCs w:val="22"/>
        </w:rPr>
      </w:pPr>
      <w:r w:rsidRPr="00576365">
        <w:rPr>
          <w:sz w:val="22"/>
          <w:szCs w:val="22"/>
        </w:rPr>
        <w:t xml:space="preserve">2017. gada pirmajā </w:t>
      </w:r>
      <w:r w:rsidR="001A7CB5" w:rsidRPr="00576365">
        <w:rPr>
          <w:sz w:val="22"/>
          <w:szCs w:val="22"/>
        </w:rPr>
        <w:t xml:space="preserve">pusgadā </w:t>
      </w:r>
      <w:r w:rsidRPr="00576365">
        <w:rPr>
          <w:sz w:val="22"/>
          <w:szCs w:val="22"/>
        </w:rPr>
        <w:t>ir veikts Slimnīcas vadības, personāla, pacientu drošības (ārstniecība un aprūpe) un pakalpojuma nodrošinājuma risku novērtējums.</w:t>
      </w:r>
    </w:p>
    <w:p w:rsidR="00613937" w:rsidRPr="00576365" w:rsidRDefault="00613937" w:rsidP="00613937">
      <w:pPr>
        <w:spacing w:line="360" w:lineRule="auto"/>
        <w:jc w:val="both"/>
        <w:rPr>
          <w:sz w:val="22"/>
          <w:szCs w:val="22"/>
        </w:rPr>
      </w:pPr>
      <w:r w:rsidRPr="00576365">
        <w:rPr>
          <w:sz w:val="22"/>
          <w:szCs w:val="22"/>
        </w:rPr>
        <w:t>2017. gada 15. martā ir apstiprināti aktuālie Slimnīcas mērķi.</w:t>
      </w:r>
    </w:p>
    <w:p w:rsidR="001A7CB5" w:rsidRPr="00576365" w:rsidRDefault="001A7CB5" w:rsidP="001A7CB5">
      <w:pPr>
        <w:spacing w:line="360" w:lineRule="auto"/>
        <w:jc w:val="both"/>
        <w:rPr>
          <w:sz w:val="22"/>
          <w:szCs w:val="22"/>
        </w:rPr>
      </w:pPr>
      <w:r w:rsidRPr="00576365">
        <w:rPr>
          <w:sz w:val="22"/>
          <w:szCs w:val="22"/>
        </w:rPr>
        <w:t>Iepriekš minētajā laika posmā ir veikts pacientu aptauju rezultātu apkopojums, kā rezultātā pieņemti šādi lēmumi:</w:t>
      </w:r>
    </w:p>
    <w:p w:rsidR="001A7CB5" w:rsidRPr="00576365" w:rsidRDefault="001A7CB5" w:rsidP="001A7CB5">
      <w:pPr>
        <w:pStyle w:val="Sarakstarindkopa"/>
        <w:numPr>
          <w:ilvl w:val="0"/>
          <w:numId w:val="45"/>
        </w:numPr>
        <w:tabs>
          <w:tab w:val="left" w:pos="709"/>
        </w:tabs>
        <w:spacing w:before="60"/>
        <w:contextualSpacing w:val="0"/>
        <w:jc w:val="both"/>
        <w:rPr>
          <w:b/>
        </w:rPr>
      </w:pPr>
      <w:r w:rsidRPr="00576365">
        <w:rPr>
          <w:b/>
        </w:rPr>
        <w:t>Mugurkaula un locītavu ķirurģijas centrs (3. nodaļa), 545 respondenti:</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 xml:space="preserve">Pacientu ar nodaļas iekšējās kārtības noteikumiem turpmāk iepazīstina tikai māsa vai virsmāsa, uzraudzība – </w:t>
      </w:r>
      <w:proofErr w:type="spellStart"/>
      <w:r w:rsidRPr="00576365">
        <w:rPr>
          <w:sz w:val="22"/>
          <w:szCs w:val="22"/>
          <w:lang w:eastAsia="en-US"/>
        </w:rPr>
        <w:t>S.Zīle</w:t>
      </w:r>
      <w:proofErr w:type="spellEnd"/>
      <w:r w:rsidRPr="00576365">
        <w:rPr>
          <w:sz w:val="22"/>
          <w:szCs w:val="22"/>
          <w:lang w:eastAsia="en-US"/>
        </w:rPr>
        <w:t xml:space="preserve">, </w:t>
      </w:r>
      <w:proofErr w:type="spellStart"/>
      <w:r w:rsidRPr="00576365">
        <w:rPr>
          <w:sz w:val="22"/>
          <w:szCs w:val="22"/>
          <w:lang w:eastAsia="en-US"/>
        </w:rPr>
        <w:t>V.Ezergaile</w:t>
      </w:r>
      <w:proofErr w:type="spellEnd"/>
      <w:r w:rsidRPr="00576365">
        <w:rPr>
          <w:sz w:val="22"/>
          <w:szCs w:val="22"/>
          <w:lang w:eastAsia="en-US"/>
        </w:rPr>
        <w:t>, izpilde - pastāvīgi;</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 xml:space="preserve">Veikt māsu palīgu izglītošanu par komunikācijas pamatprincipiem, efektivitāti un uzlabošanu. Atbildīgais – </w:t>
      </w:r>
      <w:proofErr w:type="spellStart"/>
      <w:r w:rsidRPr="00576365">
        <w:rPr>
          <w:sz w:val="22"/>
          <w:szCs w:val="22"/>
          <w:lang w:eastAsia="en-US"/>
        </w:rPr>
        <w:t>K.Bagāta</w:t>
      </w:r>
      <w:proofErr w:type="spellEnd"/>
      <w:r w:rsidRPr="00576365">
        <w:rPr>
          <w:sz w:val="22"/>
          <w:szCs w:val="22"/>
          <w:lang w:eastAsia="en-US"/>
        </w:rPr>
        <w:t>, izpildes termiņš – līdz 01.06.2017.;</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 xml:space="preserve">Iekļaut TUN saimniecības preču limitos pozīciju - tualetes papīrs, atbildīgais – </w:t>
      </w:r>
      <w:proofErr w:type="spellStart"/>
      <w:r w:rsidRPr="00576365">
        <w:rPr>
          <w:sz w:val="22"/>
          <w:szCs w:val="22"/>
          <w:lang w:eastAsia="en-US"/>
        </w:rPr>
        <w:t>I.Neparte</w:t>
      </w:r>
      <w:proofErr w:type="spellEnd"/>
      <w:r w:rsidRPr="00576365">
        <w:rPr>
          <w:sz w:val="22"/>
          <w:szCs w:val="22"/>
          <w:lang w:eastAsia="en-US"/>
        </w:rPr>
        <w:t xml:space="preserve">, izpilde – līdz 15.05.2017. Nodrošināt tualetes papīru visu nodaļas palātu tualetēs, ievērojot noteiktos limitus. Atbildīgais – </w:t>
      </w:r>
      <w:proofErr w:type="spellStart"/>
      <w:r w:rsidRPr="00576365">
        <w:rPr>
          <w:sz w:val="22"/>
          <w:szCs w:val="22"/>
          <w:lang w:eastAsia="en-US"/>
        </w:rPr>
        <w:t>I.Nolberga</w:t>
      </w:r>
      <w:proofErr w:type="spellEnd"/>
      <w:r w:rsidRPr="00576365">
        <w:rPr>
          <w:sz w:val="22"/>
          <w:szCs w:val="22"/>
          <w:lang w:eastAsia="en-US"/>
        </w:rPr>
        <w:t>-Jēgere, izpilde - pastāvīgi;</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lastRenderedPageBreak/>
        <w:t xml:space="preserve">Veikt palātu apskati 3a nodaļā, ziņojot </w:t>
      </w:r>
      <w:proofErr w:type="spellStart"/>
      <w:r w:rsidRPr="00576365">
        <w:rPr>
          <w:sz w:val="22"/>
          <w:szCs w:val="22"/>
          <w:lang w:eastAsia="en-US"/>
        </w:rPr>
        <w:t>D.Kalniņam</w:t>
      </w:r>
      <w:proofErr w:type="spellEnd"/>
      <w:r w:rsidRPr="00576365">
        <w:rPr>
          <w:sz w:val="22"/>
          <w:szCs w:val="22"/>
          <w:lang w:eastAsia="en-US"/>
        </w:rPr>
        <w:t xml:space="preserve"> par atklātu elektrības vadu, ūdens atteces traucējumu gadījumiem. Atbildīgais – </w:t>
      </w:r>
      <w:proofErr w:type="spellStart"/>
      <w:r w:rsidRPr="00576365">
        <w:rPr>
          <w:sz w:val="22"/>
          <w:szCs w:val="22"/>
          <w:lang w:eastAsia="en-US"/>
        </w:rPr>
        <w:t>D.Kalniņš</w:t>
      </w:r>
      <w:proofErr w:type="spellEnd"/>
      <w:r w:rsidRPr="00576365">
        <w:rPr>
          <w:sz w:val="22"/>
          <w:szCs w:val="22"/>
          <w:lang w:eastAsia="en-US"/>
        </w:rPr>
        <w:t>, izpilde – sākotnēji līdz 28.04.2017., pēc 28.04.2017. – pastāvīgi;</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 xml:space="preserve">Pacientam medikamentu lietošanu (nepieciešamību, medikamentu funkciju) turpmāk  izskaidro ārsts un / vai māsa. Māsas palīgiem nav atļauts skaidrot medikamentu lietošanu (nepieciešamību, medikamentu funkciju). Uzraudzība - </w:t>
      </w:r>
      <w:proofErr w:type="spellStart"/>
      <w:r w:rsidRPr="00576365">
        <w:rPr>
          <w:sz w:val="22"/>
          <w:szCs w:val="22"/>
          <w:lang w:eastAsia="en-US"/>
        </w:rPr>
        <w:t>S.Zīle</w:t>
      </w:r>
      <w:proofErr w:type="spellEnd"/>
      <w:r w:rsidRPr="00576365">
        <w:rPr>
          <w:sz w:val="22"/>
          <w:szCs w:val="22"/>
          <w:lang w:eastAsia="en-US"/>
        </w:rPr>
        <w:t xml:space="preserve">, </w:t>
      </w:r>
      <w:proofErr w:type="spellStart"/>
      <w:r w:rsidRPr="00576365">
        <w:rPr>
          <w:sz w:val="22"/>
          <w:szCs w:val="22"/>
          <w:lang w:eastAsia="en-US"/>
        </w:rPr>
        <w:t>V.Ezergaile</w:t>
      </w:r>
      <w:proofErr w:type="spellEnd"/>
      <w:r w:rsidRPr="00576365">
        <w:rPr>
          <w:sz w:val="22"/>
          <w:szCs w:val="22"/>
          <w:lang w:eastAsia="en-US"/>
        </w:rPr>
        <w:t>, izpilde - pastāvīgi;</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 xml:space="preserve">Nodrošināt ārsta vizīti pie </w:t>
      </w:r>
      <w:proofErr w:type="spellStart"/>
      <w:r w:rsidRPr="00576365">
        <w:rPr>
          <w:sz w:val="22"/>
          <w:szCs w:val="22"/>
          <w:lang w:eastAsia="en-US"/>
        </w:rPr>
        <w:t>stacionēta</w:t>
      </w:r>
      <w:proofErr w:type="spellEnd"/>
      <w:r w:rsidRPr="00576365">
        <w:rPr>
          <w:sz w:val="22"/>
          <w:szCs w:val="22"/>
          <w:lang w:eastAsia="en-US"/>
        </w:rPr>
        <w:t xml:space="preserve"> pacienta nodaļas palātā ne retāk kā 1x dienā. Informēt ārstus, atbildīgais – </w:t>
      </w:r>
      <w:proofErr w:type="spellStart"/>
      <w:r w:rsidRPr="00576365">
        <w:rPr>
          <w:sz w:val="22"/>
          <w:szCs w:val="22"/>
          <w:lang w:eastAsia="en-US"/>
        </w:rPr>
        <w:t>M.Ciems</w:t>
      </w:r>
      <w:proofErr w:type="spellEnd"/>
      <w:r w:rsidRPr="00576365">
        <w:rPr>
          <w:sz w:val="22"/>
          <w:szCs w:val="22"/>
          <w:lang w:eastAsia="en-US"/>
        </w:rPr>
        <w:t xml:space="preserve">, izpilde –  līdz 15.05.2017., uzraudzība – </w:t>
      </w:r>
      <w:proofErr w:type="spellStart"/>
      <w:r w:rsidRPr="00576365">
        <w:rPr>
          <w:sz w:val="22"/>
          <w:szCs w:val="22"/>
          <w:lang w:eastAsia="en-US"/>
        </w:rPr>
        <w:t>J.Ābols</w:t>
      </w:r>
      <w:proofErr w:type="spellEnd"/>
      <w:r w:rsidRPr="00576365">
        <w:rPr>
          <w:sz w:val="22"/>
          <w:szCs w:val="22"/>
          <w:lang w:eastAsia="en-US"/>
        </w:rPr>
        <w:t>, izpilde –pastāvīgi;</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 xml:space="preserve">Pēc nepieciešamības (iespēju robežās) nodrošināt pacientiem karsto, dzeramo ūdeni. Atbildīgie – māsas palīgi, uzraudzība – </w:t>
      </w:r>
      <w:proofErr w:type="spellStart"/>
      <w:r w:rsidRPr="00576365">
        <w:rPr>
          <w:sz w:val="22"/>
          <w:szCs w:val="22"/>
          <w:lang w:eastAsia="en-US"/>
        </w:rPr>
        <w:t>Ļ.Rusakova</w:t>
      </w:r>
      <w:proofErr w:type="spellEnd"/>
      <w:r w:rsidRPr="00576365">
        <w:rPr>
          <w:sz w:val="22"/>
          <w:szCs w:val="22"/>
          <w:lang w:eastAsia="en-US"/>
        </w:rPr>
        <w:t>, izpilde – pastāvīgi;</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 xml:space="preserve">Iegādāties </w:t>
      </w:r>
      <w:proofErr w:type="spellStart"/>
      <w:r w:rsidRPr="00576365">
        <w:rPr>
          <w:sz w:val="22"/>
          <w:szCs w:val="22"/>
          <w:lang w:eastAsia="en-US"/>
        </w:rPr>
        <w:t>pretslīdes</w:t>
      </w:r>
      <w:proofErr w:type="spellEnd"/>
      <w:r w:rsidRPr="00576365">
        <w:rPr>
          <w:sz w:val="22"/>
          <w:szCs w:val="22"/>
          <w:lang w:eastAsia="en-US"/>
        </w:rPr>
        <w:t xml:space="preserve"> paklājiņus dušas telpām. Atbildīgais – </w:t>
      </w:r>
      <w:proofErr w:type="spellStart"/>
      <w:r w:rsidRPr="00576365">
        <w:rPr>
          <w:sz w:val="22"/>
          <w:szCs w:val="22"/>
          <w:lang w:eastAsia="en-US"/>
        </w:rPr>
        <w:t>I.Neparte</w:t>
      </w:r>
      <w:proofErr w:type="spellEnd"/>
      <w:r w:rsidRPr="00576365">
        <w:rPr>
          <w:sz w:val="22"/>
          <w:szCs w:val="22"/>
          <w:lang w:eastAsia="en-US"/>
        </w:rPr>
        <w:t>, izpilde – līdz 31.05.2017.;</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Nodrošināt 4x pacientu ēdināšanu. Atbildīgais – valde, izpilde – līdz ar nākamo ārpakalpojuma līguma noslēgšanu par gatavā pacientu ēdiena piegādi (atbilstoši MK noteikumiem);</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 xml:space="preserve">Pacientu pārvietošanās palīglīdzekļus turpināt iepirkt esošajā kārtībā. Atbildīgais – </w:t>
      </w:r>
      <w:proofErr w:type="spellStart"/>
      <w:r w:rsidRPr="00576365">
        <w:rPr>
          <w:sz w:val="22"/>
          <w:szCs w:val="22"/>
          <w:lang w:eastAsia="en-US"/>
        </w:rPr>
        <w:t>I.Neparte</w:t>
      </w:r>
      <w:proofErr w:type="spellEnd"/>
      <w:r w:rsidRPr="00576365">
        <w:rPr>
          <w:sz w:val="22"/>
          <w:szCs w:val="22"/>
          <w:lang w:eastAsia="en-US"/>
        </w:rPr>
        <w:t>, izpilde – pastāvīgi;</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 xml:space="preserve">Informēt nodaļas darbiniekus par aptaujas rezultātiem personāla sapulcē. Atbildīgie - </w:t>
      </w:r>
      <w:proofErr w:type="spellStart"/>
      <w:r w:rsidRPr="00576365">
        <w:rPr>
          <w:sz w:val="22"/>
          <w:szCs w:val="22"/>
          <w:lang w:eastAsia="en-US"/>
        </w:rPr>
        <w:t>S.Zīle</w:t>
      </w:r>
      <w:proofErr w:type="spellEnd"/>
      <w:r w:rsidRPr="00576365">
        <w:rPr>
          <w:sz w:val="22"/>
          <w:szCs w:val="22"/>
          <w:lang w:eastAsia="en-US"/>
        </w:rPr>
        <w:t xml:space="preserve">, </w:t>
      </w:r>
      <w:proofErr w:type="spellStart"/>
      <w:r w:rsidRPr="00576365">
        <w:rPr>
          <w:sz w:val="22"/>
          <w:szCs w:val="22"/>
          <w:lang w:eastAsia="en-US"/>
        </w:rPr>
        <w:t>V.Ezergaile</w:t>
      </w:r>
      <w:proofErr w:type="spellEnd"/>
      <w:r w:rsidRPr="00576365">
        <w:rPr>
          <w:sz w:val="22"/>
          <w:szCs w:val="22"/>
          <w:lang w:eastAsia="en-US"/>
        </w:rPr>
        <w:t xml:space="preserve">, </w:t>
      </w:r>
      <w:proofErr w:type="spellStart"/>
      <w:r w:rsidRPr="00576365">
        <w:rPr>
          <w:sz w:val="22"/>
          <w:szCs w:val="22"/>
          <w:lang w:eastAsia="en-US"/>
        </w:rPr>
        <w:t>J.Ābols</w:t>
      </w:r>
      <w:proofErr w:type="spellEnd"/>
      <w:r w:rsidRPr="00576365">
        <w:rPr>
          <w:sz w:val="22"/>
          <w:szCs w:val="22"/>
          <w:lang w:eastAsia="en-US"/>
        </w:rPr>
        <w:t xml:space="preserve">, izpilde – 01.06.2017. </w:t>
      </w:r>
    </w:p>
    <w:p w:rsidR="001A7CB5" w:rsidRPr="00576365" w:rsidRDefault="001A7CB5" w:rsidP="001A7CB5">
      <w:pPr>
        <w:pStyle w:val="Sarakstarindkopa"/>
        <w:tabs>
          <w:tab w:val="left" w:pos="709"/>
        </w:tabs>
        <w:spacing w:before="60"/>
        <w:ind w:left="1429"/>
        <w:jc w:val="both"/>
        <w:rPr>
          <w:b/>
        </w:rPr>
      </w:pPr>
      <w:r w:rsidRPr="00576365">
        <w:rPr>
          <w:b/>
        </w:rPr>
        <w:t>2. Ambulatorā nodaļa, 315 respondenti:</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 xml:space="preserve">Nodrošināt no </w:t>
      </w:r>
      <w:proofErr w:type="spellStart"/>
      <w:r w:rsidRPr="00576365">
        <w:rPr>
          <w:sz w:val="22"/>
          <w:szCs w:val="22"/>
          <w:lang w:eastAsia="en-US"/>
        </w:rPr>
        <w:t>endoprotezēšanas</w:t>
      </w:r>
      <w:proofErr w:type="spellEnd"/>
      <w:r w:rsidRPr="00576365">
        <w:rPr>
          <w:sz w:val="22"/>
          <w:szCs w:val="22"/>
          <w:lang w:eastAsia="en-US"/>
        </w:rPr>
        <w:t xml:space="preserve"> rindas uz operāciju izsaucamo pacientu valsts apmaksātas ārsta pirms operācijas konsultācijas  / apskates,  samazinot pirmreizēju konsultāciju skaitu eventuāla lielo locītavu </w:t>
      </w:r>
      <w:proofErr w:type="spellStart"/>
      <w:r w:rsidRPr="00576365">
        <w:rPr>
          <w:sz w:val="22"/>
          <w:szCs w:val="22"/>
          <w:lang w:eastAsia="en-US"/>
        </w:rPr>
        <w:t>osteoartrīta</w:t>
      </w:r>
      <w:proofErr w:type="spellEnd"/>
      <w:r w:rsidRPr="00576365">
        <w:rPr>
          <w:sz w:val="22"/>
          <w:szCs w:val="22"/>
          <w:lang w:eastAsia="en-US"/>
        </w:rPr>
        <w:t xml:space="preserve"> pacientiem. Nepieļaut situācijas, ka pacienti tiek uzņemti PIN bez ārsta </w:t>
      </w:r>
      <w:proofErr w:type="spellStart"/>
      <w:r w:rsidRPr="00576365">
        <w:rPr>
          <w:sz w:val="22"/>
          <w:szCs w:val="22"/>
          <w:lang w:eastAsia="en-US"/>
        </w:rPr>
        <w:t>traumatologa</w:t>
      </w:r>
      <w:proofErr w:type="spellEnd"/>
      <w:r w:rsidRPr="00576365">
        <w:rPr>
          <w:sz w:val="22"/>
          <w:szCs w:val="22"/>
          <w:lang w:eastAsia="en-US"/>
        </w:rPr>
        <w:t xml:space="preserve">, ortopēda nosūtījuma un apskates. Informēt ārstus, atbildīgais – </w:t>
      </w:r>
      <w:proofErr w:type="spellStart"/>
      <w:r w:rsidRPr="00576365">
        <w:rPr>
          <w:sz w:val="22"/>
          <w:szCs w:val="22"/>
          <w:lang w:eastAsia="en-US"/>
        </w:rPr>
        <w:t>U.Zariņš</w:t>
      </w:r>
      <w:proofErr w:type="spellEnd"/>
      <w:r w:rsidRPr="00576365">
        <w:rPr>
          <w:sz w:val="22"/>
          <w:szCs w:val="22"/>
          <w:lang w:eastAsia="en-US"/>
        </w:rPr>
        <w:t xml:space="preserve">, izpilde – 15.05.2017. Uzraudzība – </w:t>
      </w:r>
      <w:proofErr w:type="spellStart"/>
      <w:r w:rsidRPr="00576365">
        <w:rPr>
          <w:sz w:val="22"/>
          <w:szCs w:val="22"/>
          <w:lang w:eastAsia="en-US"/>
        </w:rPr>
        <w:t>I.Breide</w:t>
      </w:r>
      <w:proofErr w:type="spellEnd"/>
      <w:r w:rsidRPr="00576365">
        <w:rPr>
          <w:sz w:val="22"/>
          <w:szCs w:val="22"/>
          <w:lang w:eastAsia="en-US"/>
        </w:rPr>
        <w:t xml:space="preserve">, </w:t>
      </w:r>
      <w:proofErr w:type="spellStart"/>
      <w:r w:rsidRPr="00576365">
        <w:rPr>
          <w:sz w:val="22"/>
          <w:szCs w:val="22"/>
          <w:lang w:eastAsia="en-US"/>
        </w:rPr>
        <w:t>U.Zariņš</w:t>
      </w:r>
      <w:proofErr w:type="spellEnd"/>
      <w:r w:rsidRPr="00576365">
        <w:rPr>
          <w:sz w:val="22"/>
          <w:szCs w:val="22"/>
          <w:lang w:eastAsia="en-US"/>
        </w:rPr>
        <w:t>, izpilde – pastāvīgi;</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 xml:space="preserve">Informēt ārstus par: konsultāciju sākuma laiku kavējumu novēršanu; konsultāciju nodrošināšanu atbilstoši pierakstu laikiem; pieļaujamu konsultāciju atcelšanas kārtību. Atbildīgais – </w:t>
      </w:r>
      <w:proofErr w:type="spellStart"/>
      <w:r w:rsidRPr="00576365">
        <w:rPr>
          <w:sz w:val="22"/>
          <w:szCs w:val="22"/>
          <w:lang w:eastAsia="en-US"/>
        </w:rPr>
        <w:t>M.Ciems</w:t>
      </w:r>
      <w:proofErr w:type="spellEnd"/>
      <w:r w:rsidRPr="00576365">
        <w:rPr>
          <w:sz w:val="22"/>
          <w:szCs w:val="22"/>
          <w:lang w:eastAsia="en-US"/>
        </w:rPr>
        <w:t>, izpilde – 15.05.2017.;</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 xml:space="preserve">Par gadījumiem, kad ārsts kavē / kavēs konsultācijas sākuma laiku informēt pacientus, kuri ieradušies uz konsultāciju. Atbildīgie – reģistratores, uzraudzība – </w:t>
      </w:r>
      <w:proofErr w:type="spellStart"/>
      <w:r w:rsidRPr="00576365">
        <w:rPr>
          <w:sz w:val="22"/>
          <w:szCs w:val="22"/>
          <w:lang w:eastAsia="en-US"/>
        </w:rPr>
        <w:t>S.Āboliņa</w:t>
      </w:r>
      <w:proofErr w:type="spellEnd"/>
      <w:r w:rsidRPr="00576365">
        <w:rPr>
          <w:sz w:val="22"/>
          <w:szCs w:val="22"/>
          <w:lang w:eastAsia="en-US"/>
        </w:rPr>
        <w:t>, izpilde – pastāvīgi;</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 xml:space="preserve">Veikt uzskaiti: ārsti, kuri kavē konsultāciju sākuma laiku un kavējuma iemesli; ārsti,  kuri pārceļ konsultāciju (&gt; 2 nedēļas pirms konsultācijas) un pārcelšanas iemesli. </w:t>
      </w:r>
      <w:r w:rsidRPr="00576365">
        <w:rPr>
          <w:sz w:val="22"/>
          <w:szCs w:val="22"/>
          <w:lang w:eastAsia="en-US"/>
        </w:rPr>
        <w:lastRenderedPageBreak/>
        <w:t xml:space="preserve">Atbildīgais </w:t>
      </w:r>
      <w:proofErr w:type="spellStart"/>
      <w:r w:rsidRPr="00576365">
        <w:rPr>
          <w:sz w:val="22"/>
          <w:szCs w:val="22"/>
          <w:lang w:eastAsia="en-US"/>
        </w:rPr>
        <w:t>S.Āboliņa</w:t>
      </w:r>
      <w:proofErr w:type="spellEnd"/>
      <w:r w:rsidRPr="00576365">
        <w:rPr>
          <w:sz w:val="22"/>
          <w:szCs w:val="22"/>
          <w:lang w:eastAsia="en-US"/>
        </w:rPr>
        <w:t xml:space="preserve">, izpilde – sākot no 01.05.2017. uz nenoteiktu laiku, uzskaites periods – 1 mēnesis, atskaiti iesniegt elektroniski valdei, </w:t>
      </w:r>
      <w:proofErr w:type="spellStart"/>
      <w:r w:rsidRPr="00576365">
        <w:rPr>
          <w:sz w:val="22"/>
          <w:szCs w:val="22"/>
          <w:lang w:eastAsia="en-US"/>
        </w:rPr>
        <w:t>U.Zariņam</w:t>
      </w:r>
      <w:proofErr w:type="spellEnd"/>
      <w:r w:rsidRPr="00576365">
        <w:rPr>
          <w:sz w:val="22"/>
          <w:szCs w:val="22"/>
          <w:lang w:eastAsia="en-US"/>
        </w:rPr>
        <w:t xml:space="preserve">, </w:t>
      </w:r>
      <w:proofErr w:type="spellStart"/>
      <w:r w:rsidRPr="00576365">
        <w:rPr>
          <w:sz w:val="22"/>
          <w:szCs w:val="22"/>
          <w:lang w:eastAsia="en-US"/>
        </w:rPr>
        <w:t>G.Neikšānei</w:t>
      </w:r>
      <w:proofErr w:type="spellEnd"/>
      <w:r w:rsidRPr="00576365">
        <w:rPr>
          <w:sz w:val="22"/>
          <w:szCs w:val="22"/>
          <w:lang w:eastAsia="en-US"/>
        </w:rPr>
        <w:t xml:space="preserve"> līdz nākamā mēneša 3. datumam (par iepriekšējo mēnesi);</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 xml:space="preserve">Izvietot informāciju (no galvenās ieejas durvīm pie sienas pa labi) par </w:t>
      </w:r>
      <w:proofErr w:type="spellStart"/>
      <w:r w:rsidRPr="00576365">
        <w:rPr>
          <w:sz w:val="22"/>
          <w:szCs w:val="22"/>
          <w:lang w:eastAsia="en-US"/>
        </w:rPr>
        <w:t>sēdratu</w:t>
      </w:r>
      <w:proofErr w:type="spellEnd"/>
      <w:r w:rsidRPr="00576365">
        <w:rPr>
          <w:sz w:val="22"/>
          <w:szCs w:val="22"/>
          <w:lang w:eastAsia="en-US"/>
        </w:rPr>
        <w:t xml:space="preserve"> pieejamību Ambulatorā nodaļā pacientiem ar kustību traucējumiem. Atbildīgais </w:t>
      </w:r>
      <w:proofErr w:type="spellStart"/>
      <w:r w:rsidRPr="00576365">
        <w:rPr>
          <w:sz w:val="22"/>
          <w:szCs w:val="22"/>
          <w:lang w:eastAsia="en-US"/>
        </w:rPr>
        <w:t>S.Āboliņa</w:t>
      </w:r>
      <w:proofErr w:type="spellEnd"/>
      <w:r w:rsidRPr="00576365">
        <w:rPr>
          <w:sz w:val="22"/>
          <w:szCs w:val="22"/>
          <w:lang w:eastAsia="en-US"/>
        </w:rPr>
        <w:t>, izpilde – līdz 15.05.2017.</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 xml:space="preserve">Informēt nodaļas darbiniekus par aptaujas rezultātiem personāla sapulcē. Atbildīgie - </w:t>
      </w:r>
      <w:proofErr w:type="spellStart"/>
      <w:r w:rsidRPr="00576365">
        <w:rPr>
          <w:sz w:val="22"/>
          <w:szCs w:val="22"/>
          <w:lang w:eastAsia="en-US"/>
        </w:rPr>
        <w:t>S.Āboliņa</w:t>
      </w:r>
      <w:proofErr w:type="spellEnd"/>
      <w:r w:rsidRPr="00576365">
        <w:rPr>
          <w:sz w:val="22"/>
          <w:szCs w:val="22"/>
          <w:lang w:eastAsia="en-US"/>
        </w:rPr>
        <w:t xml:space="preserve">, </w:t>
      </w:r>
      <w:proofErr w:type="spellStart"/>
      <w:r w:rsidRPr="00576365">
        <w:rPr>
          <w:sz w:val="22"/>
          <w:szCs w:val="22"/>
          <w:lang w:eastAsia="en-US"/>
        </w:rPr>
        <w:t>I.Breide</w:t>
      </w:r>
      <w:proofErr w:type="spellEnd"/>
      <w:r w:rsidRPr="00576365">
        <w:rPr>
          <w:sz w:val="22"/>
          <w:szCs w:val="22"/>
          <w:lang w:eastAsia="en-US"/>
        </w:rPr>
        <w:t xml:space="preserve">, izpilde – 03.05.2017. </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 xml:space="preserve">Veikt reģistratoru izglītošanu par komunikācijas pamatprincipiem, efektivitāti un uzlabošanu. Atbildīgais – </w:t>
      </w:r>
      <w:proofErr w:type="spellStart"/>
      <w:r w:rsidRPr="00576365">
        <w:rPr>
          <w:sz w:val="22"/>
          <w:szCs w:val="22"/>
          <w:lang w:eastAsia="en-US"/>
        </w:rPr>
        <w:t>K.Bagāta</w:t>
      </w:r>
      <w:proofErr w:type="spellEnd"/>
      <w:r w:rsidRPr="00576365">
        <w:rPr>
          <w:sz w:val="22"/>
          <w:szCs w:val="22"/>
          <w:lang w:eastAsia="en-US"/>
        </w:rPr>
        <w:t>, izpildes termiņš – 01.06.2017.</w:t>
      </w:r>
    </w:p>
    <w:p w:rsidR="001A7CB5" w:rsidRPr="00576365" w:rsidRDefault="001A7CB5" w:rsidP="001A7CB5">
      <w:pPr>
        <w:spacing w:after="200" w:line="360" w:lineRule="auto"/>
        <w:contextualSpacing/>
        <w:jc w:val="both"/>
        <w:rPr>
          <w:sz w:val="22"/>
          <w:szCs w:val="22"/>
          <w:lang w:eastAsia="en-US"/>
        </w:rPr>
      </w:pPr>
      <w:r w:rsidRPr="00576365">
        <w:rPr>
          <w:sz w:val="22"/>
          <w:szCs w:val="22"/>
          <w:lang w:eastAsia="en-US"/>
        </w:rPr>
        <w:t xml:space="preserve">Š.g. 27. aprīlī Slimnīcā notika ārējais </w:t>
      </w:r>
      <w:proofErr w:type="spellStart"/>
      <w:r w:rsidRPr="00576365">
        <w:rPr>
          <w:sz w:val="22"/>
          <w:szCs w:val="22"/>
          <w:lang w:eastAsia="en-US"/>
        </w:rPr>
        <w:t>pārsertifikācijas</w:t>
      </w:r>
      <w:proofErr w:type="spellEnd"/>
      <w:r w:rsidRPr="00576365">
        <w:rPr>
          <w:sz w:val="22"/>
          <w:szCs w:val="22"/>
          <w:lang w:eastAsia="en-US"/>
        </w:rPr>
        <w:t xml:space="preserve"> audits, atbilstoši standartā ISO 9001:2015 noteiktajām prasībām. Auditu veica </w:t>
      </w:r>
      <w:proofErr w:type="spellStart"/>
      <w:r w:rsidRPr="00576365">
        <w:rPr>
          <w:sz w:val="22"/>
          <w:szCs w:val="22"/>
          <w:lang w:eastAsia="en-US"/>
        </w:rPr>
        <w:t>Bureau</w:t>
      </w:r>
      <w:proofErr w:type="spellEnd"/>
      <w:r w:rsidRPr="00576365">
        <w:rPr>
          <w:sz w:val="22"/>
          <w:szCs w:val="22"/>
          <w:lang w:eastAsia="en-US"/>
        </w:rPr>
        <w:t xml:space="preserve"> Veritas </w:t>
      </w:r>
      <w:proofErr w:type="spellStart"/>
      <w:r w:rsidRPr="00576365">
        <w:rPr>
          <w:sz w:val="22"/>
          <w:szCs w:val="22"/>
          <w:lang w:eastAsia="en-US"/>
        </w:rPr>
        <w:t>certification</w:t>
      </w:r>
      <w:proofErr w:type="spellEnd"/>
      <w:r w:rsidRPr="00576365">
        <w:rPr>
          <w:sz w:val="22"/>
          <w:szCs w:val="22"/>
          <w:lang w:eastAsia="en-US"/>
        </w:rPr>
        <w:t xml:space="preserve"> Latvia vadošais auditors </w:t>
      </w:r>
      <w:proofErr w:type="spellStart"/>
      <w:r w:rsidRPr="00576365">
        <w:rPr>
          <w:sz w:val="22"/>
          <w:szCs w:val="22"/>
          <w:lang w:eastAsia="en-US"/>
        </w:rPr>
        <w:t>J.Mauriņš</w:t>
      </w:r>
      <w:proofErr w:type="spellEnd"/>
      <w:r w:rsidRPr="00576365">
        <w:rPr>
          <w:sz w:val="22"/>
          <w:szCs w:val="22"/>
          <w:lang w:eastAsia="en-US"/>
        </w:rPr>
        <w:t xml:space="preserve"> un auditori - </w:t>
      </w:r>
      <w:proofErr w:type="spellStart"/>
      <w:r w:rsidRPr="00576365">
        <w:rPr>
          <w:sz w:val="22"/>
          <w:szCs w:val="22"/>
          <w:lang w:eastAsia="en-US"/>
        </w:rPr>
        <w:t>Z.Tauriņa</w:t>
      </w:r>
      <w:proofErr w:type="spellEnd"/>
      <w:r w:rsidRPr="00576365">
        <w:rPr>
          <w:sz w:val="22"/>
          <w:szCs w:val="22"/>
          <w:lang w:eastAsia="en-US"/>
        </w:rPr>
        <w:t xml:space="preserve">, </w:t>
      </w:r>
      <w:proofErr w:type="spellStart"/>
      <w:r w:rsidRPr="00576365">
        <w:rPr>
          <w:sz w:val="22"/>
          <w:szCs w:val="22"/>
          <w:lang w:eastAsia="en-US"/>
        </w:rPr>
        <w:t>S.Jaunzema</w:t>
      </w:r>
      <w:proofErr w:type="spellEnd"/>
      <w:r w:rsidRPr="00576365">
        <w:rPr>
          <w:sz w:val="22"/>
          <w:szCs w:val="22"/>
          <w:lang w:eastAsia="en-US"/>
        </w:rPr>
        <w:t xml:space="preserve">, </w:t>
      </w:r>
      <w:proofErr w:type="spellStart"/>
      <w:r w:rsidRPr="00576365">
        <w:rPr>
          <w:sz w:val="22"/>
          <w:szCs w:val="22"/>
          <w:lang w:eastAsia="en-US"/>
        </w:rPr>
        <w:t>J.Rotbahs</w:t>
      </w:r>
      <w:proofErr w:type="spellEnd"/>
      <w:r w:rsidRPr="00576365">
        <w:rPr>
          <w:sz w:val="22"/>
          <w:szCs w:val="22"/>
          <w:lang w:eastAsia="en-US"/>
        </w:rPr>
        <w:t>. Audita laikā neatbilstības konstatētas netika.</w:t>
      </w:r>
    </w:p>
    <w:p w:rsidR="001A7CB5" w:rsidRPr="00576365" w:rsidRDefault="001A7CB5" w:rsidP="001A7CB5">
      <w:pPr>
        <w:spacing w:after="200" w:line="360" w:lineRule="auto"/>
        <w:contextualSpacing/>
        <w:jc w:val="both"/>
        <w:rPr>
          <w:sz w:val="22"/>
          <w:szCs w:val="22"/>
          <w:lang w:eastAsia="en-US"/>
        </w:rPr>
      </w:pPr>
      <w:r w:rsidRPr="00576365">
        <w:rPr>
          <w:sz w:val="22"/>
          <w:szCs w:val="22"/>
          <w:lang w:eastAsia="en-US"/>
        </w:rPr>
        <w:t>Audits notika šādās Slimnīcas struktūrvienībās / amatos:</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Augstākā vadība;</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Galvenais ārsts,</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Mikrobioloģijas laboratorija;</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Kvalitātes vadība;</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Anestezioloģijas un reanimācijas nodaļa;</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Traumatoloģijas centrs (4. nodaļa);</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Traumatoloģijas centrs (5. nodaļa);</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Īslaicīgās ķirurģijas centrs (1. nodaļa);</w:t>
      </w:r>
    </w:p>
    <w:p w:rsidR="001A7CB5" w:rsidRPr="00576365" w:rsidRDefault="001A7CB5" w:rsidP="001A7CB5">
      <w:pPr>
        <w:numPr>
          <w:ilvl w:val="0"/>
          <w:numId w:val="9"/>
        </w:numPr>
        <w:spacing w:before="60" w:line="360" w:lineRule="auto"/>
        <w:ind w:left="1276" w:hanging="567"/>
        <w:jc w:val="both"/>
        <w:rPr>
          <w:sz w:val="22"/>
          <w:szCs w:val="22"/>
          <w:lang w:eastAsia="en-US"/>
        </w:rPr>
      </w:pPr>
      <w:proofErr w:type="spellStart"/>
      <w:r w:rsidRPr="00576365">
        <w:rPr>
          <w:sz w:val="22"/>
          <w:szCs w:val="22"/>
          <w:lang w:eastAsia="en-US"/>
        </w:rPr>
        <w:t>Pirmsoperācijas</w:t>
      </w:r>
      <w:proofErr w:type="spellEnd"/>
      <w:r w:rsidRPr="00576365">
        <w:rPr>
          <w:sz w:val="22"/>
          <w:szCs w:val="22"/>
          <w:lang w:eastAsia="en-US"/>
        </w:rPr>
        <w:t xml:space="preserve"> izmeklēšanas nodaļa;</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Ķirurģisko operāciju nodaļa;</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Galvenā māsa;</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Vadošais pētnieks;</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Rehabilitācijas nodaļa;</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Ambulatorā nodaļa;</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Telpu uzkopšanas nodaļa;</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Centralizētās sterilizācijas nodaļa;</w:t>
      </w:r>
    </w:p>
    <w:p w:rsidR="001A7CB5" w:rsidRPr="00576365" w:rsidRDefault="001A7CB5" w:rsidP="001A7CB5">
      <w:pPr>
        <w:numPr>
          <w:ilvl w:val="0"/>
          <w:numId w:val="9"/>
        </w:numPr>
        <w:spacing w:before="60" w:line="360" w:lineRule="auto"/>
        <w:ind w:left="1276" w:hanging="567"/>
        <w:jc w:val="both"/>
        <w:rPr>
          <w:sz w:val="22"/>
          <w:szCs w:val="22"/>
          <w:lang w:eastAsia="en-US"/>
        </w:rPr>
      </w:pPr>
      <w:proofErr w:type="spellStart"/>
      <w:r w:rsidRPr="00576365">
        <w:rPr>
          <w:sz w:val="22"/>
          <w:szCs w:val="22"/>
          <w:lang w:eastAsia="en-US"/>
        </w:rPr>
        <w:t>Traumpunkts</w:t>
      </w:r>
      <w:proofErr w:type="spellEnd"/>
      <w:r w:rsidRPr="00576365">
        <w:rPr>
          <w:sz w:val="22"/>
          <w:szCs w:val="22"/>
          <w:lang w:eastAsia="en-US"/>
        </w:rPr>
        <w:t>-uzņemšanas nodaļa;</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Asins kabinets;</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Diagnostiskās radioloģijas nodaļa;</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Aptieka un apgādes nodaļa;</w:t>
      </w:r>
    </w:p>
    <w:p w:rsidR="001A7CB5" w:rsidRPr="00576365" w:rsidRDefault="001A7CB5" w:rsidP="001A7CB5">
      <w:pPr>
        <w:numPr>
          <w:ilvl w:val="0"/>
          <w:numId w:val="9"/>
        </w:numPr>
        <w:spacing w:before="60" w:line="360" w:lineRule="auto"/>
        <w:ind w:left="1276" w:hanging="567"/>
        <w:jc w:val="both"/>
        <w:rPr>
          <w:sz w:val="22"/>
          <w:szCs w:val="22"/>
          <w:lang w:eastAsia="en-US"/>
        </w:rPr>
      </w:pPr>
      <w:proofErr w:type="spellStart"/>
      <w:r w:rsidRPr="00576365">
        <w:rPr>
          <w:sz w:val="22"/>
          <w:szCs w:val="22"/>
          <w:lang w:eastAsia="en-US"/>
        </w:rPr>
        <w:lastRenderedPageBreak/>
        <w:t>Patohistoloģijas</w:t>
      </w:r>
      <w:proofErr w:type="spellEnd"/>
      <w:r w:rsidRPr="00576365">
        <w:rPr>
          <w:sz w:val="22"/>
          <w:szCs w:val="22"/>
          <w:lang w:eastAsia="en-US"/>
        </w:rPr>
        <w:t xml:space="preserve"> un audu konservācijas laboratorija;</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Administratīvais birojs;</w:t>
      </w:r>
    </w:p>
    <w:p w:rsidR="001A7CB5" w:rsidRPr="00576365" w:rsidRDefault="001A7CB5" w:rsidP="001A7CB5">
      <w:pPr>
        <w:numPr>
          <w:ilvl w:val="0"/>
          <w:numId w:val="9"/>
        </w:numPr>
        <w:spacing w:before="60" w:line="360" w:lineRule="auto"/>
        <w:ind w:left="1276" w:hanging="567"/>
        <w:jc w:val="both"/>
        <w:rPr>
          <w:sz w:val="22"/>
          <w:szCs w:val="22"/>
          <w:lang w:eastAsia="en-US"/>
        </w:rPr>
      </w:pPr>
      <w:proofErr w:type="spellStart"/>
      <w:r w:rsidRPr="00576365">
        <w:rPr>
          <w:sz w:val="22"/>
          <w:szCs w:val="22"/>
          <w:lang w:eastAsia="en-US"/>
        </w:rPr>
        <w:t>Energo</w:t>
      </w:r>
      <w:proofErr w:type="spellEnd"/>
      <w:r w:rsidRPr="00576365">
        <w:rPr>
          <w:sz w:val="22"/>
          <w:szCs w:val="22"/>
          <w:lang w:eastAsia="en-US"/>
        </w:rPr>
        <w:t xml:space="preserve"> un saimniecības nodaļa;</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Personāla daļa.</w:t>
      </w:r>
    </w:p>
    <w:p w:rsidR="001A7CB5" w:rsidRPr="00576365" w:rsidRDefault="001A7CB5" w:rsidP="00613937">
      <w:pPr>
        <w:spacing w:line="360" w:lineRule="auto"/>
        <w:jc w:val="both"/>
        <w:rPr>
          <w:sz w:val="22"/>
          <w:szCs w:val="22"/>
        </w:rPr>
      </w:pPr>
    </w:p>
    <w:p w:rsidR="00613937" w:rsidRPr="00576365" w:rsidRDefault="00613937" w:rsidP="00613937">
      <w:pPr>
        <w:spacing w:line="360" w:lineRule="auto"/>
        <w:jc w:val="both"/>
        <w:rPr>
          <w:sz w:val="22"/>
          <w:szCs w:val="22"/>
        </w:rPr>
      </w:pPr>
      <w:r w:rsidRPr="00576365">
        <w:rPr>
          <w:sz w:val="22"/>
          <w:szCs w:val="22"/>
        </w:rPr>
        <w:t>Laika posmā no 2017. gada 1. janvāra līdz 2017</w:t>
      </w:r>
      <w:r w:rsidR="001A7CB5" w:rsidRPr="00576365">
        <w:rPr>
          <w:sz w:val="22"/>
          <w:szCs w:val="22"/>
        </w:rPr>
        <w:t>.gada 30. jūnijam</w:t>
      </w:r>
      <w:r w:rsidRPr="00576365">
        <w:rPr>
          <w:sz w:val="22"/>
          <w:szCs w:val="22"/>
        </w:rPr>
        <w:t xml:space="preserve"> Slimnīcā nav reģistrētu gadījumu par ārstniecības personāla negodprātīgas, neētiskas rīcības situācijām un / vai par interešu konfliktu situācijām.</w:t>
      </w:r>
    </w:p>
    <w:p w:rsidR="00613937" w:rsidRPr="00576365" w:rsidRDefault="00613937" w:rsidP="00CA05DC">
      <w:pPr>
        <w:spacing w:line="360" w:lineRule="auto"/>
        <w:jc w:val="both"/>
        <w:rPr>
          <w:rFonts w:eastAsia="Calibri"/>
          <w:sz w:val="22"/>
          <w:szCs w:val="22"/>
          <w:lang w:eastAsia="en-US"/>
        </w:rPr>
      </w:pPr>
    </w:p>
    <w:p w:rsidR="00613937" w:rsidRPr="00576365" w:rsidRDefault="00613937" w:rsidP="00613937">
      <w:pPr>
        <w:spacing w:line="360" w:lineRule="auto"/>
        <w:jc w:val="both"/>
        <w:rPr>
          <w:sz w:val="22"/>
          <w:szCs w:val="22"/>
        </w:rPr>
      </w:pPr>
      <w:r w:rsidRPr="00576365">
        <w:rPr>
          <w:sz w:val="22"/>
          <w:szCs w:val="22"/>
        </w:rPr>
        <w:t>Kaut arī Norvēģu valdības divpusējā finanšu instrumenta projekts Nr. LV0026 „Aprūpes organizācija” ir noslēdzies</w:t>
      </w:r>
      <w:r w:rsidR="009C4102">
        <w:rPr>
          <w:sz w:val="22"/>
          <w:szCs w:val="22"/>
        </w:rPr>
        <w:t xml:space="preserve"> 2011.gadā, 2017. gada pirmajā pusgadā </w:t>
      </w:r>
      <w:r w:rsidRPr="00576365">
        <w:rPr>
          <w:sz w:val="22"/>
          <w:szCs w:val="22"/>
        </w:rPr>
        <w:t xml:space="preserve">turpinājās ikdienas darbs ar tā rezultātā izstrādātajām datorprogrammām. Operāciju plānošanai veiksmīgi tika izmantota </w:t>
      </w:r>
      <w:proofErr w:type="spellStart"/>
      <w:r w:rsidRPr="00576365">
        <w:rPr>
          <w:sz w:val="22"/>
          <w:szCs w:val="22"/>
        </w:rPr>
        <w:t>Opis</w:t>
      </w:r>
      <w:proofErr w:type="spellEnd"/>
      <w:r w:rsidRPr="00576365">
        <w:rPr>
          <w:sz w:val="22"/>
          <w:szCs w:val="22"/>
        </w:rPr>
        <w:t xml:space="preserve"> operāciju plānošanas sistēma. </w:t>
      </w:r>
    </w:p>
    <w:p w:rsidR="00613937" w:rsidRPr="00576365" w:rsidRDefault="00613937" w:rsidP="00613937">
      <w:pPr>
        <w:spacing w:line="360" w:lineRule="auto"/>
        <w:jc w:val="both"/>
        <w:rPr>
          <w:sz w:val="22"/>
          <w:szCs w:val="22"/>
        </w:rPr>
      </w:pPr>
      <w:r w:rsidRPr="00576365">
        <w:rPr>
          <w:sz w:val="22"/>
          <w:szCs w:val="22"/>
        </w:rPr>
        <w:t xml:space="preserve">2017.gada 1.ceturksnī tika uzstādīta jauna PACS (“Picture </w:t>
      </w:r>
      <w:proofErr w:type="spellStart"/>
      <w:r w:rsidRPr="00576365">
        <w:rPr>
          <w:sz w:val="22"/>
          <w:szCs w:val="22"/>
        </w:rPr>
        <w:t>archiving</w:t>
      </w:r>
      <w:proofErr w:type="spellEnd"/>
      <w:r w:rsidRPr="00576365">
        <w:rPr>
          <w:sz w:val="22"/>
          <w:szCs w:val="22"/>
        </w:rPr>
        <w:t xml:space="preserve"> </w:t>
      </w:r>
      <w:proofErr w:type="spellStart"/>
      <w:r w:rsidRPr="00576365">
        <w:rPr>
          <w:sz w:val="22"/>
          <w:szCs w:val="22"/>
        </w:rPr>
        <w:t>and</w:t>
      </w:r>
      <w:proofErr w:type="spellEnd"/>
      <w:r w:rsidRPr="00576365">
        <w:rPr>
          <w:sz w:val="22"/>
          <w:szCs w:val="22"/>
        </w:rPr>
        <w:t xml:space="preserve"> </w:t>
      </w:r>
      <w:proofErr w:type="spellStart"/>
      <w:r w:rsidRPr="00576365">
        <w:rPr>
          <w:sz w:val="22"/>
          <w:szCs w:val="22"/>
        </w:rPr>
        <w:t>communication</w:t>
      </w:r>
      <w:proofErr w:type="spellEnd"/>
      <w:r w:rsidRPr="00576365">
        <w:rPr>
          <w:sz w:val="22"/>
          <w:szCs w:val="22"/>
        </w:rPr>
        <w:t xml:space="preserve"> </w:t>
      </w:r>
      <w:proofErr w:type="spellStart"/>
      <w:r w:rsidRPr="00576365">
        <w:rPr>
          <w:sz w:val="22"/>
          <w:szCs w:val="22"/>
        </w:rPr>
        <w:t>system</w:t>
      </w:r>
      <w:proofErr w:type="spellEnd"/>
      <w:r w:rsidRPr="00576365">
        <w:rPr>
          <w:sz w:val="22"/>
          <w:szCs w:val="22"/>
        </w:rPr>
        <w:t xml:space="preserve">” – Attēlu arhivācijas un komunikācijas sistēma) </w:t>
      </w:r>
      <w:proofErr w:type="spellStart"/>
      <w:r w:rsidRPr="00576365">
        <w:rPr>
          <w:sz w:val="22"/>
          <w:szCs w:val="22"/>
        </w:rPr>
        <w:t>demo</w:t>
      </w:r>
      <w:proofErr w:type="spellEnd"/>
      <w:r w:rsidRPr="00576365">
        <w:rPr>
          <w:sz w:val="22"/>
          <w:szCs w:val="22"/>
        </w:rPr>
        <w:t xml:space="preserve"> versija (“</w:t>
      </w:r>
      <w:proofErr w:type="spellStart"/>
      <w:r w:rsidRPr="00576365">
        <w:rPr>
          <w:sz w:val="22"/>
          <w:szCs w:val="22"/>
        </w:rPr>
        <w:t>Telemis</w:t>
      </w:r>
      <w:proofErr w:type="spellEnd"/>
      <w:r w:rsidRPr="00576365">
        <w:rPr>
          <w:sz w:val="22"/>
          <w:szCs w:val="22"/>
        </w:rPr>
        <w:t xml:space="preserve">”) un sākta tās  testēšana, kā arī tika izstrādātas tehniskās prasības PACS un RIS ( Radioloģijas informācijas sistēma) infrastruktūras pielāgošanai jaunam </w:t>
      </w:r>
      <w:proofErr w:type="spellStart"/>
      <w:r w:rsidRPr="00576365">
        <w:rPr>
          <w:sz w:val="22"/>
          <w:szCs w:val="22"/>
        </w:rPr>
        <w:t>datortomogrāfam</w:t>
      </w:r>
      <w:proofErr w:type="spellEnd"/>
      <w:r w:rsidRPr="00576365">
        <w:rPr>
          <w:sz w:val="22"/>
          <w:szCs w:val="22"/>
        </w:rPr>
        <w:t>.</w:t>
      </w:r>
    </w:p>
    <w:p w:rsidR="00613937" w:rsidRPr="00576365" w:rsidRDefault="00613937" w:rsidP="00613937">
      <w:pPr>
        <w:spacing w:line="360" w:lineRule="auto"/>
        <w:jc w:val="both"/>
        <w:rPr>
          <w:sz w:val="22"/>
          <w:szCs w:val="22"/>
        </w:rPr>
      </w:pPr>
      <w:r w:rsidRPr="00576365">
        <w:rPr>
          <w:sz w:val="22"/>
          <w:szCs w:val="22"/>
        </w:rPr>
        <w:t>Ir noslēgts jauns 3 gadu nomas līgums Microsoft programmatūrai, kā arī sākta darbstaciju operētājsistēmu maiņa no Windows 7 uz Windows 10.</w:t>
      </w:r>
    </w:p>
    <w:p w:rsidR="00962808" w:rsidRPr="00576365" w:rsidRDefault="00962808" w:rsidP="00962808">
      <w:pPr>
        <w:spacing w:line="360" w:lineRule="auto"/>
        <w:jc w:val="both"/>
        <w:rPr>
          <w:sz w:val="22"/>
          <w:szCs w:val="22"/>
        </w:rPr>
      </w:pPr>
      <w:r w:rsidRPr="00576365">
        <w:rPr>
          <w:sz w:val="22"/>
          <w:szCs w:val="22"/>
        </w:rPr>
        <w:t>2017.gada 2.ceturksnī tika uzsākta noliktavas un grāmatvedības informācijas sistēmas "</w:t>
      </w:r>
      <w:proofErr w:type="spellStart"/>
      <w:r w:rsidRPr="00576365">
        <w:rPr>
          <w:sz w:val="22"/>
          <w:szCs w:val="22"/>
        </w:rPr>
        <w:t>Horizon</w:t>
      </w:r>
      <w:proofErr w:type="spellEnd"/>
      <w:r w:rsidRPr="00576365">
        <w:rPr>
          <w:sz w:val="22"/>
          <w:szCs w:val="22"/>
        </w:rPr>
        <w:t xml:space="preserve">" interneta-veikala paplašinājuma ieviešana sadarbībā ar SIA </w:t>
      </w:r>
      <w:proofErr w:type="spellStart"/>
      <w:r w:rsidRPr="00576365">
        <w:rPr>
          <w:sz w:val="22"/>
          <w:szCs w:val="22"/>
        </w:rPr>
        <w:t>Visma</w:t>
      </w:r>
      <w:proofErr w:type="spellEnd"/>
      <w:r w:rsidRPr="00576365">
        <w:rPr>
          <w:sz w:val="22"/>
          <w:szCs w:val="22"/>
        </w:rPr>
        <w:t xml:space="preserve"> Enterprise.</w:t>
      </w:r>
    </w:p>
    <w:p w:rsidR="00962808" w:rsidRPr="00576365" w:rsidRDefault="00962808" w:rsidP="00962808">
      <w:pPr>
        <w:spacing w:line="360" w:lineRule="auto"/>
        <w:jc w:val="both"/>
        <w:rPr>
          <w:sz w:val="22"/>
          <w:szCs w:val="22"/>
        </w:rPr>
      </w:pPr>
      <w:r w:rsidRPr="00576365">
        <w:rPr>
          <w:sz w:val="22"/>
          <w:szCs w:val="22"/>
        </w:rPr>
        <w:t>2017.gada 2.ceturksnī  Slimnīca turpināja ieviest elektronisko analīžu pieprasījumu nosūtīšanu uz E. Gulbja laboratoriju , kā arī elektronisko nosūtījumu uz rentgenu programmā "Ārsta Birojs".  Iepriekšminētie uzlabojumi ir veikti  Mugurkaula un locītavu ķirurģijas centrā (3. nodaļā), kā arī ir veikta personāla apmācība.</w:t>
      </w:r>
    </w:p>
    <w:p w:rsidR="00962808" w:rsidRPr="00576365" w:rsidRDefault="00962808" w:rsidP="00962808">
      <w:pPr>
        <w:spacing w:line="360" w:lineRule="auto"/>
        <w:jc w:val="both"/>
        <w:rPr>
          <w:sz w:val="22"/>
          <w:szCs w:val="22"/>
        </w:rPr>
      </w:pPr>
      <w:r w:rsidRPr="00576365">
        <w:rPr>
          <w:sz w:val="22"/>
          <w:szCs w:val="22"/>
        </w:rPr>
        <w:t>2017.gada 1. pusgadā notika e-veselības portāla lietošana testa režīmā</w:t>
      </w:r>
    </w:p>
    <w:p w:rsidR="00613937" w:rsidRPr="00576365" w:rsidRDefault="00613937" w:rsidP="00613937">
      <w:pPr>
        <w:spacing w:line="360" w:lineRule="auto"/>
        <w:jc w:val="both"/>
        <w:rPr>
          <w:sz w:val="22"/>
          <w:szCs w:val="22"/>
        </w:rPr>
      </w:pPr>
    </w:p>
    <w:p w:rsidR="00613937" w:rsidRPr="00576365" w:rsidRDefault="00613937" w:rsidP="00613937">
      <w:pPr>
        <w:spacing w:line="360" w:lineRule="auto"/>
        <w:jc w:val="both"/>
        <w:rPr>
          <w:sz w:val="22"/>
          <w:szCs w:val="22"/>
        </w:rPr>
      </w:pPr>
      <w:r w:rsidRPr="00576365">
        <w:rPr>
          <w:sz w:val="22"/>
          <w:szCs w:val="22"/>
        </w:rPr>
        <w:t xml:space="preserve">Ārstniecības personāla </w:t>
      </w:r>
      <w:proofErr w:type="spellStart"/>
      <w:r w:rsidRPr="00576365">
        <w:rPr>
          <w:sz w:val="22"/>
          <w:szCs w:val="22"/>
        </w:rPr>
        <w:t>pēcdiploma</w:t>
      </w:r>
      <w:proofErr w:type="spellEnd"/>
      <w:r w:rsidRPr="00576365">
        <w:rPr>
          <w:sz w:val="22"/>
          <w:szCs w:val="22"/>
        </w:rPr>
        <w:t xml:space="preserve"> tālākizglītības ietvaros Slimnīca ir nodrošinājusi galvenās māsas apmācību Pacientu drošībā, kā arī uzsākusi dalību Veselības Ministrijas organizētajā, SPKC vadītajā seminārā kvalitātes vadībā un pacientu drošībā un ārstniecības procesu kvalitātē (RSU Tālākizglītības fakultāte). </w:t>
      </w:r>
    </w:p>
    <w:p w:rsidR="009C4102" w:rsidRDefault="00613937" w:rsidP="00613937">
      <w:pPr>
        <w:spacing w:line="360" w:lineRule="auto"/>
        <w:jc w:val="both"/>
        <w:rPr>
          <w:sz w:val="22"/>
          <w:szCs w:val="22"/>
        </w:rPr>
      </w:pPr>
      <w:r w:rsidRPr="00576365">
        <w:rPr>
          <w:sz w:val="22"/>
          <w:szCs w:val="22"/>
        </w:rPr>
        <w:t>Rūpējoties par pacientu drošību un uzturot aktuālas ārstniecības personu zināšanas pacientu drošībā</w:t>
      </w:r>
      <w:r w:rsidR="009C4102">
        <w:rPr>
          <w:sz w:val="22"/>
          <w:szCs w:val="22"/>
        </w:rPr>
        <w:t>, Slimnīca 2017.gada 1.pusgadā</w:t>
      </w:r>
      <w:r w:rsidRPr="00576365">
        <w:rPr>
          <w:sz w:val="22"/>
          <w:szCs w:val="22"/>
        </w:rPr>
        <w:t xml:space="preserve"> ir realizējusi darbiniekiem trīs lekciju tālākizglītīb</w:t>
      </w:r>
      <w:r w:rsidR="00576365" w:rsidRPr="00576365">
        <w:rPr>
          <w:sz w:val="22"/>
          <w:szCs w:val="22"/>
        </w:rPr>
        <w:t xml:space="preserve">as programmu pacientu drošībā. </w:t>
      </w:r>
    </w:p>
    <w:p w:rsidR="00613937" w:rsidRPr="00576365" w:rsidRDefault="00613937" w:rsidP="00613937">
      <w:pPr>
        <w:spacing w:line="360" w:lineRule="auto"/>
        <w:jc w:val="both"/>
        <w:rPr>
          <w:sz w:val="22"/>
          <w:szCs w:val="22"/>
        </w:rPr>
      </w:pPr>
      <w:r w:rsidRPr="00576365">
        <w:rPr>
          <w:sz w:val="22"/>
          <w:szCs w:val="22"/>
        </w:rPr>
        <w:t>Ievērojot labas aprūpes praksi un nodrošinot klientiem augstas kvalitātes ārstniecības/aprūpes procesu, Slimnīca  ir iegādājusies, atbilstoši savam ārstniecības profilam, 25 jaunas pacientu gultas ar skapīšiem Mugurkaula un locītavu ķirurģijas centram.</w:t>
      </w:r>
    </w:p>
    <w:p w:rsidR="001823E2" w:rsidRPr="00576365" w:rsidRDefault="001823E2" w:rsidP="00A24AB4">
      <w:pPr>
        <w:spacing w:line="360" w:lineRule="auto"/>
        <w:jc w:val="both"/>
        <w:rPr>
          <w:sz w:val="22"/>
          <w:szCs w:val="22"/>
        </w:rPr>
      </w:pPr>
      <w:r w:rsidRPr="00576365">
        <w:rPr>
          <w:sz w:val="22"/>
          <w:szCs w:val="22"/>
        </w:rPr>
        <w:lastRenderedPageBreak/>
        <w:t> Ārstniecības un aprūpes personas  strādāja atbilstoši plānotajam darba režīmam un Slimnīca savas darbības ietvaros s</w:t>
      </w:r>
      <w:r w:rsidR="00A24AB4">
        <w:rPr>
          <w:sz w:val="22"/>
          <w:szCs w:val="22"/>
        </w:rPr>
        <w:t>niedza medicīnas pakalpojums.</w:t>
      </w:r>
    </w:p>
    <w:sectPr w:rsidR="001823E2" w:rsidRPr="00576365" w:rsidSect="005D3B4F">
      <w:pgSz w:w="11906" w:h="16838" w:code="9"/>
      <w:pgMar w:top="1440"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A60" w:rsidRDefault="001A2A60" w:rsidP="000352AC">
      <w:r>
        <w:separator/>
      </w:r>
    </w:p>
  </w:endnote>
  <w:endnote w:type="continuationSeparator" w:id="0">
    <w:p w:rsidR="001A2A60" w:rsidRDefault="001A2A60"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420944"/>
      <w:docPartObj>
        <w:docPartGallery w:val="Page Numbers (Bottom of Page)"/>
        <w:docPartUnique/>
      </w:docPartObj>
    </w:sdtPr>
    <w:sdtEndPr/>
    <w:sdtContent>
      <w:p w:rsidR="00437716" w:rsidRDefault="00437716">
        <w:pPr>
          <w:pStyle w:val="Kjene"/>
          <w:jc w:val="right"/>
        </w:pPr>
        <w:r>
          <w:fldChar w:fldCharType="begin"/>
        </w:r>
        <w:r>
          <w:instrText>PAGE   \* MERGEFORMAT</w:instrText>
        </w:r>
        <w:r>
          <w:fldChar w:fldCharType="separate"/>
        </w:r>
        <w:r w:rsidR="00904194">
          <w:rPr>
            <w:noProof/>
          </w:rPr>
          <w:t>17</w:t>
        </w:r>
        <w:r>
          <w:fldChar w:fldCharType="end"/>
        </w:r>
      </w:p>
    </w:sdtContent>
  </w:sdt>
  <w:p w:rsidR="00437716" w:rsidRDefault="0043771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803766"/>
      <w:docPartObj>
        <w:docPartGallery w:val="Page Numbers (Bottom of Page)"/>
        <w:docPartUnique/>
      </w:docPartObj>
    </w:sdtPr>
    <w:sdtEndPr/>
    <w:sdtContent>
      <w:p w:rsidR="00437716" w:rsidRDefault="00437716">
        <w:pPr>
          <w:pStyle w:val="Kjene"/>
          <w:jc w:val="center"/>
        </w:pPr>
        <w:r>
          <w:fldChar w:fldCharType="begin"/>
        </w:r>
        <w:r>
          <w:instrText>PAGE   \* MERGEFORMAT</w:instrText>
        </w:r>
        <w:r>
          <w:fldChar w:fldCharType="separate"/>
        </w:r>
        <w:r w:rsidR="00904194">
          <w:rPr>
            <w:noProof/>
          </w:rPr>
          <w:t>6</w:t>
        </w:r>
        <w:r>
          <w:fldChar w:fldCharType="end"/>
        </w:r>
      </w:p>
    </w:sdtContent>
  </w:sdt>
  <w:p w:rsidR="00437716" w:rsidRDefault="0043771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A60" w:rsidRDefault="001A2A60" w:rsidP="000352AC">
      <w:r>
        <w:separator/>
      </w:r>
    </w:p>
  </w:footnote>
  <w:footnote w:type="continuationSeparator" w:id="0">
    <w:p w:rsidR="001A2A60" w:rsidRDefault="001A2A60"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7A2"/>
    <w:multiLevelType w:val="hybridMultilevel"/>
    <w:tmpl w:val="4942D332"/>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4E20DA2"/>
    <w:multiLevelType w:val="hybridMultilevel"/>
    <w:tmpl w:val="8AAEB2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6D711C"/>
    <w:multiLevelType w:val="hybridMultilevel"/>
    <w:tmpl w:val="0756CFB8"/>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0C0D1226"/>
    <w:multiLevelType w:val="hybridMultilevel"/>
    <w:tmpl w:val="D6A64BA4"/>
    <w:lvl w:ilvl="0" w:tplc="55B6C0BE">
      <w:numFmt w:val="bullet"/>
      <w:lvlText w:val="•"/>
      <w:lvlJc w:val="left"/>
      <w:pPr>
        <w:tabs>
          <w:tab w:val="num" w:pos="729"/>
        </w:tabs>
        <w:ind w:left="729" w:firstLine="57"/>
      </w:pPr>
      <w:rPr>
        <w:rFonts w:ascii="Times New Roman" w:hAnsi="Times New Roman" w:cs="Times New Roman" w:hint="default"/>
        <w:sz w:val="24"/>
        <w:szCs w:val="24"/>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cs="Wingdings" w:hint="default"/>
      </w:rPr>
    </w:lvl>
    <w:lvl w:ilvl="3" w:tplc="04260001">
      <w:start w:val="1"/>
      <w:numFmt w:val="bullet"/>
      <w:lvlText w:val=""/>
      <w:lvlJc w:val="left"/>
      <w:pPr>
        <w:ind w:left="3306" w:hanging="360"/>
      </w:pPr>
      <w:rPr>
        <w:rFonts w:ascii="Symbol" w:hAnsi="Symbol" w:cs="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cs="Wingdings" w:hint="default"/>
      </w:rPr>
    </w:lvl>
    <w:lvl w:ilvl="6" w:tplc="04260001">
      <w:start w:val="1"/>
      <w:numFmt w:val="bullet"/>
      <w:lvlText w:val=""/>
      <w:lvlJc w:val="left"/>
      <w:pPr>
        <w:ind w:left="5466" w:hanging="360"/>
      </w:pPr>
      <w:rPr>
        <w:rFonts w:ascii="Symbol" w:hAnsi="Symbol" w:cs="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cs="Wingdings" w:hint="default"/>
      </w:rPr>
    </w:lvl>
  </w:abstractNum>
  <w:abstractNum w:abstractNumId="4" w15:restartNumberingAfterBreak="0">
    <w:nsid w:val="11D83EDA"/>
    <w:multiLevelType w:val="hybridMultilevel"/>
    <w:tmpl w:val="FD6EF0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752C33"/>
    <w:multiLevelType w:val="hybridMultilevel"/>
    <w:tmpl w:val="BA06F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755BC4"/>
    <w:multiLevelType w:val="hybridMultilevel"/>
    <w:tmpl w:val="531CF210"/>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B42792C"/>
    <w:multiLevelType w:val="hybridMultilevel"/>
    <w:tmpl w:val="D2B04DD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452F6B"/>
    <w:multiLevelType w:val="hybridMultilevel"/>
    <w:tmpl w:val="8B9A32B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22500D53"/>
    <w:multiLevelType w:val="hybridMultilevel"/>
    <w:tmpl w:val="971C8D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453BC"/>
    <w:multiLevelType w:val="hybridMultilevel"/>
    <w:tmpl w:val="3530EBE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EDA1CC3"/>
    <w:multiLevelType w:val="hybridMultilevel"/>
    <w:tmpl w:val="C49658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F947510"/>
    <w:multiLevelType w:val="hybridMultilevel"/>
    <w:tmpl w:val="5C5A4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0097C77"/>
    <w:multiLevelType w:val="hybridMultilevel"/>
    <w:tmpl w:val="53CC318A"/>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15:restartNumberingAfterBreak="0">
    <w:nsid w:val="305908C3"/>
    <w:multiLevelType w:val="hybridMultilevel"/>
    <w:tmpl w:val="A48AE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09F0328"/>
    <w:multiLevelType w:val="hybridMultilevel"/>
    <w:tmpl w:val="7C44A0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21E5D3A"/>
    <w:multiLevelType w:val="hybridMultilevel"/>
    <w:tmpl w:val="97C61BA2"/>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7" w15:restartNumberingAfterBreak="0">
    <w:nsid w:val="32367F6B"/>
    <w:multiLevelType w:val="hybridMultilevel"/>
    <w:tmpl w:val="853E444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15:restartNumberingAfterBreak="0">
    <w:nsid w:val="34D8708E"/>
    <w:multiLevelType w:val="hybridMultilevel"/>
    <w:tmpl w:val="A6AED002"/>
    <w:lvl w:ilvl="0" w:tplc="042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F3B99"/>
    <w:multiLevelType w:val="hybridMultilevel"/>
    <w:tmpl w:val="1BEC85F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37062187"/>
    <w:multiLevelType w:val="hybridMultilevel"/>
    <w:tmpl w:val="EAF42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F2E14"/>
    <w:multiLevelType w:val="hybridMultilevel"/>
    <w:tmpl w:val="BE8C71F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3B3F2C41"/>
    <w:multiLevelType w:val="hybridMultilevel"/>
    <w:tmpl w:val="D180B2E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3" w15:restartNumberingAfterBreak="0">
    <w:nsid w:val="3E2B2E05"/>
    <w:multiLevelType w:val="hybridMultilevel"/>
    <w:tmpl w:val="4042B8A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4" w15:restartNumberingAfterBreak="0">
    <w:nsid w:val="42FB65FC"/>
    <w:multiLevelType w:val="hybridMultilevel"/>
    <w:tmpl w:val="9D788A30"/>
    <w:lvl w:ilvl="0" w:tplc="0426000D">
      <w:start w:val="1"/>
      <w:numFmt w:val="bullet"/>
      <w:lvlText w:val=""/>
      <w:lvlJc w:val="left"/>
      <w:pPr>
        <w:ind w:left="781" w:hanging="360"/>
      </w:pPr>
      <w:rPr>
        <w:rFonts w:ascii="Wingdings" w:hAnsi="Wingdings"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5" w15:restartNumberingAfterBreak="0">
    <w:nsid w:val="4376367B"/>
    <w:multiLevelType w:val="hybridMultilevel"/>
    <w:tmpl w:val="93C46C1A"/>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49690450"/>
    <w:multiLevelType w:val="hybridMultilevel"/>
    <w:tmpl w:val="4D6CA6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10904D8"/>
    <w:multiLevelType w:val="hybridMultilevel"/>
    <w:tmpl w:val="F4842F1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8" w15:restartNumberingAfterBreak="0">
    <w:nsid w:val="564E2B36"/>
    <w:multiLevelType w:val="hybridMultilevel"/>
    <w:tmpl w:val="1B062E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7E4174F"/>
    <w:multiLevelType w:val="hybridMultilevel"/>
    <w:tmpl w:val="8FFAFF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D18263F"/>
    <w:multiLevelType w:val="hybridMultilevel"/>
    <w:tmpl w:val="9E640D20"/>
    <w:lvl w:ilvl="0" w:tplc="2C68E93E">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1" w15:restartNumberingAfterBreak="0">
    <w:nsid w:val="602E1CC6"/>
    <w:multiLevelType w:val="hybridMultilevel"/>
    <w:tmpl w:val="86AE496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2" w15:restartNumberingAfterBreak="0">
    <w:nsid w:val="63975540"/>
    <w:multiLevelType w:val="hybridMultilevel"/>
    <w:tmpl w:val="77CEB65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4403364"/>
    <w:multiLevelType w:val="hybridMultilevel"/>
    <w:tmpl w:val="7CE8538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6470E7D"/>
    <w:multiLevelType w:val="hybridMultilevel"/>
    <w:tmpl w:val="12CEE888"/>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5" w15:restartNumberingAfterBreak="0">
    <w:nsid w:val="68A266CB"/>
    <w:multiLevelType w:val="hybridMultilevel"/>
    <w:tmpl w:val="19BEFF8C"/>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6AAC1319"/>
    <w:multiLevelType w:val="hybridMultilevel"/>
    <w:tmpl w:val="A2088A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F21051F"/>
    <w:multiLevelType w:val="hybridMultilevel"/>
    <w:tmpl w:val="58E4771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F7230AC"/>
    <w:multiLevelType w:val="hybridMultilevel"/>
    <w:tmpl w:val="E2A2F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1A63BE9"/>
    <w:multiLevelType w:val="hybridMultilevel"/>
    <w:tmpl w:val="0EF08CB4"/>
    <w:lvl w:ilvl="0" w:tplc="0426000D">
      <w:start w:val="1"/>
      <w:numFmt w:val="bullet"/>
      <w:lvlText w:val=""/>
      <w:lvlJc w:val="left"/>
      <w:pPr>
        <w:tabs>
          <w:tab w:val="num" w:pos="720"/>
        </w:tabs>
        <w:ind w:left="720" w:hanging="360"/>
      </w:pPr>
      <w:rPr>
        <w:rFonts w:ascii="Wingdings" w:hAnsi="Wingding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0" w15:restartNumberingAfterBreak="0">
    <w:nsid w:val="72212EED"/>
    <w:multiLevelType w:val="hybridMultilevel"/>
    <w:tmpl w:val="E294C36C"/>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4FC4629"/>
    <w:multiLevelType w:val="hybridMultilevel"/>
    <w:tmpl w:val="BD8C41A0"/>
    <w:lvl w:ilvl="0" w:tplc="0426000D">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2" w15:restartNumberingAfterBreak="0">
    <w:nsid w:val="78175DE9"/>
    <w:multiLevelType w:val="hybridMultilevel"/>
    <w:tmpl w:val="054454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A7E036F"/>
    <w:multiLevelType w:val="hybridMultilevel"/>
    <w:tmpl w:val="EA8694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D020422"/>
    <w:multiLevelType w:val="hybridMultilevel"/>
    <w:tmpl w:val="7594259A"/>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15"/>
  </w:num>
  <w:num w:numId="4">
    <w:abstractNumId w:val="4"/>
  </w:num>
  <w:num w:numId="5">
    <w:abstractNumId w:val="28"/>
  </w:num>
  <w:num w:numId="6">
    <w:abstractNumId w:val="14"/>
  </w:num>
  <w:num w:numId="7">
    <w:abstractNumId w:val="5"/>
  </w:num>
  <w:num w:numId="8">
    <w:abstractNumId w:val="3"/>
  </w:num>
  <w:num w:numId="9">
    <w:abstractNumId w:val="44"/>
  </w:num>
  <w:num w:numId="10">
    <w:abstractNumId w:val="0"/>
  </w:num>
  <w:num w:numId="11">
    <w:abstractNumId w:val="39"/>
  </w:num>
  <w:num w:numId="12">
    <w:abstractNumId w:val="33"/>
  </w:num>
  <w:num w:numId="13">
    <w:abstractNumId w:val="32"/>
  </w:num>
  <w:num w:numId="14">
    <w:abstractNumId w:val="10"/>
  </w:num>
  <w:num w:numId="15">
    <w:abstractNumId w:val="2"/>
  </w:num>
  <w:num w:numId="16">
    <w:abstractNumId w:val="36"/>
  </w:num>
  <w:num w:numId="17">
    <w:abstractNumId w:val="1"/>
  </w:num>
  <w:num w:numId="18">
    <w:abstractNumId w:val="6"/>
  </w:num>
  <w:num w:numId="19">
    <w:abstractNumId w:val="26"/>
  </w:num>
  <w:num w:numId="20">
    <w:abstractNumId w:val="35"/>
  </w:num>
  <w:num w:numId="21">
    <w:abstractNumId w:val="16"/>
  </w:num>
  <w:num w:numId="22">
    <w:abstractNumId w:val="13"/>
  </w:num>
  <w:num w:numId="23">
    <w:abstractNumId w:val="34"/>
  </w:num>
  <w:num w:numId="24">
    <w:abstractNumId w:val="42"/>
  </w:num>
  <w:num w:numId="25">
    <w:abstractNumId w:val="22"/>
  </w:num>
  <w:num w:numId="26">
    <w:abstractNumId w:val="7"/>
  </w:num>
  <w:num w:numId="27">
    <w:abstractNumId w:val="12"/>
  </w:num>
  <w:num w:numId="28">
    <w:abstractNumId w:val="19"/>
  </w:num>
  <w:num w:numId="29">
    <w:abstractNumId w:val="17"/>
  </w:num>
  <w:num w:numId="30">
    <w:abstractNumId w:val="27"/>
  </w:num>
  <w:num w:numId="31">
    <w:abstractNumId w:val="43"/>
  </w:num>
  <w:num w:numId="32">
    <w:abstractNumId w:val="41"/>
  </w:num>
  <w:num w:numId="33">
    <w:abstractNumId w:val="23"/>
  </w:num>
  <w:num w:numId="34">
    <w:abstractNumId w:val="25"/>
  </w:num>
  <w:num w:numId="35">
    <w:abstractNumId w:val="21"/>
  </w:num>
  <w:num w:numId="36">
    <w:abstractNumId w:val="40"/>
  </w:num>
  <w:num w:numId="37">
    <w:abstractNumId w:val="24"/>
  </w:num>
  <w:num w:numId="38">
    <w:abstractNumId w:val="37"/>
  </w:num>
  <w:num w:numId="39">
    <w:abstractNumId w:val="38"/>
  </w:num>
  <w:num w:numId="40">
    <w:abstractNumId w:val="31"/>
  </w:num>
  <w:num w:numId="41">
    <w:abstractNumId w:val="11"/>
  </w:num>
  <w:num w:numId="42">
    <w:abstractNumId w:val="18"/>
  </w:num>
  <w:num w:numId="43">
    <w:abstractNumId w:val="20"/>
  </w:num>
  <w:num w:numId="44">
    <w:abstractNumId w:val="9"/>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C4"/>
    <w:rsid w:val="000002C6"/>
    <w:rsid w:val="000070E0"/>
    <w:rsid w:val="00007157"/>
    <w:rsid w:val="00017648"/>
    <w:rsid w:val="00017B0F"/>
    <w:rsid w:val="00021366"/>
    <w:rsid w:val="00025171"/>
    <w:rsid w:val="00025EF2"/>
    <w:rsid w:val="0002600E"/>
    <w:rsid w:val="00026A8A"/>
    <w:rsid w:val="00030DBD"/>
    <w:rsid w:val="0003426F"/>
    <w:rsid w:val="000352AC"/>
    <w:rsid w:val="00041BE2"/>
    <w:rsid w:val="000430D3"/>
    <w:rsid w:val="0004430F"/>
    <w:rsid w:val="00045AF5"/>
    <w:rsid w:val="00046743"/>
    <w:rsid w:val="00051497"/>
    <w:rsid w:val="00053835"/>
    <w:rsid w:val="00060C27"/>
    <w:rsid w:val="000611BF"/>
    <w:rsid w:val="0006353E"/>
    <w:rsid w:val="00064559"/>
    <w:rsid w:val="00065A4F"/>
    <w:rsid w:val="00070F4E"/>
    <w:rsid w:val="0007258C"/>
    <w:rsid w:val="00072DC8"/>
    <w:rsid w:val="00084EFC"/>
    <w:rsid w:val="00090EA6"/>
    <w:rsid w:val="0009581B"/>
    <w:rsid w:val="00096A27"/>
    <w:rsid w:val="000A04E6"/>
    <w:rsid w:val="000A150D"/>
    <w:rsid w:val="000A2E43"/>
    <w:rsid w:val="000A587F"/>
    <w:rsid w:val="000A6673"/>
    <w:rsid w:val="000A68D5"/>
    <w:rsid w:val="000B0D34"/>
    <w:rsid w:val="000B47AF"/>
    <w:rsid w:val="000B6E6F"/>
    <w:rsid w:val="000C0D70"/>
    <w:rsid w:val="000C39A5"/>
    <w:rsid w:val="000C5ACB"/>
    <w:rsid w:val="000C6EAF"/>
    <w:rsid w:val="000C7D34"/>
    <w:rsid w:val="000D126E"/>
    <w:rsid w:val="000E1132"/>
    <w:rsid w:val="000E1CB6"/>
    <w:rsid w:val="000F0EBD"/>
    <w:rsid w:val="000F16E0"/>
    <w:rsid w:val="000F1868"/>
    <w:rsid w:val="000F414F"/>
    <w:rsid w:val="000F56E9"/>
    <w:rsid w:val="000F5C1C"/>
    <w:rsid w:val="000F6AE3"/>
    <w:rsid w:val="00102051"/>
    <w:rsid w:val="001048E7"/>
    <w:rsid w:val="00104E20"/>
    <w:rsid w:val="0010662B"/>
    <w:rsid w:val="00110BF2"/>
    <w:rsid w:val="00113CEC"/>
    <w:rsid w:val="00121913"/>
    <w:rsid w:val="00123954"/>
    <w:rsid w:val="00127AE7"/>
    <w:rsid w:val="00131389"/>
    <w:rsid w:val="001317E9"/>
    <w:rsid w:val="00133875"/>
    <w:rsid w:val="001346CE"/>
    <w:rsid w:val="00134DE1"/>
    <w:rsid w:val="001400A2"/>
    <w:rsid w:val="00140B21"/>
    <w:rsid w:val="001460F2"/>
    <w:rsid w:val="00146641"/>
    <w:rsid w:val="001511AB"/>
    <w:rsid w:val="00153C94"/>
    <w:rsid w:val="00154F22"/>
    <w:rsid w:val="00161D79"/>
    <w:rsid w:val="00164426"/>
    <w:rsid w:val="00165455"/>
    <w:rsid w:val="00165B9E"/>
    <w:rsid w:val="001673CF"/>
    <w:rsid w:val="001674E8"/>
    <w:rsid w:val="0017198D"/>
    <w:rsid w:val="001823E2"/>
    <w:rsid w:val="00183AE5"/>
    <w:rsid w:val="00184903"/>
    <w:rsid w:val="001861A2"/>
    <w:rsid w:val="00187013"/>
    <w:rsid w:val="001913C6"/>
    <w:rsid w:val="00191F1D"/>
    <w:rsid w:val="00193128"/>
    <w:rsid w:val="00194773"/>
    <w:rsid w:val="001A20CB"/>
    <w:rsid w:val="001A2A60"/>
    <w:rsid w:val="001A7CB5"/>
    <w:rsid w:val="001B3174"/>
    <w:rsid w:val="001B591B"/>
    <w:rsid w:val="001B712A"/>
    <w:rsid w:val="001B7B07"/>
    <w:rsid w:val="001C0780"/>
    <w:rsid w:val="001C77E3"/>
    <w:rsid w:val="001C7DAD"/>
    <w:rsid w:val="001D065C"/>
    <w:rsid w:val="001D074B"/>
    <w:rsid w:val="001D7BD3"/>
    <w:rsid w:val="001E17EF"/>
    <w:rsid w:val="001E55EB"/>
    <w:rsid w:val="001E6D39"/>
    <w:rsid w:val="001F2632"/>
    <w:rsid w:val="001F4DE3"/>
    <w:rsid w:val="001F7C93"/>
    <w:rsid w:val="0020186F"/>
    <w:rsid w:val="00202944"/>
    <w:rsid w:val="00210142"/>
    <w:rsid w:val="002110E4"/>
    <w:rsid w:val="00215988"/>
    <w:rsid w:val="0022116A"/>
    <w:rsid w:val="00221953"/>
    <w:rsid w:val="00225FDC"/>
    <w:rsid w:val="0022697C"/>
    <w:rsid w:val="002334B2"/>
    <w:rsid w:val="00240F75"/>
    <w:rsid w:val="002414F3"/>
    <w:rsid w:val="0024151A"/>
    <w:rsid w:val="002417D1"/>
    <w:rsid w:val="002454AA"/>
    <w:rsid w:val="00245F5E"/>
    <w:rsid w:val="00250799"/>
    <w:rsid w:val="002510FA"/>
    <w:rsid w:val="00255AA7"/>
    <w:rsid w:val="00256E0C"/>
    <w:rsid w:val="00261DAB"/>
    <w:rsid w:val="00263BF4"/>
    <w:rsid w:val="00271533"/>
    <w:rsid w:val="00275B9B"/>
    <w:rsid w:val="002841D2"/>
    <w:rsid w:val="0028570D"/>
    <w:rsid w:val="00286848"/>
    <w:rsid w:val="00286E86"/>
    <w:rsid w:val="002924BF"/>
    <w:rsid w:val="00295025"/>
    <w:rsid w:val="00296C13"/>
    <w:rsid w:val="00297232"/>
    <w:rsid w:val="002979E3"/>
    <w:rsid w:val="002A16A2"/>
    <w:rsid w:val="002A1F35"/>
    <w:rsid w:val="002A2474"/>
    <w:rsid w:val="002A28A3"/>
    <w:rsid w:val="002A32BB"/>
    <w:rsid w:val="002B1ED5"/>
    <w:rsid w:val="002B3230"/>
    <w:rsid w:val="002B52E9"/>
    <w:rsid w:val="002B711D"/>
    <w:rsid w:val="002C2B0B"/>
    <w:rsid w:val="002C2E0E"/>
    <w:rsid w:val="002C3412"/>
    <w:rsid w:val="002C6BA5"/>
    <w:rsid w:val="002C7087"/>
    <w:rsid w:val="002C74E2"/>
    <w:rsid w:val="002C7932"/>
    <w:rsid w:val="002D2F66"/>
    <w:rsid w:val="002E0480"/>
    <w:rsid w:val="002E1B57"/>
    <w:rsid w:val="002E2D67"/>
    <w:rsid w:val="002E3B5B"/>
    <w:rsid w:val="002E409B"/>
    <w:rsid w:val="002E5BA4"/>
    <w:rsid w:val="002E6DE9"/>
    <w:rsid w:val="002F29F9"/>
    <w:rsid w:val="002F3EC9"/>
    <w:rsid w:val="002F46EF"/>
    <w:rsid w:val="002F65D0"/>
    <w:rsid w:val="002F733C"/>
    <w:rsid w:val="003029B9"/>
    <w:rsid w:val="003031F2"/>
    <w:rsid w:val="003111DD"/>
    <w:rsid w:val="00312EFA"/>
    <w:rsid w:val="003143EA"/>
    <w:rsid w:val="003150FD"/>
    <w:rsid w:val="0031716C"/>
    <w:rsid w:val="003171F1"/>
    <w:rsid w:val="0032114F"/>
    <w:rsid w:val="003218DF"/>
    <w:rsid w:val="00321B90"/>
    <w:rsid w:val="00321F2A"/>
    <w:rsid w:val="00324255"/>
    <w:rsid w:val="00325F44"/>
    <w:rsid w:val="00326EE7"/>
    <w:rsid w:val="00330F27"/>
    <w:rsid w:val="003363AE"/>
    <w:rsid w:val="003376FC"/>
    <w:rsid w:val="003424B2"/>
    <w:rsid w:val="003444F3"/>
    <w:rsid w:val="00350C91"/>
    <w:rsid w:val="00351DD8"/>
    <w:rsid w:val="00354556"/>
    <w:rsid w:val="003572F4"/>
    <w:rsid w:val="00361E57"/>
    <w:rsid w:val="0036470B"/>
    <w:rsid w:val="00366C73"/>
    <w:rsid w:val="003727B0"/>
    <w:rsid w:val="00372863"/>
    <w:rsid w:val="00372D72"/>
    <w:rsid w:val="00377887"/>
    <w:rsid w:val="003811FE"/>
    <w:rsid w:val="00382660"/>
    <w:rsid w:val="00384361"/>
    <w:rsid w:val="00384F48"/>
    <w:rsid w:val="003850DB"/>
    <w:rsid w:val="00386BD3"/>
    <w:rsid w:val="00392625"/>
    <w:rsid w:val="00396435"/>
    <w:rsid w:val="00396B78"/>
    <w:rsid w:val="003A01A4"/>
    <w:rsid w:val="003A76F2"/>
    <w:rsid w:val="003B09F1"/>
    <w:rsid w:val="003B17F0"/>
    <w:rsid w:val="003B2870"/>
    <w:rsid w:val="003B693D"/>
    <w:rsid w:val="003C1C6D"/>
    <w:rsid w:val="003C336A"/>
    <w:rsid w:val="003C39E2"/>
    <w:rsid w:val="003C4172"/>
    <w:rsid w:val="003D1F4D"/>
    <w:rsid w:val="003D20BA"/>
    <w:rsid w:val="003D3021"/>
    <w:rsid w:val="003D34CE"/>
    <w:rsid w:val="003D488D"/>
    <w:rsid w:val="003D5E25"/>
    <w:rsid w:val="003E3AB0"/>
    <w:rsid w:val="003E7268"/>
    <w:rsid w:val="003F0B9F"/>
    <w:rsid w:val="003F1794"/>
    <w:rsid w:val="003F1E3A"/>
    <w:rsid w:val="003F6DA5"/>
    <w:rsid w:val="003F7AFF"/>
    <w:rsid w:val="00400FAB"/>
    <w:rsid w:val="004015DF"/>
    <w:rsid w:val="0040425D"/>
    <w:rsid w:val="00410052"/>
    <w:rsid w:val="004126CE"/>
    <w:rsid w:val="004128A7"/>
    <w:rsid w:val="00421A68"/>
    <w:rsid w:val="00423494"/>
    <w:rsid w:val="00430929"/>
    <w:rsid w:val="00433428"/>
    <w:rsid w:val="00434499"/>
    <w:rsid w:val="0043613D"/>
    <w:rsid w:val="00437716"/>
    <w:rsid w:val="00446660"/>
    <w:rsid w:val="004506D4"/>
    <w:rsid w:val="00463593"/>
    <w:rsid w:val="00464344"/>
    <w:rsid w:val="0046510B"/>
    <w:rsid w:val="00475F71"/>
    <w:rsid w:val="00477A69"/>
    <w:rsid w:val="004818A2"/>
    <w:rsid w:val="004826B8"/>
    <w:rsid w:val="004908F0"/>
    <w:rsid w:val="00496219"/>
    <w:rsid w:val="004A290E"/>
    <w:rsid w:val="004A4D89"/>
    <w:rsid w:val="004A6B64"/>
    <w:rsid w:val="004A7D27"/>
    <w:rsid w:val="004B0E04"/>
    <w:rsid w:val="004B1271"/>
    <w:rsid w:val="004B2006"/>
    <w:rsid w:val="004B54E0"/>
    <w:rsid w:val="004C032A"/>
    <w:rsid w:val="004C0E54"/>
    <w:rsid w:val="004D75AE"/>
    <w:rsid w:val="004E2EEA"/>
    <w:rsid w:val="004E3D35"/>
    <w:rsid w:val="004F666C"/>
    <w:rsid w:val="00501D50"/>
    <w:rsid w:val="00506187"/>
    <w:rsid w:val="005110C1"/>
    <w:rsid w:val="00517555"/>
    <w:rsid w:val="005206E8"/>
    <w:rsid w:val="005234B0"/>
    <w:rsid w:val="00525D24"/>
    <w:rsid w:val="00526A5C"/>
    <w:rsid w:val="0052763F"/>
    <w:rsid w:val="00530986"/>
    <w:rsid w:val="005355F9"/>
    <w:rsid w:val="0053767F"/>
    <w:rsid w:val="00540CB0"/>
    <w:rsid w:val="005442DF"/>
    <w:rsid w:val="0054515A"/>
    <w:rsid w:val="0054520C"/>
    <w:rsid w:val="00550FC4"/>
    <w:rsid w:val="00552067"/>
    <w:rsid w:val="0055307E"/>
    <w:rsid w:val="00554B58"/>
    <w:rsid w:val="0055577F"/>
    <w:rsid w:val="00556CC7"/>
    <w:rsid w:val="005572CD"/>
    <w:rsid w:val="00561EF9"/>
    <w:rsid w:val="00562FC6"/>
    <w:rsid w:val="0056619E"/>
    <w:rsid w:val="00566D8C"/>
    <w:rsid w:val="00566EB5"/>
    <w:rsid w:val="00567AC7"/>
    <w:rsid w:val="00567DD6"/>
    <w:rsid w:val="00571ACE"/>
    <w:rsid w:val="00574288"/>
    <w:rsid w:val="00574851"/>
    <w:rsid w:val="005762E8"/>
    <w:rsid w:val="00576365"/>
    <w:rsid w:val="00582647"/>
    <w:rsid w:val="00584636"/>
    <w:rsid w:val="00584AB1"/>
    <w:rsid w:val="0058639A"/>
    <w:rsid w:val="005906FC"/>
    <w:rsid w:val="0059136F"/>
    <w:rsid w:val="00593795"/>
    <w:rsid w:val="005A28CB"/>
    <w:rsid w:val="005B58F7"/>
    <w:rsid w:val="005C1198"/>
    <w:rsid w:val="005C2563"/>
    <w:rsid w:val="005C3ECD"/>
    <w:rsid w:val="005D20FF"/>
    <w:rsid w:val="005D3B4F"/>
    <w:rsid w:val="005D6422"/>
    <w:rsid w:val="005F3E16"/>
    <w:rsid w:val="005F56B4"/>
    <w:rsid w:val="00600B7B"/>
    <w:rsid w:val="006030EC"/>
    <w:rsid w:val="00605C11"/>
    <w:rsid w:val="00606AC0"/>
    <w:rsid w:val="00610015"/>
    <w:rsid w:val="00613937"/>
    <w:rsid w:val="0061747C"/>
    <w:rsid w:val="00617E7E"/>
    <w:rsid w:val="00625133"/>
    <w:rsid w:val="006303B5"/>
    <w:rsid w:val="0063264E"/>
    <w:rsid w:val="00634E39"/>
    <w:rsid w:val="00637BA0"/>
    <w:rsid w:val="006408BE"/>
    <w:rsid w:val="006460E0"/>
    <w:rsid w:val="00650A4D"/>
    <w:rsid w:val="0065193F"/>
    <w:rsid w:val="00651BB1"/>
    <w:rsid w:val="0065757B"/>
    <w:rsid w:val="00663992"/>
    <w:rsid w:val="00664C9D"/>
    <w:rsid w:val="0067165E"/>
    <w:rsid w:val="00674CB9"/>
    <w:rsid w:val="0067733A"/>
    <w:rsid w:val="0067798E"/>
    <w:rsid w:val="00677BEE"/>
    <w:rsid w:val="006837EB"/>
    <w:rsid w:val="00685FEC"/>
    <w:rsid w:val="00690705"/>
    <w:rsid w:val="00692134"/>
    <w:rsid w:val="0069608B"/>
    <w:rsid w:val="00696122"/>
    <w:rsid w:val="00697223"/>
    <w:rsid w:val="0069762D"/>
    <w:rsid w:val="006A285A"/>
    <w:rsid w:val="006A6E43"/>
    <w:rsid w:val="006B3075"/>
    <w:rsid w:val="006B4EE0"/>
    <w:rsid w:val="006C2E52"/>
    <w:rsid w:val="006C73DA"/>
    <w:rsid w:val="006D08BB"/>
    <w:rsid w:val="006D12B8"/>
    <w:rsid w:val="006D3661"/>
    <w:rsid w:val="006E242C"/>
    <w:rsid w:val="006E286A"/>
    <w:rsid w:val="006E5146"/>
    <w:rsid w:val="006E6CEF"/>
    <w:rsid w:val="006F3593"/>
    <w:rsid w:val="006F7CE2"/>
    <w:rsid w:val="00700534"/>
    <w:rsid w:val="00700D46"/>
    <w:rsid w:val="0071170B"/>
    <w:rsid w:val="00712A83"/>
    <w:rsid w:val="00731096"/>
    <w:rsid w:val="00731D2B"/>
    <w:rsid w:val="0073328F"/>
    <w:rsid w:val="007346F5"/>
    <w:rsid w:val="00736778"/>
    <w:rsid w:val="007426BA"/>
    <w:rsid w:val="00745C9F"/>
    <w:rsid w:val="007467E7"/>
    <w:rsid w:val="007476F5"/>
    <w:rsid w:val="0075416B"/>
    <w:rsid w:val="00761F83"/>
    <w:rsid w:val="00763FB5"/>
    <w:rsid w:val="00767C76"/>
    <w:rsid w:val="00767EC8"/>
    <w:rsid w:val="00770E50"/>
    <w:rsid w:val="00771D4C"/>
    <w:rsid w:val="00771E67"/>
    <w:rsid w:val="00772DFD"/>
    <w:rsid w:val="0077425D"/>
    <w:rsid w:val="00777294"/>
    <w:rsid w:val="007812CD"/>
    <w:rsid w:val="00785F36"/>
    <w:rsid w:val="00787B89"/>
    <w:rsid w:val="00793912"/>
    <w:rsid w:val="0079391D"/>
    <w:rsid w:val="007A19C5"/>
    <w:rsid w:val="007A1A6C"/>
    <w:rsid w:val="007A35F2"/>
    <w:rsid w:val="007A3D89"/>
    <w:rsid w:val="007A4F51"/>
    <w:rsid w:val="007A4FDA"/>
    <w:rsid w:val="007A5677"/>
    <w:rsid w:val="007A7C8A"/>
    <w:rsid w:val="007C0EF8"/>
    <w:rsid w:val="007C7109"/>
    <w:rsid w:val="007D363C"/>
    <w:rsid w:val="007D3D81"/>
    <w:rsid w:val="007E0CC4"/>
    <w:rsid w:val="007E29A9"/>
    <w:rsid w:val="007E40EB"/>
    <w:rsid w:val="007F041D"/>
    <w:rsid w:val="007F1778"/>
    <w:rsid w:val="007F42DD"/>
    <w:rsid w:val="00801676"/>
    <w:rsid w:val="00807FA3"/>
    <w:rsid w:val="00812B67"/>
    <w:rsid w:val="00813F0C"/>
    <w:rsid w:val="00815908"/>
    <w:rsid w:val="00817915"/>
    <w:rsid w:val="00820977"/>
    <w:rsid w:val="008257B1"/>
    <w:rsid w:val="0083102B"/>
    <w:rsid w:val="0083192C"/>
    <w:rsid w:val="00831C4F"/>
    <w:rsid w:val="00833CFA"/>
    <w:rsid w:val="00834AB8"/>
    <w:rsid w:val="00835022"/>
    <w:rsid w:val="008366F5"/>
    <w:rsid w:val="00836DA1"/>
    <w:rsid w:val="008402A5"/>
    <w:rsid w:val="008412B5"/>
    <w:rsid w:val="00843400"/>
    <w:rsid w:val="0084350C"/>
    <w:rsid w:val="00846A0D"/>
    <w:rsid w:val="00847A1F"/>
    <w:rsid w:val="00852E16"/>
    <w:rsid w:val="00856140"/>
    <w:rsid w:val="00861F6C"/>
    <w:rsid w:val="00864033"/>
    <w:rsid w:val="008700C4"/>
    <w:rsid w:val="00871430"/>
    <w:rsid w:val="00876957"/>
    <w:rsid w:val="00883514"/>
    <w:rsid w:val="00885FAC"/>
    <w:rsid w:val="0088761E"/>
    <w:rsid w:val="00890168"/>
    <w:rsid w:val="00891671"/>
    <w:rsid w:val="0089479C"/>
    <w:rsid w:val="0089647C"/>
    <w:rsid w:val="00897AF7"/>
    <w:rsid w:val="008A2D7A"/>
    <w:rsid w:val="008A5966"/>
    <w:rsid w:val="008B1490"/>
    <w:rsid w:val="008B38CA"/>
    <w:rsid w:val="008B3A19"/>
    <w:rsid w:val="008B42FE"/>
    <w:rsid w:val="008B4F9F"/>
    <w:rsid w:val="008B5307"/>
    <w:rsid w:val="008C1919"/>
    <w:rsid w:val="008C1BB5"/>
    <w:rsid w:val="008C4084"/>
    <w:rsid w:val="008C63A4"/>
    <w:rsid w:val="008C7AFF"/>
    <w:rsid w:val="008D1AAB"/>
    <w:rsid w:val="008D1E57"/>
    <w:rsid w:val="008D2A81"/>
    <w:rsid w:val="008D4600"/>
    <w:rsid w:val="008D5CD5"/>
    <w:rsid w:val="008D6EA0"/>
    <w:rsid w:val="008D7F6D"/>
    <w:rsid w:val="008E00E8"/>
    <w:rsid w:val="008E1789"/>
    <w:rsid w:val="008E2658"/>
    <w:rsid w:val="008E3DE2"/>
    <w:rsid w:val="008E4A51"/>
    <w:rsid w:val="008E4F48"/>
    <w:rsid w:val="008E53A7"/>
    <w:rsid w:val="008E7165"/>
    <w:rsid w:val="008F46AA"/>
    <w:rsid w:val="008F5887"/>
    <w:rsid w:val="008F715D"/>
    <w:rsid w:val="008F77CA"/>
    <w:rsid w:val="008F7E80"/>
    <w:rsid w:val="0090107E"/>
    <w:rsid w:val="00904194"/>
    <w:rsid w:val="009143C3"/>
    <w:rsid w:val="00916A29"/>
    <w:rsid w:val="00917C55"/>
    <w:rsid w:val="009239F0"/>
    <w:rsid w:val="00924766"/>
    <w:rsid w:val="009278A2"/>
    <w:rsid w:val="00931A88"/>
    <w:rsid w:val="00933E9E"/>
    <w:rsid w:val="00934641"/>
    <w:rsid w:val="009346B9"/>
    <w:rsid w:val="00934B68"/>
    <w:rsid w:val="00935D16"/>
    <w:rsid w:val="009432BA"/>
    <w:rsid w:val="00943CEB"/>
    <w:rsid w:val="00950986"/>
    <w:rsid w:val="00955C6B"/>
    <w:rsid w:val="0095787C"/>
    <w:rsid w:val="00957E35"/>
    <w:rsid w:val="009609C1"/>
    <w:rsid w:val="009619F2"/>
    <w:rsid w:val="00962808"/>
    <w:rsid w:val="00962B18"/>
    <w:rsid w:val="00967324"/>
    <w:rsid w:val="009678D5"/>
    <w:rsid w:val="00972E8B"/>
    <w:rsid w:val="009749C6"/>
    <w:rsid w:val="009771A3"/>
    <w:rsid w:val="0098057E"/>
    <w:rsid w:val="00981F73"/>
    <w:rsid w:val="00984AD4"/>
    <w:rsid w:val="00985BC0"/>
    <w:rsid w:val="00987D91"/>
    <w:rsid w:val="00994ED0"/>
    <w:rsid w:val="009959AD"/>
    <w:rsid w:val="00995F05"/>
    <w:rsid w:val="009A1815"/>
    <w:rsid w:val="009A1C1F"/>
    <w:rsid w:val="009A48CB"/>
    <w:rsid w:val="009A534A"/>
    <w:rsid w:val="009A6A05"/>
    <w:rsid w:val="009B0541"/>
    <w:rsid w:val="009B43B5"/>
    <w:rsid w:val="009B4718"/>
    <w:rsid w:val="009B498F"/>
    <w:rsid w:val="009B502D"/>
    <w:rsid w:val="009B5A71"/>
    <w:rsid w:val="009B62EC"/>
    <w:rsid w:val="009C1F37"/>
    <w:rsid w:val="009C29C9"/>
    <w:rsid w:val="009C4102"/>
    <w:rsid w:val="009C452F"/>
    <w:rsid w:val="009C53BD"/>
    <w:rsid w:val="009C65D2"/>
    <w:rsid w:val="009C7215"/>
    <w:rsid w:val="009C7468"/>
    <w:rsid w:val="009D1521"/>
    <w:rsid w:val="009D31FF"/>
    <w:rsid w:val="009D4BF1"/>
    <w:rsid w:val="009D535D"/>
    <w:rsid w:val="009D6413"/>
    <w:rsid w:val="009D7602"/>
    <w:rsid w:val="009D79D7"/>
    <w:rsid w:val="009E2917"/>
    <w:rsid w:val="009E3C73"/>
    <w:rsid w:val="009E4E84"/>
    <w:rsid w:val="009F39BE"/>
    <w:rsid w:val="009F3B25"/>
    <w:rsid w:val="009F486E"/>
    <w:rsid w:val="009F5E9A"/>
    <w:rsid w:val="009F7300"/>
    <w:rsid w:val="00A00274"/>
    <w:rsid w:val="00A005B9"/>
    <w:rsid w:val="00A009AA"/>
    <w:rsid w:val="00A01290"/>
    <w:rsid w:val="00A039AD"/>
    <w:rsid w:val="00A058C5"/>
    <w:rsid w:val="00A11526"/>
    <w:rsid w:val="00A116F7"/>
    <w:rsid w:val="00A136EF"/>
    <w:rsid w:val="00A15DBA"/>
    <w:rsid w:val="00A160F1"/>
    <w:rsid w:val="00A172C7"/>
    <w:rsid w:val="00A17A09"/>
    <w:rsid w:val="00A17C97"/>
    <w:rsid w:val="00A21308"/>
    <w:rsid w:val="00A24AB4"/>
    <w:rsid w:val="00A25AF1"/>
    <w:rsid w:val="00A27DB5"/>
    <w:rsid w:val="00A3002A"/>
    <w:rsid w:val="00A30524"/>
    <w:rsid w:val="00A37F6F"/>
    <w:rsid w:val="00A4521D"/>
    <w:rsid w:val="00A51216"/>
    <w:rsid w:val="00A54704"/>
    <w:rsid w:val="00A5523D"/>
    <w:rsid w:val="00A555A3"/>
    <w:rsid w:val="00A613E3"/>
    <w:rsid w:val="00A63830"/>
    <w:rsid w:val="00A72107"/>
    <w:rsid w:val="00A7338F"/>
    <w:rsid w:val="00A75293"/>
    <w:rsid w:val="00A83A35"/>
    <w:rsid w:val="00A8433B"/>
    <w:rsid w:val="00A933AB"/>
    <w:rsid w:val="00A939D3"/>
    <w:rsid w:val="00A941CA"/>
    <w:rsid w:val="00AA124C"/>
    <w:rsid w:val="00AA14E2"/>
    <w:rsid w:val="00AA3C30"/>
    <w:rsid w:val="00AA6B25"/>
    <w:rsid w:val="00AB3961"/>
    <w:rsid w:val="00AB7A2D"/>
    <w:rsid w:val="00AC2FB4"/>
    <w:rsid w:val="00AC6E81"/>
    <w:rsid w:val="00AD1C3D"/>
    <w:rsid w:val="00AD5DF0"/>
    <w:rsid w:val="00AD6004"/>
    <w:rsid w:val="00AE1185"/>
    <w:rsid w:val="00AE1652"/>
    <w:rsid w:val="00AE3692"/>
    <w:rsid w:val="00AE4249"/>
    <w:rsid w:val="00AE7EE2"/>
    <w:rsid w:val="00B02F65"/>
    <w:rsid w:val="00B077BC"/>
    <w:rsid w:val="00B15F1E"/>
    <w:rsid w:val="00B210D7"/>
    <w:rsid w:val="00B21930"/>
    <w:rsid w:val="00B21D82"/>
    <w:rsid w:val="00B23E48"/>
    <w:rsid w:val="00B242B2"/>
    <w:rsid w:val="00B30044"/>
    <w:rsid w:val="00B336CD"/>
    <w:rsid w:val="00B342FA"/>
    <w:rsid w:val="00B36C24"/>
    <w:rsid w:val="00B40045"/>
    <w:rsid w:val="00B4090F"/>
    <w:rsid w:val="00B40C6F"/>
    <w:rsid w:val="00B411B3"/>
    <w:rsid w:val="00B4306E"/>
    <w:rsid w:val="00B46C78"/>
    <w:rsid w:val="00B46D09"/>
    <w:rsid w:val="00B47CFF"/>
    <w:rsid w:val="00B548D4"/>
    <w:rsid w:val="00B555B4"/>
    <w:rsid w:val="00B55BF9"/>
    <w:rsid w:val="00B6016D"/>
    <w:rsid w:val="00B60C9B"/>
    <w:rsid w:val="00B61854"/>
    <w:rsid w:val="00B65088"/>
    <w:rsid w:val="00B672E0"/>
    <w:rsid w:val="00B71889"/>
    <w:rsid w:val="00B72718"/>
    <w:rsid w:val="00B72CAE"/>
    <w:rsid w:val="00B743C2"/>
    <w:rsid w:val="00B7710C"/>
    <w:rsid w:val="00B771C4"/>
    <w:rsid w:val="00B901DD"/>
    <w:rsid w:val="00B9122B"/>
    <w:rsid w:val="00B9362F"/>
    <w:rsid w:val="00B95516"/>
    <w:rsid w:val="00B95B9D"/>
    <w:rsid w:val="00B97335"/>
    <w:rsid w:val="00B974D4"/>
    <w:rsid w:val="00BA2CFA"/>
    <w:rsid w:val="00BA52D8"/>
    <w:rsid w:val="00BA55A0"/>
    <w:rsid w:val="00BA79F8"/>
    <w:rsid w:val="00BB2947"/>
    <w:rsid w:val="00BB428E"/>
    <w:rsid w:val="00BC3B4E"/>
    <w:rsid w:val="00BC450E"/>
    <w:rsid w:val="00BC57C7"/>
    <w:rsid w:val="00BD224E"/>
    <w:rsid w:val="00BD3236"/>
    <w:rsid w:val="00BD659A"/>
    <w:rsid w:val="00BE061F"/>
    <w:rsid w:val="00BE0747"/>
    <w:rsid w:val="00BE1E48"/>
    <w:rsid w:val="00BE2CF8"/>
    <w:rsid w:val="00BE49BD"/>
    <w:rsid w:val="00BE7B09"/>
    <w:rsid w:val="00BF0956"/>
    <w:rsid w:val="00BF7A91"/>
    <w:rsid w:val="00C00659"/>
    <w:rsid w:val="00C07243"/>
    <w:rsid w:val="00C14078"/>
    <w:rsid w:val="00C146D1"/>
    <w:rsid w:val="00C16203"/>
    <w:rsid w:val="00C2031A"/>
    <w:rsid w:val="00C206F1"/>
    <w:rsid w:val="00C21E53"/>
    <w:rsid w:val="00C24687"/>
    <w:rsid w:val="00C31BEE"/>
    <w:rsid w:val="00C37221"/>
    <w:rsid w:val="00C40DF7"/>
    <w:rsid w:val="00C437A4"/>
    <w:rsid w:val="00C44220"/>
    <w:rsid w:val="00C455F2"/>
    <w:rsid w:val="00C46881"/>
    <w:rsid w:val="00C514C7"/>
    <w:rsid w:val="00C51CAC"/>
    <w:rsid w:val="00C541ED"/>
    <w:rsid w:val="00C54BBC"/>
    <w:rsid w:val="00C5718B"/>
    <w:rsid w:val="00C57201"/>
    <w:rsid w:val="00C604AF"/>
    <w:rsid w:val="00C61111"/>
    <w:rsid w:val="00C6164B"/>
    <w:rsid w:val="00C7024B"/>
    <w:rsid w:val="00C70ED4"/>
    <w:rsid w:val="00C73D3E"/>
    <w:rsid w:val="00C769AB"/>
    <w:rsid w:val="00C7760D"/>
    <w:rsid w:val="00C8210E"/>
    <w:rsid w:val="00C86276"/>
    <w:rsid w:val="00C90FFD"/>
    <w:rsid w:val="00C912BC"/>
    <w:rsid w:val="00C912EC"/>
    <w:rsid w:val="00C97FFB"/>
    <w:rsid w:val="00CA05DC"/>
    <w:rsid w:val="00CA1824"/>
    <w:rsid w:val="00CA4EE0"/>
    <w:rsid w:val="00CA7164"/>
    <w:rsid w:val="00CA75A7"/>
    <w:rsid w:val="00CB386E"/>
    <w:rsid w:val="00CB42D6"/>
    <w:rsid w:val="00CB52B2"/>
    <w:rsid w:val="00CC0F88"/>
    <w:rsid w:val="00CC6FB6"/>
    <w:rsid w:val="00CC7990"/>
    <w:rsid w:val="00CD4201"/>
    <w:rsid w:val="00CD5289"/>
    <w:rsid w:val="00CD52A9"/>
    <w:rsid w:val="00CE0096"/>
    <w:rsid w:val="00CE304A"/>
    <w:rsid w:val="00CE55F9"/>
    <w:rsid w:val="00CF051D"/>
    <w:rsid w:val="00CF0CD3"/>
    <w:rsid w:val="00CF3135"/>
    <w:rsid w:val="00CF4077"/>
    <w:rsid w:val="00CF7C5B"/>
    <w:rsid w:val="00D20DD2"/>
    <w:rsid w:val="00D23202"/>
    <w:rsid w:val="00D272DC"/>
    <w:rsid w:val="00D36B68"/>
    <w:rsid w:val="00D40C39"/>
    <w:rsid w:val="00D4353D"/>
    <w:rsid w:val="00D43E00"/>
    <w:rsid w:val="00D43E45"/>
    <w:rsid w:val="00D472EC"/>
    <w:rsid w:val="00D5488D"/>
    <w:rsid w:val="00D60A3C"/>
    <w:rsid w:val="00D61F68"/>
    <w:rsid w:val="00D624D8"/>
    <w:rsid w:val="00D65F90"/>
    <w:rsid w:val="00D72D1F"/>
    <w:rsid w:val="00D74D1C"/>
    <w:rsid w:val="00D76153"/>
    <w:rsid w:val="00D765C1"/>
    <w:rsid w:val="00D80577"/>
    <w:rsid w:val="00D81178"/>
    <w:rsid w:val="00D8492C"/>
    <w:rsid w:val="00D8571E"/>
    <w:rsid w:val="00D86393"/>
    <w:rsid w:val="00D864E8"/>
    <w:rsid w:val="00D87716"/>
    <w:rsid w:val="00D92C29"/>
    <w:rsid w:val="00D954B8"/>
    <w:rsid w:val="00D97201"/>
    <w:rsid w:val="00D973CC"/>
    <w:rsid w:val="00DA2EAD"/>
    <w:rsid w:val="00DA32BE"/>
    <w:rsid w:val="00DA3B17"/>
    <w:rsid w:val="00DA68C6"/>
    <w:rsid w:val="00DB3CD9"/>
    <w:rsid w:val="00DB58AE"/>
    <w:rsid w:val="00DC0359"/>
    <w:rsid w:val="00DC72F8"/>
    <w:rsid w:val="00DD1B1F"/>
    <w:rsid w:val="00DD5BD8"/>
    <w:rsid w:val="00DD7148"/>
    <w:rsid w:val="00DE01C0"/>
    <w:rsid w:val="00DE2496"/>
    <w:rsid w:val="00DE43D3"/>
    <w:rsid w:val="00DE46A2"/>
    <w:rsid w:val="00DE633A"/>
    <w:rsid w:val="00DF05CE"/>
    <w:rsid w:val="00DF2D92"/>
    <w:rsid w:val="00DF5FAA"/>
    <w:rsid w:val="00E0734A"/>
    <w:rsid w:val="00E07548"/>
    <w:rsid w:val="00E12834"/>
    <w:rsid w:val="00E12D77"/>
    <w:rsid w:val="00E16D51"/>
    <w:rsid w:val="00E220D4"/>
    <w:rsid w:val="00E23B95"/>
    <w:rsid w:val="00E303C3"/>
    <w:rsid w:val="00E30B4A"/>
    <w:rsid w:val="00E36CBF"/>
    <w:rsid w:val="00E401C2"/>
    <w:rsid w:val="00E41F0E"/>
    <w:rsid w:val="00E42AF0"/>
    <w:rsid w:val="00E42C46"/>
    <w:rsid w:val="00E44339"/>
    <w:rsid w:val="00E45CE5"/>
    <w:rsid w:val="00E46E89"/>
    <w:rsid w:val="00E47FED"/>
    <w:rsid w:val="00E51A47"/>
    <w:rsid w:val="00E53C0F"/>
    <w:rsid w:val="00E56542"/>
    <w:rsid w:val="00E628A4"/>
    <w:rsid w:val="00E62E7C"/>
    <w:rsid w:val="00E73231"/>
    <w:rsid w:val="00E74DB6"/>
    <w:rsid w:val="00E74F2A"/>
    <w:rsid w:val="00E75280"/>
    <w:rsid w:val="00E76241"/>
    <w:rsid w:val="00E802D1"/>
    <w:rsid w:val="00E80F57"/>
    <w:rsid w:val="00E81CCB"/>
    <w:rsid w:val="00E83739"/>
    <w:rsid w:val="00E84B96"/>
    <w:rsid w:val="00E85585"/>
    <w:rsid w:val="00E85AB1"/>
    <w:rsid w:val="00E87061"/>
    <w:rsid w:val="00E90D53"/>
    <w:rsid w:val="00E94934"/>
    <w:rsid w:val="00E95497"/>
    <w:rsid w:val="00EB1EFA"/>
    <w:rsid w:val="00EB2B56"/>
    <w:rsid w:val="00EB2EE4"/>
    <w:rsid w:val="00EB79C7"/>
    <w:rsid w:val="00EC22BE"/>
    <w:rsid w:val="00EC62BA"/>
    <w:rsid w:val="00EE06D6"/>
    <w:rsid w:val="00EE14FB"/>
    <w:rsid w:val="00EE591C"/>
    <w:rsid w:val="00EE717B"/>
    <w:rsid w:val="00EF1885"/>
    <w:rsid w:val="00EF364C"/>
    <w:rsid w:val="00EF5694"/>
    <w:rsid w:val="00EF767B"/>
    <w:rsid w:val="00F01564"/>
    <w:rsid w:val="00F01E81"/>
    <w:rsid w:val="00F1011B"/>
    <w:rsid w:val="00F11E96"/>
    <w:rsid w:val="00F12DB8"/>
    <w:rsid w:val="00F17A68"/>
    <w:rsid w:val="00F201F2"/>
    <w:rsid w:val="00F21297"/>
    <w:rsid w:val="00F24F87"/>
    <w:rsid w:val="00F263EC"/>
    <w:rsid w:val="00F34E22"/>
    <w:rsid w:val="00F36239"/>
    <w:rsid w:val="00F364B7"/>
    <w:rsid w:val="00F40DE4"/>
    <w:rsid w:val="00F4134F"/>
    <w:rsid w:val="00F436DE"/>
    <w:rsid w:val="00F4401C"/>
    <w:rsid w:val="00F5125D"/>
    <w:rsid w:val="00F52382"/>
    <w:rsid w:val="00F53633"/>
    <w:rsid w:val="00F54635"/>
    <w:rsid w:val="00F603FE"/>
    <w:rsid w:val="00F60842"/>
    <w:rsid w:val="00F6647C"/>
    <w:rsid w:val="00F72099"/>
    <w:rsid w:val="00F742CF"/>
    <w:rsid w:val="00F74558"/>
    <w:rsid w:val="00F76566"/>
    <w:rsid w:val="00F76C7D"/>
    <w:rsid w:val="00F77688"/>
    <w:rsid w:val="00F81AFC"/>
    <w:rsid w:val="00F83B1C"/>
    <w:rsid w:val="00F86FFC"/>
    <w:rsid w:val="00F879BC"/>
    <w:rsid w:val="00F902BE"/>
    <w:rsid w:val="00F93072"/>
    <w:rsid w:val="00F962A3"/>
    <w:rsid w:val="00FA047D"/>
    <w:rsid w:val="00FA0EE9"/>
    <w:rsid w:val="00FA578F"/>
    <w:rsid w:val="00FB00CC"/>
    <w:rsid w:val="00FB35FF"/>
    <w:rsid w:val="00FB4199"/>
    <w:rsid w:val="00FD1AA1"/>
    <w:rsid w:val="00FD34E5"/>
    <w:rsid w:val="00FE078C"/>
    <w:rsid w:val="00FE1989"/>
    <w:rsid w:val="00FE2ACF"/>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88C5D7"/>
  <w15:docId w15:val="{E3182899-6A00-4B26-A3DF-31A20F5D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basedOn w:val="Parasts"/>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rgery@park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03620-7B42-44BC-964A-D973EF41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20263</Words>
  <Characters>11550</Characters>
  <Application>Microsoft Office Word</Application>
  <DocSecurity>0</DocSecurity>
  <Lines>96</Lines>
  <Paragraphs>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31750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Elīna Tolokonceva</cp:lastModifiedBy>
  <cp:revision>5</cp:revision>
  <cp:lastPrinted>2017-08-03T06:40:00Z</cp:lastPrinted>
  <dcterms:created xsi:type="dcterms:W3CDTF">2017-08-09T08:03:00Z</dcterms:created>
  <dcterms:modified xsi:type="dcterms:W3CDTF">2017-08-10T06:34:00Z</dcterms:modified>
</cp:coreProperties>
</file>