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EC7AC9" w:rsidRPr="00EC7AC9"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EC7AC9" w:rsidRDefault="00000000"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44612853" r:id="rId9"/>
              </w:object>
            </w:r>
            <w:r w:rsidR="008E4F48" w:rsidRPr="00EC7AC9">
              <w:t xml:space="preserve"> </w:t>
            </w:r>
            <w:r w:rsidR="00C90FFD" w:rsidRPr="00EC7AC9">
              <w:t xml:space="preserve">  </w:t>
            </w:r>
          </w:p>
        </w:tc>
        <w:tc>
          <w:tcPr>
            <w:tcW w:w="7590" w:type="dxa"/>
            <w:tcBorders>
              <w:bottom w:val="dashDotStroked" w:sz="24" w:space="0" w:color="000080"/>
            </w:tcBorders>
            <w:tcMar>
              <w:left w:w="0" w:type="dxa"/>
              <w:right w:w="0" w:type="dxa"/>
            </w:tcMar>
          </w:tcPr>
          <w:p w14:paraId="4F51E2AB" w14:textId="77777777" w:rsidR="00C90FFD" w:rsidRPr="00EC7AC9" w:rsidRDefault="00C90FFD" w:rsidP="0004430F"/>
          <w:p w14:paraId="13718EDE" w14:textId="77777777" w:rsidR="00C90FFD" w:rsidRPr="00EC7AC9" w:rsidRDefault="00C90FFD" w:rsidP="0004430F">
            <w:pPr>
              <w:jc w:val="center"/>
              <w:rPr>
                <w:b/>
                <w:bCs/>
              </w:rPr>
            </w:pPr>
            <w:r w:rsidRPr="00EC7AC9">
              <w:t>Valsts sabiedrība ar ierobežotu atbildību</w:t>
            </w:r>
          </w:p>
          <w:p w14:paraId="06829ED6" w14:textId="77777777" w:rsidR="00C90FFD" w:rsidRPr="00EC7AC9" w:rsidRDefault="00C90FFD" w:rsidP="0004430F">
            <w:pPr>
              <w:pStyle w:val="Virsraksts1"/>
              <w:jc w:val="center"/>
              <w:rPr>
                <w:color w:val="auto"/>
                <w:sz w:val="20"/>
                <w:szCs w:val="20"/>
              </w:rPr>
            </w:pPr>
            <w:r w:rsidRPr="00EC7AC9">
              <w:rPr>
                <w:color w:val="auto"/>
                <w:sz w:val="20"/>
                <w:szCs w:val="20"/>
              </w:rPr>
              <w:t>TRAUMATOLOĢIJAS UN ORTOPĒDIJAS SLIMNĪCA</w:t>
            </w:r>
          </w:p>
          <w:p w14:paraId="5C143675" w14:textId="77777777" w:rsidR="00C90FFD" w:rsidRPr="00EC7AC9" w:rsidRDefault="00C90FFD" w:rsidP="0004430F">
            <w:pPr>
              <w:ind w:left="33"/>
              <w:jc w:val="center"/>
            </w:pPr>
          </w:p>
          <w:p w14:paraId="0E7A019F" w14:textId="77777777" w:rsidR="00C90FFD" w:rsidRPr="00EC7AC9" w:rsidRDefault="00C90FFD" w:rsidP="0004430F">
            <w:pPr>
              <w:ind w:left="33"/>
            </w:pPr>
            <w:r w:rsidRPr="00EC7AC9">
              <w:t xml:space="preserve">       Duntes ielā 22, Rīgā, LV - 1005, reģistrācijas Nr.40003410729</w:t>
            </w:r>
          </w:p>
          <w:p w14:paraId="799CDF70" w14:textId="77777777" w:rsidR="00C90FFD" w:rsidRPr="00EC7AC9" w:rsidRDefault="00C90FFD" w:rsidP="0004430F">
            <w:pPr>
              <w:pStyle w:val="Galvene"/>
            </w:pPr>
            <w:r w:rsidRPr="00EC7AC9">
              <w:t xml:space="preserve">                                     Tālrunis 67 399 300, fakss 67 392 348, e-pasts: </w:t>
            </w:r>
            <w:hyperlink r:id="rId10" w:history="1">
              <w:r w:rsidRPr="00EC7AC9">
                <w:rPr>
                  <w:rStyle w:val="Hipersaite"/>
                  <w:color w:val="auto"/>
                </w:rPr>
                <w:t>tos@tos.lv</w:t>
              </w:r>
            </w:hyperlink>
            <w:r w:rsidRPr="00EC7AC9">
              <w:t xml:space="preserve">, </w:t>
            </w:r>
            <w:r w:rsidRPr="00EC7AC9">
              <w:rPr>
                <w:u w:val="single"/>
              </w:rPr>
              <w:t>www.tos.lv</w:t>
            </w:r>
          </w:p>
          <w:p w14:paraId="1234D21D" w14:textId="77777777" w:rsidR="00C90FFD" w:rsidRPr="00EC7AC9"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EC7AC9" w:rsidRDefault="00C90FFD" w:rsidP="0004430F">
            <w:pPr>
              <w:pStyle w:val="Galvene"/>
            </w:pPr>
          </w:p>
          <w:p w14:paraId="6FC60B8E" w14:textId="77777777" w:rsidR="00C90FFD" w:rsidRPr="00EC7AC9" w:rsidRDefault="00C90FFD" w:rsidP="0004430F">
            <w:pPr>
              <w:pStyle w:val="Galvene"/>
            </w:pPr>
          </w:p>
        </w:tc>
      </w:tr>
    </w:tbl>
    <w:p w14:paraId="7D5C66EC" w14:textId="622B6320" w:rsidR="006E6CEF" w:rsidRPr="00EE30CD" w:rsidRDefault="00526A5C" w:rsidP="00DF2054">
      <w:pPr>
        <w:spacing w:line="360" w:lineRule="auto"/>
        <w:jc w:val="center"/>
        <w:rPr>
          <w:b/>
          <w:sz w:val="22"/>
          <w:szCs w:val="22"/>
        </w:rPr>
      </w:pPr>
      <w:r w:rsidRPr="00C3776B">
        <w:rPr>
          <w:b/>
          <w:sz w:val="22"/>
          <w:szCs w:val="22"/>
        </w:rPr>
        <w:t>VADĪBAS ZIŅOJUMS PAR VSIA „TRAUMATOLOĢIJAS UN ORTOPĒDIJAS SLIMNĪCA” REZUL</w:t>
      </w:r>
      <w:r w:rsidR="00717992" w:rsidRPr="00C3776B">
        <w:rPr>
          <w:b/>
          <w:sz w:val="22"/>
          <w:szCs w:val="22"/>
        </w:rPr>
        <w:t>TATĪVAJIEM RĀDĪTĀJIEM 20</w:t>
      </w:r>
      <w:r w:rsidR="00B37156" w:rsidRPr="00C3776B">
        <w:rPr>
          <w:b/>
          <w:sz w:val="22"/>
          <w:szCs w:val="22"/>
        </w:rPr>
        <w:t>2</w:t>
      </w:r>
      <w:r w:rsidR="00EE30CD" w:rsidRPr="00EE30CD">
        <w:rPr>
          <w:b/>
          <w:sz w:val="22"/>
          <w:szCs w:val="22"/>
        </w:rPr>
        <w:t>3</w:t>
      </w:r>
      <w:r w:rsidR="00506187" w:rsidRPr="00C3776B">
        <w:rPr>
          <w:b/>
          <w:sz w:val="22"/>
          <w:szCs w:val="22"/>
        </w:rPr>
        <w:t xml:space="preserve">.GADA JANVĀRĪ </w:t>
      </w:r>
      <w:r w:rsidR="00E44A0F" w:rsidRPr="00C3776B">
        <w:rPr>
          <w:b/>
          <w:sz w:val="22"/>
          <w:szCs w:val="22"/>
        </w:rPr>
        <w:t>-</w:t>
      </w:r>
      <w:r w:rsidR="00EE30CD">
        <w:rPr>
          <w:b/>
          <w:sz w:val="22"/>
          <w:szCs w:val="22"/>
        </w:rPr>
        <w:t>MARTĀ</w:t>
      </w:r>
    </w:p>
    <w:p w14:paraId="32111A6E" w14:textId="77777777" w:rsidR="00DF2054" w:rsidRPr="00C3776B" w:rsidRDefault="00DF2054" w:rsidP="00DF2054">
      <w:pPr>
        <w:spacing w:line="360" w:lineRule="auto"/>
        <w:ind w:firstLine="720"/>
        <w:jc w:val="both"/>
        <w:rPr>
          <w:sz w:val="22"/>
          <w:szCs w:val="22"/>
        </w:rPr>
      </w:pPr>
    </w:p>
    <w:p w14:paraId="71F29337" w14:textId="2A7391F5" w:rsidR="00BE7524" w:rsidRPr="00A15CDF" w:rsidRDefault="00885FAC" w:rsidP="00961D31">
      <w:pPr>
        <w:spacing w:line="360" w:lineRule="auto"/>
        <w:ind w:firstLine="720"/>
        <w:jc w:val="both"/>
        <w:rPr>
          <w:sz w:val="22"/>
          <w:szCs w:val="22"/>
        </w:rPr>
      </w:pPr>
      <w:r w:rsidRPr="00A15CDF">
        <w:rPr>
          <w:sz w:val="22"/>
          <w:szCs w:val="22"/>
        </w:rPr>
        <w:t xml:space="preserve">Apkopojot </w:t>
      </w:r>
      <w:r w:rsidR="00BF6FD8" w:rsidRPr="00A15CDF">
        <w:rPr>
          <w:sz w:val="22"/>
          <w:szCs w:val="22"/>
        </w:rPr>
        <w:t>finanšu</w:t>
      </w:r>
      <w:r w:rsidRPr="00A15CDF">
        <w:rPr>
          <w:sz w:val="22"/>
          <w:szCs w:val="22"/>
        </w:rPr>
        <w:t xml:space="preserve"> un statistikas dat</w:t>
      </w:r>
      <w:r w:rsidR="00DE01C0" w:rsidRPr="00A15CDF">
        <w:rPr>
          <w:sz w:val="22"/>
          <w:szCs w:val="22"/>
        </w:rPr>
        <w:t xml:space="preserve">us </w:t>
      </w:r>
      <w:r w:rsidR="00717992" w:rsidRPr="00A15CDF">
        <w:rPr>
          <w:sz w:val="22"/>
          <w:szCs w:val="22"/>
        </w:rPr>
        <w:t>par 20</w:t>
      </w:r>
      <w:r w:rsidR="003B10E3" w:rsidRPr="00A15CDF">
        <w:rPr>
          <w:sz w:val="22"/>
          <w:szCs w:val="22"/>
        </w:rPr>
        <w:t>2</w:t>
      </w:r>
      <w:r w:rsidR="00EE30CD" w:rsidRPr="00A15CDF">
        <w:rPr>
          <w:sz w:val="22"/>
          <w:szCs w:val="22"/>
        </w:rPr>
        <w:t>3</w:t>
      </w:r>
      <w:r w:rsidR="007A19C5" w:rsidRPr="00A15CDF">
        <w:rPr>
          <w:sz w:val="22"/>
          <w:szCs w:val="22"/>
        </w:rPr>
        <w:t xml:space="preserve">.gada janvāra - </w:t>
      </w:r>
      <w:r w:rsidR="00EE30CD" w:rsidRPr="00A15CDF">
        <w:rPr>
          <w:sz w:val="22"/>
          <w:szCs w:val="22"/>
        </w:rPr>
        <w:t>marta</w:t>
      </w:r>
      <w:r w:rsidRPr="00A15CDF">
        <w:rPr>
          <w:sz w:val="22"/>
          <w:szCs w:val="22"/>
        </w:rPr>
        <w:t xml:space="preserve"> rezultatīvajiem rādītājiem, atzīmējam, ka VSIA „Traumatoloģijas un ortopēdijas slimnīcas” (turpmāk tekstā – Slimnīca) saimnieciskā un ārstnieciskā darbība kopumā šajā laika periodā ir bijusi</w:t>
      </w:r>
      <w:r w:rsidR="00CB1D03" w:rsidRPr="00A15CDF">
        <w:rPr>
          <w:sz w:val="22"/>
          <w:szCs w:val="22"/>
        </w:rPr>
        <w:t xml:space="preserve"> </w:t>
      </w:r>
      <w:r w:rsidRPr="00A15CDF">
        <w:rPr>
          <w:sz w:val="22"/>
          <w:szCs w:val="22"/>
        </w:rPr>
        <w:t xml:space="preserve">apmierinoša. </w:t>
      </w:r>
      <w:r w:rsidR="00D65DE0" w:rsidRPr="00A15CDF">
        <w:rPr>
          <w:sz w:val="22"/>
          <w:szCs w:val="22"/>
        </w:rPr>
        <w:t xml:space="preserve">Darbs </w:t>
      </w:r>
      <w:r w:rsidR="005E515E" w:rsidRPr="00A15CDF">
        <w:rPr>
          <w:sz w:val="22"/>
          <w:szCs w:val="22"/>
        </w:rPr>
        <w:t>š</w:t>
      </w:r>
      <w:r w:rsidR="00A15CDF">
        <w:rPr>
          <w:sz w:val="22"/>
          <w:szCs w:val="22"/>
        </w:rPr>
        <w:t>ī</w:t>
      </w:r>
      <w:r w:rsidR="005E515E" w:rsidRPr="00A15CDF">
        <w:rPr>
          <w:sz w:val="22"/>
          <w:szCs w:val="22"/>
        </w:rPr>
        <w:t xml:space="preserve"> gada pirmajos trijos</w:t>
      </w:r>
      <w:r w:rsidR="00FB49BE" w:rsidRPr="00A15CDF">
        <w:rPr>
          <w:sz w:val="22"/>
          <w:szCs w:val="22"/>
        </w:rPr>
        <w:t xml:space="preserve"> mēnešos noritēja raiti un pakalpojumi tika sniegti pilnā apjomā.</w:t>
      </w:r>
    </w:p>
    <w:p w14:paraId="04ED2877" w14:textId="639554B2" w:rsidR="00961D31" w:rsidRPr="00A15CDF" w:rsidRDefault="005E692A" w:rsidP="00961D31">
      <w:pPr>
        <w:spacing w:line="360" w:lineRule="auto"/>
        <w:ind w:firstLine="720"/>
        <w:jc w:val="both"/>
        <w:rPr>
          <w:sz w:val="22"/>
          <w:szCs w:val="22"/>
        </w:rPr>
      </w:pPr>
      <w:r w:rsidRPr="00A15CDF">
        <w:rPr>
          <w:sz w:val="22"/>
          <w:szCs w:val="22"/>
        </w:rPr>
        <w:t>Ņemot vērā</w:t>
      </w:r>
      <w:r w:rsidR="00961D31" w:rsidRPr="00A15CDF">
        <w:rPr>
          <w:sz w:val="22"/>
          <w:szCs w:val="22"/>
        </w:rPr>
        <w:t xml:space="preserve"> </w:t>
      </w:r>
      <w:r w:rsidR="005329FF" w:rsidRPr="00A15CDF">
        <w:rPr>
          <w:sz w:val="22"/>
          <w:szCs w:val="22"/>
        </w:rPr>
        <w:t>izdevumu sadārdzinājum</w:t>
      </w:r>
      <w:r w:rsidR="00F40239" w:rsidRPr="00A15CDF">
        <w:rPr>
          <w:sz w:val="22"/>
          <w:szCs w:val="22"/>
        </w:rPr>
        <w:t>us</w:t>
      </w:r>
      <w:r w:rsidR="003F4011" w:rsidRPr="00A15CDF">
        <w:rPr>
          <w:sz w:val="22"/>
          <w:szCs w:val="22"/>
        </w:rPr>
        <w:t xml:space="preserve"> pēdējā laika periodā</w:t>
      </w:r>
      <w:r w:rsidR="005329FF" w:rsidRPr="00A15CDF">
        <w:rPr>
          <w:sz w:val="22"/>
          <w:szCs w:val="22"/>
        </w:rPr>
        <w:t xml:space="preserve">, Slimnīca </w:t>
      </w:r>
      <w:r w:rsidR="003F4011" w:rsidRPr="00A15CDF">
        <w:rPr>
          <w:sz w:val="22"/>
          <w:szCs w:val="22"/>
        </w:rPr>
        <w:t xml:space="preserve">2023.gada 1.ceturksni ir noslēgusi </w:t>
      </w:r>
      <w:r w:rsidR="00A15CDF" w:rsidRPr="00A15CDF">
        <w:rPr>
          <w:sz w:val="22"/>
          <w:szCs w:val="22"/>
        </w:rPr>
        <w:t>ar zaudējumiem EUR 647 692 apmērā.</w:t>
      </w:r>
    </w:p>
    <w:p w14:paraId="354C8E42" w14:textId="565A100F" w:rsidR="00BA23CB" w:rsidRPr="00DE1A6F" w:rsidRDefault="00885FAC" w:rsidP="00DE1A6F">
      <w:pPr>
        <w:spacing w:after="200" w:line="360" w:lineRule="auto"/>
        <w:ind w:firstLine="720"/>
        <w:contextualSpacing/>
        <w:jc w:val="both"/>
        <w:rPr>
          <w:sz w:val="22"/>
          <w:szCs w:val="22"/>
          <w:lang w:eastAsia="en-US"/>
        </w:rPr>
      </w:pPr>
      <w:r w:rsidRPr="00A15CDF">
        <w:rPr>
          <w:sz w:val="22"/>
          <w:szCs w:val="22"/>
        </w:rPr>
        <w:t>Lai gūtu priekšst</w:t>
      </w:r>
      <w:r w:rsidR="00717992" w:rsidRPr="00A15CDF">
        <w:rPr>
          <w:sz w:val="22"/>
          <w:szCs w:val="22"/>
        </w:rPr>
        <w:t>atu par 20</w:t>
      </w:r>
      <w:r w:rsidR="00B37156" w:rsidRPr="00A15CDF">
        <w:rPr>
          <w:sz w:val="22"/>
          <w:szCs w:val="22"/>
        </w:rPr>
        <w:t>2</w:t>
      </w:r>
      <w:r w:rsidR="00EE30CD" w:rsidRPr="00A15CDF">
        <w:rPr>
          <w:sz w:val="22"/>
          <w:szCs w:val="22"/>
        </w:rPr>
        <w:t>3</w:t>
      </w:r>
      <w:r w:rsidR="007A19C5" w:rsidRPr="00A15CDF">
        <w:rPr>
          <w:sz w:val="22"/>
          <w:szCs w:val="22"/>
        </w:rPr>
        <w:t xml:space="preserve">.gada janvārī – </w:t>
      </w:r>
      <w:r w:rsidR="00EE30CD" w:rsidRPr="00A15CDF">
        <w:rPr>
          <w:sz w:val="22"/>
          <w:szCs w:val="22"/>
        </w:rPr>
        <w:t>martā</w:t>
      </w:r>
      <w:r w:rsidRPr="00A15CDF">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CBFD401" w14:textId="08AB9E9D" w:rsidR="00BA23CB" w:rsidRPr="00C3776B" w:rsidRDefault="00BA23CB" w:rsidP="000009D2">
      <w:pPr>
        <w:jc w:val="both"/>
        <w:rPr>
          <w:b/>
          <w:bCs/>
          <w:sz w:val="22"/>
          <w:szCs w:val="22"/>
          <w:u w:val="single"/>
        </w:rPr>
      </w:pPr>
    </w:p>
    <w:p w14:paraId="3508C6E0" w14:textId="77777777" w:rsidR="00C176A7" w:rsidRDefault="00C176A7" w:rsidP="00352C02">
      <w:pPr>
        <w:jc w:val="both"/>
        <w:rPr>
          <w:b/>
          <w:bCs/>
          <w:u w:val="single"/>
        </w:rPr>
      </w:pPr>
    </w:p>
    <w:p w14:paraId="32DD7315" w14:textId="77777777" w:rsidR="00C176A7" w:rsidRDefault="00C176A7" w:rsidP="00352C02">
      <w:pPr>
        <w:jc w:val="both"/>
        <w:rPr>
          <w:b/>
          <w:bCs/>
          <w:u w:val="single"/>
        </w:rPr>
      </w:pPr>
    </w:p>
    <w:p w14:paraId="07FC78E3" w14:textId="77777777" w:rsidR="00C176A7" w:rsidRDefault="00C176A7" w:rsidP="00352C02">
      <w:pPr>
        <w:jc w:val="both"/>
        <w:rPr>
          <w:b/>
          <w:bCs/>
          <w:u w:val="single"/>
        </w:rPr>
      </w:pPr>
    </w:p>
    <w:p w14:paraId="19C9FD62" w14:textId="77777777" w:rsidR="00C176A7" w:rsidRDefault="00C176A7" w:rsidP="00352C02">
      <w:pPr>
        <w:jc w:val="both"/>
        <w:rPr>
          <w:b/>
          <w:bCs/>
          <w:u w:val="single"/>
        </w:rPr>
      </w:pPr>
    </w:p>
    <w:p w14:paraId="2A3A48BA" w14:textId="77777777" w:rsidR="00C176A7" w:rsidRDefault="00C176A7" w:rsidP="00352C02">
      <w:pPr>
        <w:jc w:val="both"/>
        <w:rPr>
          <w:b/>
          <w:bCs/>
          <w:u w:val="single"/>
        </w:rPr>
      </w:pPr>
    </w:p>
    <w:p w14:paraId="6AC9D081" w14:textId="77777777" w:rsidR="00C176A7" w:rsidRDefault="00C176A7" w:rsidP="00352C02">
      <w:pPr>
        <w:jc w:val="both"/>
        <w:rPr>
          <w:b/>
          <w:bCs/>
          <w:u w:val="single"/>
        </w:rPr>
      </w:pPr>
    </w:p>
    <w:p w14:paraId="47CCE1CE" w14:textId="77777777" w:rsidR="00C176A7" w:rsidRDefault="00C176A7" w:rsidP="00352C02">
      <w:pPr>
        <w:jc w:val="both"/>
        <w:rPr>
          <w:b/>
          <w:bCs/>
          <w:u w:val="single"/>
        </w:rPr>
      </w:pPr>
    </w:p>
    <w:p w14:paraId="777AA937" w14:textId="77777777" w:rsidR="00C176A7" w:rsidRDefault="00C176A7" w:rsidP="00352C02">
      <w:pPr>
        <w:jc w:val="both"/>
        <w:rPr>
          <w:b/>
          <w:bCs/>
          <w:u w:val="single"/>
        </w:rPr>
      </w:pPr>
    </w:p>
    <w:p w14:paraId="0E5530ED" w14:textId="77777777" w:rsidR="00C176A7" w:rsidRDefault="00C176A7" w:rsidP="00352C02">
      <w:pPr>
        <w:jc w:val="both"/>
        <w:rPr>
          <w:b/>
          <w:bCs/>
          <w:u w:val="single"/>
        </w:rPr>
      </w:pPr>
    </w:p>
    <w:p w14:paraId="18742BF7" w14:textId="77777777" w:rsidR="00C176A7" w:rsidRDefault="00C176A7" w:rsidP="00352C02">
      <w:pPr>
        <w:jc w:val="both"/>
        <w:rPr>
          <w:b/>
          <w:bCs/>
          <w:u w:val="single"/>
        </w:rPr>
      </w:pPr>
    </w:p>
    <w:p w14:paraId="6C621CF9" w14:textId="77777777" w:rsidR="00C176A7" w:rsidRDefault="00C176A7" w:rsidP="00352C02">
      <w:pPr>
        <w:jc w:val="both"/>
        <w:rPr>
          <w:b/>
          <w:bCs/>
          <w:u w:val="single"/>
        </w:rPr>
      </w:pPr>
    </w:p>
    <w:p w14:paraId="5AF96B14" w14:textId="77777777" w:rsidR="00C176A7" w:rsidRDefault="00C176A7" w:rsidP="00352C02">
      <w:pPr>
        <w:jc w:val="both"/>
        <w:rPr>
          <w:b/>
          <w:bCs/>
          <w:u w:val="single"/>
        </w:rPr>
      </w:pPr>
    </w:p>
    <w:p w14:paraId="328EC1F4" w14:textId="77777777" w:rsidR="00C176A7" w:rsidRDefault="00C176A7" w:rsidP="00352C02">
      <w:pPr>
        <w:jc w:val="both"/>
        <w:rPr>
          <w:b/>
          <w:bCs/>
          <w:u w:val="single"/>
        </w:rPr>
      </w:pPr>
    </w:p>
    <w:p w14:paraId="660B3ABE" w14:textId="77777777" w:rsidR="00C176A7" w:rsidRDefault="00C176A7" w:rsidP="00352C02">
      <w:pPr>
        <w:jc w:val="both"/>
        <w:rPr>
          <w:b/>
          <w:bCs/>
          <w:u w:val="single"/>
        </w:rPr>
      </w:pPr>
    </w:p>
    <w:p w14:paraId="4E6EB0DF" w14:textId="77777777" w:rsidR="00C176A7" w:rsidRDefault="00C176A7" w:rsidP="00352C02">
      <w:pPr>
        <w:jc w:val="both"/>
        <w:rPr>
          <w:b/>
          <w:bCs/>
          <w:u w:val="single"/>
        </w:rPr>
      </w:pPr>
    </w:p>
    <w:p w14:paraId="791F9C02" w14:textId="77777777" w:rsidR="00C176A7" w:rsidRDefault="00C176A7" w:rsidP="00352C02">
      <w:pPr>
        <w:jc w:val="both"/>
        <w:rPr>
          <w:b/>
          <w:bCs/>
          <w:u w:val="single"/>
        </w:rPr>
      </w:pPr>
    </w:p>
    <w:p w14:paraId="38AFDDCC" w14:textId="77777777" w:rsidR="00C176A7" w:rsidRDefault="00C176A7" w:rsidP="00352C02">
      <w:pPr>
        <w:jc w:val="both"/>
        <w:rPr>
          <w:b/>
          <w:bCs/>
          <w:u w:val="single"/>
        </w:rPr>
      </w:pPr>
    </w:p>
    <w:p w14:paraId="26224AF2" w14:textId="77777777" w:rsidR="00C176A7" w:rsidRDefault="00C176A7" w:rsidP="00352C02">
      <w:pPr>
        <w:jc w:val="both"/>
        <w:rPr>
          <w:b/>
          <w:bCs/>
          <w:u w:val="single"/>
        </w:rPr>
      </w:pPr>
    </w:p>
    <w:p w14:paraId="38CCFB1D" w14:textId="77777777" w:rsidR="00C176A7" w:rsidRDefault="00C176A7" w:rsidP="00352C02">
      <w:pPr>
        <w:jc w:val="both"/>
        <w:rPr>
          <w:b/>
          <w:bCs/>
          <w:u w:val="single"/>
        </w:rPr>
      </w:pPr>
    </w:p>
    <w:p w14:paraId="2DC7B6EC" w14:textId="77777777" w:rsidR="00C176A7" w:rsidRDefault="00C176A7" w:rsidP="00352C02">
      <w:pPr>
        <w:jc w:val="both"/>
        <w:rPr>
          <w:b/>
          <w:bCs/>
          <w:u w:val="single"/>
        </w:rPr>
      </w:pPr>
    </w:p>
    <w:p w14:paraId="512D97E0" w14:textId="77777777" w:rsidR="00C176A7" w:rsidRDefault="00C176A7" w:rsidP="00352C02">
      <w:pPr>
        <w:jc w:val="both"/>
        <w:rPr>
          <w:b/>
          <w:bCs/>
          <w:u w:val="single"/>
        </w:rPr>
      </w:pPr>
    </w:p>
    <w:p w14:paraId="6E0912EA" w14:textId="77777777" w:rsidR="00C176A7" w:rsidRDefault="00C176A7" w:rsidP="00352C02">
      <w:pPr>
        <w:jc w:val="both"/>
        <w:rPr>
          <w:b/>
          <w:bCs/>
          <w:u w:val="single"/>
        </w:rPr>
      </w:pPr>
    </w:p>
    <w:p w14:paraId="23E49382" w14:textId="77777777" w:rsidR="00C176A7" w:rsidRDefault="00C176A7" w:rsidP="00352C02">
      <w:pPr>
        <w:jc w:val="both"/>
        <w:rPr>
          <w:b/>
          <w:bCs/>
          <w:u w:val="single"/>
        </w:rPr>
      </w:pPr>
    </w:p>
    <w:p w14:paraId="58C1EB07" w14:textId="77777777" w:rsidR="00C176A7" w:rsidRDefault="00C176A7" w:rsidP="00352C02">
      <w:pPr>
        <w:jc w:val="both"/>
        <w:rPr>
          <w:b/>
          <w:bCs/>
          <w:u w:val="single"/>
        </w:rPr>
      </w:pPr>
    </w:p>
    <w:p w14:paraId="2FCA49BD" w14:textId="77777777" w:rsidR="00C176A7" w:rsidRDefault="00C176A7" w:rsidP="00352C02">
      <w:pPr>
        <w:jc w:val="both"/>
        <w:rPr>
          <w:b/>
          <w:bCs/>
          <w:u w:val="single"/>
        </w:rPr>
      </w:pPr>
    </w:p>
    <w:p w14:paraId="69BFD3E5" w14:textId="77777777" w:rsidR="00C176A7" w:rsidRDefault="00C176A7" w:rsidP="00352C02">
      <w:pPr>
        <w:jc w:val="both"/>
        <w:rPr>
          <w:b/>
          <w:bCs/>
          <w:u w:val="single"/>
        </w:rPr>
      </w:pPr>
    </w:p>
    <w:p w14:paraId="1249284D" w14:textId="77777777" w:rsidR="00C176A7" w:rsidRDefault="00C176A7" w:rsidP="00352C02">
      <w:pPr>
        <w:jc w:val="both"/>
        <w:rPr>
          <w:b/>
          <w:bCs/>
          <w:u w:val="single"/>
        </w:rPr>
      </w:pPr>
    </w:p>
    <w:p w14:paraId="43121184" w14:textId="77777777" w:rsidR="00C176A7" w:rsidRDefault="00C176A7" w:rsidP="00352C02">
      <w:pPr>
        <w:jc w:val="both"/>
        <w:rPr>
          <w:b/>
          <w:bCs/>
          <w:u w:val="single"/>
        </w:rPr>
      </w:pPr>
    </w:p>
    <w:p w14:paraId="7E12431F" w14:textId="77777777" w:rsidR="00C176A7" w:rsidRDefault="00C176A7" w:rsidP="00352C02">
      <w:pPr>
        <w:jc w:val="both"/>
        <w:rPr>
          <w:b/>
          <w:bCs/>
          <w:u w:val="single"/>
        </w:rPr>
      </w:pPr>
    </w:p>
    <w:p w14:paraId="00AE5731" w14:textId="77777777" w:rsidR="00C176A7" w:rsidRDefault="00C176A7" w:rsidP="00352C02">
      <w:pPr>
        <w:jc w:val="both"/>
        <w:rPr>
          <w:b/>
          <w:bCs/>
          <w:u w:val="single"/>
        </w:rPr>
      </w:pPr>
    </w:p>
    <w:p w14:paraId="148BD30B" w14:textId="77777777" w:rsidR="00C176A7" w:rsidRDefault="00C176A7" w:rsidP="00352C02">
      <w:pPr>
        <w:jc w:val="both"/>
        <w:rPr>
          <w:b/>
          <w:bCs/>
          <w:u w:val="single"/>
        </w:rPr>
      </w:pPr>
    </w:p>
    <w:p w14:paraId="5DCF88F3" w14:textId="77777777" w:rsidR="00C176A7" w:rsidRDefault="00C176A7" w:rsidP="00352C02">
      <w:pPr>
        <w:jc w:val="both"/>
        <w:rPr>
          <w:b/>
          <w:bCs/>
          <w:u w:val="single"/>
        </w:rPr>
      </w:pPr>
    </w:p>
    <w:p w14:paraId="268228E1" w14:textId="77777777" w:rsidR="00C176A7" w:rsidRDefault="00C176A7" w:rsidP="00352C02">
      <w:pPr>
        <w:jc w:val="both"/>
        <w:rPr>
          <w:b/>
          <w:bCs/>
          <w:u w:val="single"/>
        </w:rPr>
      </w:pPr>
    </w:p>
    <w:p w14:paraId="0C873FE5" w14:textId="77777777" w:rsidR="00C176A7" w:rsidRDefault="00C176A7" w:rsidP="00352C02">
      <w:pPr>
        <w:jc w:val="both"/>
        <w:rPr>
          <w:b/>
          <w:bCs/>
          <w:u w:val="single"/>
        </w:rPr>
      </w:pPr>
    </w:p>
    <w:p w14:paraId="26FF175D" w14:textId="77777777" w:rsidR="00C176A7" w:rsidRDefault="00C176A7" w:rsidP="00352C02">
      <w:pPr>
        <w:jc w:val="both"/>
        <w:rPr>
          <w:b/>
          <w:bCs/>
          <w:u w:val="single"/>
        </w:rPr>
      </w:pPr>
    </w:p>
    <w:p w14:paraId="05F78276" w14:textId="77777777" w:rsidR="00C176A7" w:rsidRDefault="00C176A7" w:rsidP="00352C02">
      <w:pPr>
        <w:jc w:val="both"/>
        <w:rPr>
          <w:b/>
          <w:bCs/>
          <w:u w:val="single"/>
        </w:rPr>
      </w:pPr>
    </w:p>
    <w:p w14:paraId="5EB6FC62" w14:textId="77777777" w:rsidR="00C176A7" w:rsidRDefault="00C176A7" w:rsidP="00352C02">
      <w:pPr>
        <w:jc w:val="both"/>
        <w:rPr>
          <w:b/>
          <w:bCs/>
          <w:u w:val="single"/>
        </w:rPr>
      </w:pPr>
    </w:p>
    <w:p w14:paraId="2E9F1260" w14:textId="035493CE" w:rsidR="00352C02" w:rsidRPr="00C3776B" w:rsidRDefault="00352C02" w:rsidP="00352C02">
      <w:pPr>
        <w:jc w:val="both"/>
        <w:rPr>
          <w:b/>
          <w:i/>
          <w:noProof/>
        </w:rPr>
      </w:pPr>
      <w:r w:rsidRPr="00C3776B">
        <w:rPr>
          <w:b/>
          <w:bCs/>
          <w:u w:val="single"/>
        </w:rPr>
        <w:lastRenderedPageBreak/>
        <w:t>Stacionāro pacientu skaits sadalījumā: maksas pacienti un valsts apmaksājamie pacienti</w:t>
      </w:r>
    </w:p>
    <w:p w14:paraId="2790C3DE" w14:textId="77777777" w:rsidR="00352C02" w:rsidRPr="00C3776B"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352C02" w:rsidRPr="00C3776B"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C3776B" w:rsidRDefault="00352C02" w:rsidP="00B10AD3">
            <w:pPr>
              <w:jc w:val="center"/>
            </w:pPr>
            <w:r w:rsidRPr="00C3776B">
              <w:t>Periods</w:t>
            </w:r>
          </w:p>
          <w:p w14:paraId="404AF5B6" w14:textId="77777777" w:rsidR="00352C02" w:rsidRPr="00C3776B" w:rsidRDefault="00352C02" w:rsidP="00B10AD3">
            <w:pPr>
              <w:jc w:val="center"/>
            </w:pPr>
            <w:r w:rsidRPr="00C3776B">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C3776B" w:rsidRDefault="00352C02" w:rsidP="00B10AD3">
            <w:pPr>
              <w:jc w:val="center"/>
            </w:pPr>
            <w:r w:rsidRPr="00C3776B">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C3776B" w:rsidRDefault="00352C02" w:rsidP="00B10AD3">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C3776B" w:rsidRDefault="00352C02" w:rsidP="00B10AD3">
            <w:pPr>
              <w:jc w:val="center"/>
            </w:pPr>
            <w:r w:rsidRPr="00C3776B">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C3776B" w:rsidRDefault="00352C02" w:rsidP="00B10AD3">
            <w:pPr>
              <w:jc w:val="center"/>
            </w:pPr>
            <w:r w:rsidRPr="00C3776B">
              <w:t>Maksas pacientu īpatsvars no kopā ārstētajiem (%)</w:t>
            </w:r>
          </w:p>
        </w:tc>
      </w:tr>
      <w:tr w:rsidR="00352C02" w:rsidRPr="00C3776B"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77777777" w:rsidR="00352C02" w:rsidRPr="00C3776B" w:rsidRDefault="00352C02" w:rsidP="00B10AD3">
            <w:pPr>
              <w:jc w:val="center"/>
            </w:pPr>
            <w:r w:rsidRPr="00C3776B">
              <w:t>202</w:t>
            </w:r>
            <w:r>
              <w:t>3</w:t>
            </w:r>
            <w:r w:rsidRPr="00C3776B">
              <w:t xml:space="preserve">. gada janvārī - </w:t>
            </w:r>
            <w:r>
              <w:t>martā</w:t>
            </w:r>
          </w:p>
        </w:tc>
        <w:tc>
          <w:tcPr>
            <w:tcW w:w="1588" w:type="dxa"/>
            <w:tcBorders>
              <w:top w:val="nil"/>
              <w:left w:val="nil"/>
              <w:bottom w:val="single" w:sz="4" w:space="0" w:color="auto"/>
              <w:right w:val="single" w:sz="4" w:space="0" w:color="auto"/>
            </w:tcBorders>
            <w:noWrap/>
            <w:vAlign w:val="center"/>
          </w:tcPr>
          <w:p w14:paraId="706049FD" w14:textId="10111662" w:rsidR="00352C02" w:rsidRPr="00C3776B" w:rsidRDefault="00352C02" w:rsidP="00B10AD3">
            <w:pPr>
              <w:jc w:val="center"/>
            </w:pPr>
            <w:r>
              <w:t>1 982</w:t>
            </w:r>
          </w:p>
        </w:tc>
        <w:tc>
          <w:tcPr>
            <w:tcW w:w="1102" w:type="dxa"/>
            <w:tcBorders>
              <w:top w:val="nil"/>
              <w:left w:val="nil"/>
              <w:bottom w:val="single" w:sz="4" w:space="0" w:color="auto"/>
              <w:right w:val="single" w:sz="4" w:space="0" w:color="auto"/>
            </w:tcBorders>
            <w:noWrap/>
            <w:vAlign w:val="center"/>
          </w:tcPr>
          <w:p w14:paraId="3903617A" w14:textId="77777777" w:rsidR="00352C02" w:rsidRPr="00C3776B" w:rsidRDefault="00352C02" w:rsidP="00B10AD3">
            <w:pPr>
              <w:jc w:val="center"/>
            </w:pPr>
            <w:r>
              <w:t>76</w:t>
            </w:r>
          </w:p>
        </w:tc>
        <w:tc>
          <w:tcPr>
            <w:tcW w:w="1275" w:type="dxa"/>
            <w:tcBorders>
              <w:top w:val="nil"/>
              <w:left w:val="nil"/>
              <w:bottom w:val="single" w:sz="4" w:space="0" w:color="auto"/>
              <w:right w:val="single" w:sz="4" w:space="0" w:color="auto"/>
            </w:tcBorders>
            <w:noWrap/>
            <w:vAlign w:val="center"/>
          </w:tcPr>
          <w:p w14:paraId="51BF54D2" w14:textId="7A945E14" w:rsidR="00352C02" w:rsidRPr="00C3776B" w:rsidRDefault="00352C02" w:rsidP="00B10AD3">
            <w:pPr>
              <w:jc w:val="center"/>
            </w:pPr>
            <w:r>
              <w:t>2 058</w:t>
            </w:r>
          </w:p>
        </w:tc>
        <w:tc>
          <w:tcPr>
            <w:tcW w:w="2414" w:type="dxa"/>
            <w:tcBorders>
              <w:top w:val="nil"/>
              <w:left w:val="nil"/>
              <w:bottom w:val="single" w:sz="4" w:space="0" w:color="auto"/>
              <w:right w:val="single" w:sz="4" w:space="0" w:color="auto"/>
            </w:tcBorders>
            <w:noWrap/>
            <w:vAlign w:val="center"/>
          </w:tcPr>
          <w:p w14:paraId="3425CB6A" w14:textId="77777777" w:rsidR="00352C02" w:rsidRPr="00C3776B" w:rsidRDefault="00352C02" w:rsidP="00B10AD3">
            <w:pPr>
              <w:jc w:val="center"/>
            </w:pPr>
            <w:r>
              <w:t>3.69%</w:t>
            </w:r>
          </w:p>
        </w:tc>
      </w:tr>
    </w:tbl>
    <w:p w14:paraId="04E9E36C" w14:textId="77777777" w:rsidR="00352C02" w:rsidRPr="00C3776B"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352C02" w:rsidRPr="00C3776B" w14:paraId="67F20DEF" w14:textId="77777777" w:rsidTr="00B10AD3">
        <w:trPr>
          <w:gridAfter w:val="7"/>
          <w:wAfter w:w="8610" w:type="dxa"/>
          <w:trHeight w:val="81"/>
        </w:trPr>
        <w:tc>
          <w:tcPr>
            <w:tcW w:w="8330" w:type="dxa"/>
            <w:gridSpan w:val="5"/>
            <w:noWrap/>
            <w:vAlign w:val="bottom"/>
            <w:hideMark/>
          </w:tcPr>
          <w:p w14:paraId="1BC66540" w14:textId="77777777" w:rsidR="00352C02" w:rsidRPr="00C3776B" w:rsidRDefault="00352C02" w:rsidP="00B10AD3">
            <w:pPr>
              <w:jc w:val="both"/>
              <w:rPr>
                <w:b/>
                <w:bCs/>
                <w:u w:val="single"/>
              </w:rPr>
            </w:pPr>
          </w:p>
          <w:p w14:paraId="252718E0" w14:textId="77777777" w:rsidR="00352C02" w:rsidRPr="00C3776B" w:rsidRDefault="00352C02" w:rsidP="00B10AD3">
            <w:pPr>
              <w:jc w:val="both"/>
              <w:rPr>
                <w:b/>
                <w:bCs/>
                <w:u w:val="single"/>
              </w:rPr>
            </w:pPr>
            <w:r w:rsidRPr="00C3776B">
              <w:rPr>
                <w:b/>
                <w:bCs/>
                <w:u w:val="single"/>
              </w:rPr>
              <w:t>Ambulatoro pacientu skaits sadalījumā: maksas pacienti un valsts apmaksājamie pacienti</w:t>
            </w:r>
          </w:p>
        </w:tc>
      </w:tr>
      <w:tr w:rsidR="00352C02" w:rsidRPr="00C3776B" w14:paraId="23A5DCA0" w14:textId="77777777" w:rsidTr="00B10AD3">
        <w:trPr>
          <w:gridAfter w:val="6"/>
          <w:wAfter w:w="8468" w:type="dxa"/>
          <w:trHeight w:val="100"/>
        </w:trPr>
        <w:tc>
          <w:tcPr>
            <w:tcW w:w="2234" w:type="dxa"/>
            <w:noWrap/>
            <w:vAlign w:val="bottom"/>
          </w:tcPr>
          <w:p w14:paraId="4C0D6B61" w14:textId="77777777" w:rsidR="00352C02" w:rsidRPr="00C3776B" w:rsidRDefault="00352C02" w:rsidP="00B10AD3"/>
        </w:tc>
        <w:tc>
          <w:tcPr>
            <w:tcW w:w="1594" w:type="dxa"/>
            <w:noWrap/>
            <w:vAlign w:val="bottom"/>
          </w:tcPr>
          <w:p w14:paraId="39DD551C" w14:textId="77777777" w:rsidR="00352C02" w:rsidRPr="00C3776B" w:rsidRDefault="00352C02" w:rsidP="00B10AD3"/>
        </w:tc>
        <w:tc>
          <w:tcPr>
            <w:tcW w:w="955" w:type="dxa"/>
            <w:noWrap/>
            <w:vAlign w:val="bottom"/>
          </w:tcPr>
          <w:p w14:paraId="7B16EA16" w14:textId="77777777" w:rsidR="00352C02" w:rsidRPr="00C3776B" w:rsidRDefault="00352C02" w:rsidP="00B10AD3"/>
        </w:tc>
        <w:tc>
          <w:tcPr>
            <w:tcW w:w="1275" w:type="dxa"/>
            <w:noWrap/>
            <w:vAlign w:val="bottom"/>
          </w:tcPr>
          <w:p w14:paraId="391F42CE" w14:textId="77777777" w:rsidR="00352C02" w:rsidRPr="00C3776B" w:rsidRDefault="00352C02" w:rsidP="00B10AD3"/>
        </w:tc>
        <w:tc>
          <w:tcPr>
            <w:tcW w:w="2414" w:type="dxa"/>
            <w:gridSpan w:val="2"/>
            <w:noWrap/>
            <w:vAlign w:val="bottom"/>
          </w:tcPr>
          <w:p w14:paraId="7F52B991" w14:textId="77777777" w:rsidR="00352C02" w:rsidRPr="00C3776B" w:rsidRDefault="00352C02" w:rsidP="00B10AD3"/>
        </w:tc>
      </w:tr>
      <w:tr w:rsidR="00352C02" w:rsidRPr="00C3776B"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C3776B" w:rsidRDefault="00352C02" w:rsidP="00B10AD3">
            <w:pPr>
              <w:jc w:val="center"/>
            </w:pPr>
            <w:r w:rsidRPr="00C3776B">
              <w:t>Periods</w:t>
            </w:r>
          </w:p>
          <w:p w14:paraId="7E6B735F" w14:textId="77777777" w:rsidR="00352C02" w:rsidRPr="00C3776B" w:rsidRDefault="00352C02" w:rsidP="00B10AD3">
            <w:pPr>
              <w:jc w:val="center"/>
            </w:pPr>
            <w:r w:rsidRPr="00C3776B">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C3776B" w:rsidRDefault="00352C02" w:rsidP="00B10AD3">
            <w:pPr>
              <w:jc w:val="center"/>
            </w:pPr>
            <w:r w:rsidRPr="00C3776B">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C3776B" w:rsidRDefault="00352C02" w:rsidP="00B10AD3">
            <w:pPr>
              <w:jc w:val="center"/>
            </w:pPr>
            <w:r w:rsidRPr="00C3776B">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C3776B" w:rsidRDefault="00352C02" w:rsidP="00B10AD3">
            <w:pPr>
              <w:jc w:val="center"/>
            </w:pPr>
            <w:r w:rsidRPr="00C3776B">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C3776B" w:rsidRDefault="00352C02" w:rsidP="00B10AD3">
            <w:pPr>
              <w:jc w:val="center"/>
            </w:pPr>
            <w:r w:rsidRPr="00C3776B">
              <w:t>Maksas pacientu īpatsvars no kopā ārstētajiem (%)</w:t>
            </w:r>
          </w:p>
        </w:tc>
      </w:tr>
      <w:tr w:rsidR="00352C02" w:rsidRPr="00C3776B"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77777777" w:rsidR="00352C02" w:rsidRPr="00C3776B" w:rsidRDefault="00352C02" w:rsidP="00B10AD3">
            <w:pPr>
              <w:jc w:val="center"/>
            </w:pPr>
            <w:r w:rsidRPr="00C3776B">
              <w:t>202</w:t>
            </w:r>
            <w:r>
              <w:t>3</w:t>
            </w:r>
            <w:r w:rsidRPr="00C3776B">
              <w:t xml:space="preserve">. gada janvārī - </w:t>
            </w:r>
            <w:r>
              <w:t>martā</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28EA131D" w:rsidR="00352C02" w:rsidRPr="008F6792" w:rsidRDefault="00352C02" w:rsidP="00B10AD3">
            <w:pPr>
              <w:jc w:val="center"/>
            </w:pPr>
            <w:r w:rsidRPr="008F6792">
              <w:t>21</w:t>
            </w:r>
            <w:r>
              <w:t xml:space="preserve"> </w:t>
            </w:r>
            <w:r w:rsidRPr="008F6792">
              <w:t>881</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36EBFE1A" w:rsidR="00352C02" w:rsidRPr="008F6792" w:rsidRDefault="00352C02" w:rsidP="00B10AD3">
            <w:pPr>
              <w:jc w:val="center"/>
            </w:pPr>
            <w:r w:rsidRPr="008F6792">
              <w:t>5</w:t>
            </w:r>
            <w:r>
              <w:t xml:space="preserve"> </w:t>
            </w:r>
            <w:r w:rsidRPr="008F6792">
              <w:t>056</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167FF8A0" w:rsidR="00352C02" w:rsidRPr="008F6792" w:rsidRDefault="00352C02" w:rsidP="00B10AD3">
            <w:pPr>
              <w:jc w:val="center"/>
            </w:pPr>
            <w:r w:rsidRPr="008F6792">
              <w:t>26</w:t>
            </w:r>
            <w:r>
              <w:t xml:space="preserve"> </w:t>
            </w:r>
            <w:r w:rsidRPr="008F6792">
              <w:t>937</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77777777" w:rsidR="00352C02" w:rsidRPr="008F6792" w:rsidRDefault="00352C02" w:rsidP="00B10AD3">
            <w:pPr>
              <w:jc w:val="center"/>
            </w:pPr>
            <w:r w:rsidRPr="008F6792">
              <w:t>18.77%</w:t>
            </w:r>
          </w:p>
        </w:tc>
        <w:tc>
          <w:tcPr>
            <w:tcW w:w="236" w:type="dxa"/>
            <w:vAlign w:val="bottom"/>
          </w:tcPr>
          <w:p w14:paraId="2B30D218" w14:textId="77777777" w:rsidR="00352C02" w:rsidRPr="00C3776B" w:rsidRDefault="00352C02" w:rsidP="00B10AD3">
            <w:pPr>
              <w:jc w:val="center"/>
            </w:pPr>
          </w:p>
        </w:tc>
        <w:tc>
          <w:tcPr>
            <w:tcW w:w="2552" w:type="dxa"/>
            <w:vAlign w:val="bottom"/>
            <w:hideMark/>
          </w:tcPr>
          <w:p w14:paraId="0AF8B538" w14:textId="77777777" w:rsidR="00352C02" w:rsidRPr="00C3776B" w:rsidRDefault="00352C02" w:rsidP="00B10AD3">
            <w:pPr>
              <w:jc w:val="center"/>
            </w:pPr>
          </w:p>
        </w:tc>
        <w:tc>
          <w:tcPr>
            <w:tcW w:w="1420" w:type="dxa"/>
            <w:vAlign w:val="bottom"/>
            <w:hideMark/>
          </w:tcPr>
          <w:p w14:paraId="024CD84D" w14:textId="77777777" w:rsidR="00352C02" w:rsidRPr="00C3776B" w:rsidRDefault="00352C02" w:rsidP="00B10AD3">
            <w:pPr>
              <w:jc w:val="center"/>
            </w:pPr>
            <w:r w:rsidRPr="00C3776B">
              <w:t>61.66</w:t>
            </w:r>
          </w:p>
        </w:tc>
        <w:tc>
          <w:tcPr>
            <w:tcW w:w="1420" w:type="dxa"/>
            <w:vAlign w:val="bottom"/>
          </w:tcPr>
          <w:p w14:paraId="5912A2DD" w14:textId="77777777" w:rsidR="00352C02" w:rsidRPr="00C3776B" w:rsidRDefault="00352C02" w:rsidP="00B10AD3">
            <w:pPr>
              <w:jc w:val="center"/>
            </w:pPr>
          </w:p>
          <w:p w14:paraId="3AFEEE86" w14:textId="77777777" w:rsidR="00352C02" w:rsidRPr="00C3776B" w:rsidRDefault="00352C02" w:rsidP="00B10AD3">
            <w:pPr>
              <w:jc w:val="center"/>
            </w:pPr>
            <w:r w:rsidRPr="00C3776B">
              <w:t>42.32</w:t>
            </w:r>
          </w:p>
        </w:tc>
        <w:tc>
          <w:tcPr>
            <w:tcW w:w="1420" w:type="dxa"/>
            <w:vAlign w:val="bottom"/>
            <w:hideMark/>
          </w:tcPr>
          <w:p w14:paraId="61116D49" w14:textId="77777777" w:rsidR="00352C02" w:rsidRPr="00C3776B" w:rsidRDefault="00352C02" w:rsidP="00B10AD3">
            <w:pPr>
              <w:jc w:val="center"/>
            </w:pPr>
            <w:r w:rsidRPr="00C3776B">
              <w:t>38.34</w:t>
            </w:r>
          </w:p>
        </w:tc>
        <w:tc>
          <w:tcPr>
            <w:tcW w:w="1420" w:type="dxa"/>
            <w:vAlign w:val="bottom"/>
            <w:hideMark/>
          </w:tcPr>
          <w:p w14:paraId="749A64DB" w14:textId="77777777" w:rsidR="00352C02" w:rsidRPr="00C3776B" w:rsidRDefault="00352C02" w:rsidP="00B10AD3">
            <w:pPr>
              <w:jc w:val="center"/>
            </w:pPr>
            <w:r w:rsidRPr="00C3776B">
              <w:t>57.68</w:t>
            </w:r>
          </w:p>
        </w:tc>
      </w:tr>
    </w:tbl>
    <w:p w14:paraId="698BC212" w14:textId="77777777" w:rsidR="00352C02" w:rsidRPr="00C3776B" w:rsidRDefault="00352C02" w:rsidP="00352C02">
      <w:pPr>
        <w:tabs>
          <w:tab w:val="num" w:pos="142"/>
        </w:tabs>
        <w:jc w:val="both"/>
      </w:pPr>
    </w:p>
    <w:p w14:paraId="31A11032" w14:textId="77777777" w:rsidR="00352C02" w:rsidRPr="00C3776B" w:rsidRDefault="00352C02" w:rsidP="00352C02">
      <w:pPr>
        <w:jc w:val="both"/>
        <w:rPr>
          <w:b/>
          <w:bCs/>
          <w:u w:val="single"/>
        </w:rPr>
      </w:pPr>
    </w:p>
    <w:p w14:paraId="0AF717F9" w14:textId="77777777" w:rsidR="00352C02" w:rsidRPr="00C3776B" w:rsidRDefault="00352C02" w:rsidP="00352C02">
      <w:pPr>
        <w:jc w:val="both"/>
        <w:rPr>
          <w:b/>
          <w:u w:val="single"/>
        </w:rPr>
      </w:pPr>
      <w:r w:rsidRPr="00C3776B">
        <w:rPr>
          <w:b/>
          <w:bCs/>
          <w:u w:val="single"/>
        </w:rPr>
        <w:t xml:space="preserve">Statistika par ārstēto un operēto  pacientu sastāvu  pēc gultu profiliem </w:t>
      </w:r>
      <w:r w:rsidRPr="00C3776B">
        <w:rPr>
          <w:b/>
          <w:u w:val="single"/>
        </w:rPr>
        <w:t>202</w:t>
      </w:r>
      <w:r>
        <w:rPr>
          <w:b/>
          <w:u w:val="single"/>
        </w:rPr>
        <w:t>3</w:t>
      </w:r>
      <w:r w:rsidRPr="00C3776B">
        <w:rPr>
          <w:b/>
          <w:u w:val="single"/>
        </w:rPr>
        <w:t>. gada janvārī –</w:t>
      </w:r>
      <w:r>
        <w:rPr>
          <w:b/>
          <w:u w:val="single"/>
        </w:rPr>
        <w:t>martā</w:t>
      </w:r>
    </w:p>
    <w:p w14:paraId="445F5BB6" w14:textId="77777777" w:rsidR="00352C02" w:rsidRPr="00C3776B" w:rsidRDefault="00352C02" w:rsidP="00352C02">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352C02" w:rsidRPr="00C3776B" w14:paraId="2CF94EE1" w14:textId="77777777" w:rsidTr="00B10AD3">
        <w:trPr>
          <w:trHeight w:val="720"/>
        </w:trPr>
        <w:tc>
          <w:tcPr>
            <w:tcW w:w="1696" w:type="dxa"/>
            <w:shd w:val="clear" w:color="auto" w:fill="D9D9D9" w:themeFill="background1" w:themeFillShade="D9"/>
            <w:vAlign w:val="center"/>
            <w:hideMark/>
          </w:tcPr>
          <w:p w14:paraId="194E2E0F" w14:textId="77777777" w:rsidR="00352C02" w:rsidRPr="00C3776B" w:rsidRDefault="00352C02" w:rsidP="00B10AD3">
            <w:pPr>
              <w:jc w:val="center"/>
              <w:rPr>
                <w:bCs/>
              </w:rPr>
            </w:pPr>
            <w:r w:rsidRPr="00C3776B">
              <w:rPr>
                <w:bCs/>
              </w:rPr>
              <w:t>Ārstēto pacientu sastāvs</w:t>
            </w:r>
          </w:p>
        </w:tc>
        <w:tc>
          <w:tcPr>
            <w:tcW w:w="851" w:type="dxa"/>
            <w:shd w:val="clear" w:color="auto" w:fill="D9D9D9" w:themeFill="background1" w:themeFillShade="D9"/>
            <w:vAlign w:val="center"/>
            <w:hideMark/>
          </w:tcPr>
          <w:p w14:paraId="6749C03A" w14:textId="77777777" w:rsidR="00352C02" w:rsidRPr="00C3776B" w:rsidRDefault="00352C02" w:rsidP="00B10AD3">
            <w:pPr>
              <w:jc w:val="center"/>
              <w:rPr>
                <w:bCs/>
              </w:rPr>
            </w:pPr>
            <w:r w:rsidRPr="00C3776B">
              <w:rPr>
                <w:bCs/>
              </w:rPr>
              <w:t>KOPĀ</w:t>
            </w:r>
          </w:p>
        </w:tc>
        <w:tc>
          <w:tcPr>
            <w:tcW w:w="1134" w:type="dxa"/>
            <w:shd w:val="clear" w:color="auto" w:fill="D9D9D9" w:themeFill="background1" w:themeFillShade="D9"/>
            <w:vAlign w:val="center"/>
            <w:hideMark/>
          </w:tcPr>
          <w:p w14:paraId="1360558D" w14:textId="77777777" w:rsidR="00352C02" w:rsidRPr="00C3776B" w:rsidRDefault="00352C02" w:rsidP="00B10AD3">
            <w:pPr>
              <w:jc w:val="center"/>
              <w:rPr>
                <w:bCs/>
              </w:rPr>
            </w:pPr>
            <w:r w:rsidRPr="00C3776B">
              <w:rPr>
                <w:bCs/>
              </w:rPr>
              <w:t>Vidējais ārstēšanas ilgums</w:t>
            </w:r>
          </w:p>
        </w:tc>
        <w:tc>
          <w:tcPr>
            <w:tcW w:w="850" w:type="dxa"/>
            <w:shd w:val="clear" w:color="auto" w:fill="D9D9D9" w:themeFill="background1" w:themeFillShade="D9"/>
            <w:vAlign w:val="center"/>
            <w:hideMark/>
          </w:tcPr>
          <w:p w14:paraId="71BECBF3" w14:textId="77777777" w:rsidR="00352C02" w:rsidRPr="00C3776B" w:rsidRDefault="00352C02" w:rsidP="00B10AD3">
            <w:pPr>
              <w:jc w:val="center"/>
              <w:rPr>
                <w:bCs/>
              </w:rPr>
            </w:pPr>
            <w:r w:rsidRPr="00C3776B">
              <w:rPr>
                <w:bCs/>
              </w:rPr>
              <w:t>Miruši</w:t>
            </w:r>
          </w:p>
        </w:tc>
        <w:tc>
          <w:tcPr>
            <w:tcW w:w="993" w:type="dxa"/>
            <w:shd w:val="clear" w:color="auto" w:fill="D9D9D9" w:themeFill="background1" w:themeFillShade="D9"/>
            <w:vAlign w:val="center"/>
            <w:hideMark/>
          </w:tcPr>
          <w:p w14:paraId="3FA31F4A" w14:textId="77777777" w:rsidR="00352C02" w:rsidRPr="00C3776B" w:rsidRDefault="00352C02" w:rsidP="00B10AD3">
            <w:pPr>
              <w:jc w:val="center"/>
              <w:rPr>
                <w:bCs/>
              </w:rPr>
            </w:pPr>
            <w:r w:rsidRPr="00C3776B">
              <w:rPr>
                <w:bCs/>
              </w:rPr>
              <w:t>Letalitāte %</w:t>
            </w:r>
          </w:p>
        </w:tc>
        <w:tc>
          <w:tcPr>
            <w:tcW w:w="992" w:type="dxa"/>
            <w:shd w:val="clear" w:color="auto" w:fill="D9D9D9" w:themeFill="background1" w:themeFillShade="D9"/>
            <w:vAlign w:val="center"/>
            <w:hideMark/>
          </w:tcPr>
          <w:p w14:paraId="6FF43704" w14:textId="77777777" w:rsidR="00352C02" w:rsidRPr="00C3776B" w:rsidRDefault="00352C02" w:rsidP="00B10AD3">
            <w:pPr>
              <w:jc w:val="center"/>
              <w:rPr>
                <w:bCs/>
              </w:rPr>
            </w:pPr>
            <w:r w:rsidRPr="00C3776B">
              <w:rPr>
                <w:bCs/>
              </w:rPr>
              <w:t>Operēto pacientu skaits</w:t>
            </w:r>
          </w:p>
        </w:tc>
        <w:tc>
          <w:tcPr>
            <w:tcW w:w="992" w:type="dxa"/>
            <w:shd w:val="clear" w:color="auto" w:fill="D9D9D9" w:themeFill="background1" w:themeFillShade="D9"/>
            <w:vAlign w:val="center"/>
            <w:hideMark/>
          </w:tcPr>
          <w:p w14:paraId="06EF8C31" w14:textId="77777777" w:rsidR="00352C02" w:rsidRPr="00C3776B" w:rsidRDefault="00352C02" w:rsidP="00B10AD3">
            <w:pPr>
              <w:jc w:val="center"/>
              <w:rPr>
                <w:bCs/>
              </w:rPr>
            </w:pPr>
            <w:r w:rsidRPr="00C3776B">
              <w:rPr>
                <w:bCs/>
              </w:rPr>
              <w:t>Operēto pacientu skaits     %</w:t>
            </w:r>
          </w:p>
        </w:tc>
        <w:tc>
          <w:tcPr>
            <w:tcW w:w="1134" w:type="dxa"/>
            <w:shd w:val="clear" w:color="auto" w:fill="D9D9D9" w:themeFill="background1" w:themeFillShade="D9"/>
            <w:vAlign w:val="center"/>
            <w:hideMark/>
          </w:tcPr>
          <w:p w14:paraId="2EE1F178" w14:textId="77777777" w:rsidR="00352C02" w:rsidRPr="00C3776B" w:rsidRDefault="00352C02" w:rsidP="00B10AD3">
            <w:pPr>
              <w:jc w:val="center"/>
              <w:rPr>
                <w:bCs/>
              </w:rPr>
            </w:pPr>
            <w:r w:rsidRPr="00C3776B">
              <w:rPr>
                <w:bCs/>
              </w:rPr>
              <w:t>Operāciju skaits</w:t>
            </w:r>
          </w:p>
        </w:tc>
      </w:tr>
      <w:tr w:rsidR="00352C02" w:rsidRPr="00C3776B" w14:paraId="34A917C6" w14:textId="77777777" w:rsidTr="00B10AD3">
        <w:trPr>
          <w:trHeight w:val="509"/>
        </w:trPr>
        <w:tc>
          <w:tcPr>
            <w:tcW w:w="1696" w:type="dxa"/>
            <w:vAlign w:val="center"/>
            <w:hideMark/>
          </w:tcPr>
          <w:p w14:paraId="7353CFBF" w14:textId="77777777" w:rsidR="00352C02" w:rsidRPr="00C3776B" w:rsidRDefault="00352C02" w:rsidP="00B10AD3">
            <w:pPr>
              <w:rPr>
                <w:bCs/>
              </w:rPr>
            </w:pPr>
            <w:r w:rsidRPr="00C3776B">
              <w:rPr>
                <w:bCs/>
              </w:rPr>
              <w:t>Ārstētie pacienti</w:t>
            </w:r>
          </w:p>
        </w:tc>
        <w:tc>
          <w:tcPr>
            <w:tcW w:w="851" w:type="dxa"/>
            <w:vAlign w:val="center"/>
          </w:tcPr>
          <w:p w14:paraId="7155D38F" w14:textId="77777777" w:rsidR="00352C02" w:rsidRPr="00C3776B" w:rsidRDefault="00352C02" w:rsidP="00B10AD3">
            <w:pPr>
              <w:jc w:val="center"/>
            </w:pPr>
            <w:r>
              <w:t>2058</w:t>
            </w:r>
          </w:p>
        </w:tc>
        <w:tc>
          <w:tcPr>
            <w:tcW w:w="1134" w:type="dxa"/>
            <w:vAlign w:val="center"/>
          </w:tcPr>
          <w:p w14:paraId="04A21ADA" w14:textId="77777777" w:rsidR="00352C02" w:rsidRPr="00C3776B" w:rsidRDefault="00352C02" w:rsidP="00B10AD3">
            <w:pPr>
              <w:jc w:val="center"/>
            </w:pPr>
            <w:r>
              <w:t>5.99</w:t>
            </w:r>
          </w:p>
        </w:tc>
        <w:tc>
          <w:tcPr>
            <w:tcW w:w="850" w:type="dxa"/>
            <w:vAlign w:val="center"/>
          </w:tcPr>
          <w:p w14:paraId="59ECC116" w14:textId="77777777" w:rsidR="00352C02" w:rsidRPr="00C3776B" w:rsidRDefault="00352C02" w:rsidP="00B10AD3">
            <w:pPr>
              <w:jc w:val="center"/>
            </w:pPr>
            <w:r>
              <w:t>11</w:t>
            </w:r>
          </w:p>
        </w:tc>
        <w:tc>
          <w:tcPr>
            <w:tcW w:w="993" w:type="dxa"/>
            <w:vAlign w:val="center"/>
          </w:tcPr>
          <w:p w14:paraId="6AB8430E" w14:textId="77777777" w:rsidR="00352C02" w:rsidRPr="00C3776B" w:rsidRDefault="00352C02" w:rsidP="00B10AD3">
            <w:pPr>
              <w:jc w:val="center"/>
            </w:pPr>
            <w:r>
              <w:t>0.53</w:t>
            </w:r>
          </w:p>
        </w:tc>
        <w:tc>
          <w:tcPr>
            <w:tcW w:w="992" w:type="dxa"/>
            <w:vAlign w:val="center"/>
          </w:tcPr>
          <w:p w14:paraId="39F156AA" w14:textId="4671C90C" w:rsidR="00352C02" w:rsidRPr="00C3776B" w:rsidRDefault="00352C02" w:rsidP="00B10AD3">
            <w:pPr>
              <w:jc w:val="center"/>
            </w:pPr>
            <w:r>
              <w:t>1 830</w:t>
            </w:r>
          </w:p>
        </w:tc>
        <w:tc>
          <w:tcPr>
            <w:tcW w:w="992" w:type="dxa"/>
            <w:vAlign w:val="center"/>
          </w:tcPr>
          <w:p w14:paraId="7A9684C8" w14:textId="77777777" w:rsidR="00352C02" w:rsidRPr="00C3776B" w:rsidRDefault="00352C02" w:rsidP="00B10AD3">
            <w:pPr>
              <w:jc w:val="center"/>
            </w:pPr>
            <w:r>
              <w:t>88.92</w:t>
            </w:r>
          </w:p>
        </w:tc>
        <w:tc>
          <w:tcPr>
            <w:tcW w:w="1134" w:type="dxa"/>
            <w:vAlign w:val="center"/>
          </w:tcPr>
          <w:p w14:paraId="7B70E25E" w14:textId="163AB0AC" w:rsidR="00352C02" w:rsidRPr="00C3776B" w:rsidRDefault="00352C02" w:rsidP="00B10AD3">
            <w:pPr>
              <w:jc w:val="center"/>
            </w:pPr>
            <w:r>
              <w:t>4 369</w:t>
            </w:r>
          </w:p>
        </w:tc>
      </w:tr>
      <w:tr w:rsidR="00352C02" w:rsidRPr="00C3776B" w14:paraId="618D4A7C" w14:textId="77777777" w:rsidTr="00B10AD3">
        <w:trPr>
          <w:trHeight w:val="525"/>
        </w:trPr>
        <w:tc>
          <w:tcPr>
            <w:tcW w:w="1696" w:type="dxa"/>
            <w:vAlign w:val="center"/>
            <w:hideMark/>
          </w:tcPr>
          <w:p w14:paraId="5601E8DC" w14:textId="77777777" w:rsidR="00352C02" w:rsidRPr="00C3776B" w:rsidRDefault="00352C02" w:rsidP="00B10AD3">
            <w:r w:rsidRPr="00C3776B">
              <w:t>Traumu profils</w:t>
            </w:r>
          </w:p>
        </w:tc>
        <w:tc>
          <w:tcPr>
            <w:tcW w:w="851" w:type="dxa"/>
            <w:vAlign w:val="center"/>
          </w:tcPr>
          <w:p w14:paraId="224F2946" w14:textId="77777777" w:rsidR="00352C02" w:rsidRPr="00C3776B" w:rsidRDefault="00352C02" w:rsidP="00B10AD3">
            <w:pPr>
              <w:jc w:val="center"/>
            </w:pPr>
            <w:r>
              <w:t>797</w:t>
            </w:r>
          </w:p>
        </w:tc>
        <w:tc>
          <w:tcPr>
            <w:tcW w:w="1134" w:type="dxa"/>
            <w:vAlign w:val="center"/>
          </w:tcPr>
          <w:p w14:paraId="51EF24BE" w14:textId="77777777" w:rsidR="00352C02" w:rsidRPr="00C3776B" w:rsidRDefault="00352C02" w:rsidP="00B10AD3">
            <w:pPr>
              <w:jc w:val="center"/>
            </w:pPr>
            <w:r>
              <w:t>5.88</w:t>
            </w:r>
          </w:p>
        </w:tc>
        <w:tc>
          <w:tcPr>
            <w:tcW w:w="850" w:type="dxa"/>
            <w:vAlign w:val="center"/>
          </w:tcPr>
          <w:p w14:paraId="5E615D58" w14:textId="77777777" w:rsidR="00352C02" w:rsidRPr="00C3776B" w:rsidRDefault="00352C02" w:rsidP="00B10AD3">
            <w:pPr>
              <w:jc w:val="center"/>
            </w:pPr>
            <w:r>
              <w:t>2</w:t>
            </w:r>
          </w:p>
        </w:tc>
        <w:tc>
          <w:tcPr>
            <w:tcW w:w="993" w:type="dxa"/>
            <w:vAlign w:val="center"/>
          </w:tcPr>
          <w:p w14:paraId="5846EE61" w14:textId="77777777" w:rsidR="00352C02" w:rsidRPr="00C3776B" w:rsidRDefault="00352C02" w:rsidP="00B10AD3">
            <w:pPr>
              <w:jc w:val="center"/>
            </w:pPr>
            <w:r>
              <w:t>0.25</w:t>
            </w:r>
          </w:p>
        </w:tc>
        <w:tc>
          <w:tcPr>
            <w:tcW w:w="992" w:type="dxa"/>
            <w:vAlign w:val="center"/>
          </w:tcPr>
          <w:p w14:paraId="3433F148" w14:textId="77777777" w:rsidR="00352C02" w:rsidRPr="00C3776B" w:rsidRDefault="00352C02" w:rsidP="00B10AD3">
            <w:pPr>
              <w:jc w:val="center"/>
            </w:pPr>
            <w:r>
              <w:t>664</w:t>
            </w:r>
          </w:p>
        </w:tc>
        <w:tc>
          <w:tcPr>
            <w:tcW w:w="992" w:type="dxa"/>
            <w:vAlign w:val="center"/>
          </w:tcPr>
          <w:p w14:paraId="47BC1C2A" w14:textId="77777777" w:rsidR="00352C02" w:rsidRPr="00C3776B" w:rsidRDefault="00352C02" w:rsidP="00B10AD3">
            <w:pPr>
              <w:jc w:val="center"/>
            </w:pPr>
            <w:r>
              <w:t>83.31</w:t>
            </w:r>
          </w:p>
        </w:tc>
        <w:tc>
          <w:tcPr>
            <w:tcW w:w="1134" w:type="dxa"/>
            <w:vAlign w:val="center"/>
          </w:tcPr>
          <w:p w14:paraId="16915C44" w14:textId="64986BC2" w:rsidR="00352C02" w:rsidRPr="00C3776B" w:rsidRDefault="00352C02" w:rsidP="00B10AD3">
            <w:pPr>
              <w:jc w:val="center"/>
            </w:pPr>
            <w:r>
              <w:t>1 264</w:t>
            </w:r>
          </w:p>
        </w:tc>
      </w:tr>
      <w:tr w:rsidR="00352C02" w:rsidRPr="00C3776B" w14:paraId="64F31701" w14:textId="77777777" w:rsidTr="00B10AD3">
        <w:trPr>
          <w:trHeight w:val="525"/>
        </w:trPr>
        <w:tc>
          <w:tcPr>
            <w:tcW w:w="1696" w:type="dxa"/>
            <w:hideMark/>
          </w:tcPr>
          <w:p w14:paraId="046F5037" w14:textId="77777777" w:rsidR="00352C02" w:rsidRPr="00C3776B" w:rsidRDefault="00352C02" w:rsidP="00B10AD3">
            <w:r w:rsidRPr="00C3776B">
              <w:t>Ortopēdijas profils</w:t>
            </w:r>
          </w:p>
        </w:tc>
        <w:tc>
          <w:tcPr>
            <w:tcW w:w="851" w:type="dxa"/>
            <w:vAlign w:val="center"/>
          </w:tcPr>
          <w:p w14:paraId="3D65074D" w14:textId="0CD90246" w:rsidR="00352C02" w:rsidRPr="00C3776B" w:rsidRDefault="00352C02" w:rsidP="00B10AD3">
            <w:pPr>
              <w:jc w:val="center"/>
            </w:pPr>
            <w:r>
              <w:t>1 113</w:t>
            </w:r>
          </w:p>
        </w:tc>
        <w:tc>
          <w:tcPr>
            <w:tcW w:w="1134" w:type="dxa"/>
            <w:vAlign w:val="center"/>
          </w:tcPr>
          <w:p w14:paraId="67D5ED16" w14:textId="77777777" w:rsidR="00352C02" w:rsidRPr="00C3776B" w:rsidRDefault="00352C02" w:rsidP="00B10AD3">
            <w:pPr>
              <w:jc w:val="center"/>
            </w:pPr>
            <w:r>
              <w:t>4.22</w:t>
            </w:r>
          </w:p>
        </w:tc>
        <w:tc>
          <w:tcPr>
            <w:tcW w:w="850" w:type="dxa"/>
            <w:vAlign w:val="center"/>
          </w:tcPr>
          <w:p w14:paraId="14F55636" w14:textId="77777777" w:rsidR="00352C02" w:rsidRPr="00C3776B" w:rsidRDefault="00352C02" w:rsidP="00B10AD3">
            <w:pPr>
              <w:jc w:val="center"/>
            </w:pPr>
            <w:r>
              <w:t>1</w:t>
            </w:r>
          </w:p>
        </w:tc>
        <w:tc>
          <w:tcPr>
            <w:tcW w:w="993" w:type="dxa"/>
            <w:vAlign w:val="center"/>
          </w:tcPr>
          <w:p w14:paraId="22F91AB4" w14:textId="77777777" w:rsidR="00352C02" w:rsidRPr="00C3776B" w:rsidRDefault="00352C02" w:rsidP="00B10AD3">
            <w:pPr>
              <w:jc w:val="center"/>
            </w:pPr>
            <w:r>
              <w:t>0.09</w:t>
            </w:r>
          </w:p>
        </w:tc>
        <w:tc>
          <w:tcPr>
            <w:tcW w:w="992" w:type="dxa"/>
            <w:vAlign w:val="center"/>
          </w:tcPr>
          <w:p w14:paraId="49823100" w14:textId="0ADE4A67" w:rsidR="00352C02" w:rsidRPr="00C3776B" w:rsidRDefault="00352C02" w:rsidP="00B10AD3">
            <w:pPr>
              <w:jc w:val="center"/>
            </w:pPr>
            <w:r>
              <w:t>1 031</w:t>
            </w:r>
          </w:p>
        </w:tc>
        <w:tc>
          <w:tcPr>
            <w:tcW w:w="992" w:type="dxa"/>
            <w:vAlign w:val="center"/>
          </w:tcPr>
          <w:p w14:paraId="229E9D07" w14:textId="77777777" w:rsidR="00352C02" w:rsidRPr="00C3776B" w:rsidRDefault="00352C02" w:rsidP="00B10AD3">
            <w:pPr>
              <w:jc w:val="center"/>
            </w:pPr>
            <w:r>
              <w:t>92.63</w:t>
            </w:r>
          </w:p>
        </w:tc>
        <w:tc>
          <w:tcPr>
            <w:tcW w:w="1134" w:type="dxa"/>
            <w:vAlign w:val="center"/>
          </w:tcPr>
          <w:p w14:paraId="39FAC8B8" w14:textId="466AD0EF" w:rsidR="00352C02" w:rsidRPr="00C3776B" w:rsidRDefault="00352C02" w:rsidP="00B10AD3">
            <w:pPr>
              <w:jc w:val="center"/>
            </w:pPr>
            <w:r>
              <w:t>2 702</w:t>
            </w:r>
          </w:p>
        </w:tc>
      </w:tr>
      <w:tr w:rsidR="00352C02" w:rsidRPr="00C3776B" w14:paraId="05C66912" w14:textId="77777777" w:rsidTr="00B10AD3">
        <w:trPr>
          <w:trHeight w:val="459"/>
        </w:trPr>
        <w:tc>
          <w:tcPr>
            <w:tcW w:w="1696" w:type="dxa"/>
            <w:hideMark/>
          </w:tcPr>
          <w:p w14:paraId="5CC66B3C" w14:textId="77777777" w:rsidR="00352C02" w:rsidRPr="00C3776B" w:rsidRDefault="00352C02" w:rsidP="00B10AD3">
            <w:r w:rsidRPr="00C3776B">
              <w:t>Strutainā ķirurģija</w:t>
            </w:r>
          </w:p>
        </w:tc>
        <w:tc>
          <w:tcPr>
            <w:tcW w:w="851" w:type="dxa"/>
            <w:noWrap/>
            <w:vAlign w:val="center"/>
          </w:tcPr>
          <w:p w14:paraId="430CCFE3" w14:textId="77777777" w:rsidR="00352C02" w:rsidRPr="00C3776B" w:rsidRDefault="00352C02" w:rsidP="00B10AD3">
            <w:pPr>
              <w:jc w:val="center"/>
            </w:pPr>
            <w:r>
              <w:t>135</w:t>
            </w:r>
          </w:p>
        </w:tc>
        <w:tc>
          <w:tcPr>
            <w:tcW w:w="1134" w:type="dxa"/>
            <w:vAlign w:val="center"/>
          </w:tcPr>
          <w:p w14:paraId="5D90114D" w14:textId="77777777" w:rsidR="00352C02" w:rsidRPr="00C3776B" w:rsidRDefault="00352C02" w:rsidP="00B10AD3">
            <w:pPr>
              <w:jc w:val="center"/>
            </w:pPr>
            <w:r>
              <w:t>13.81</w:t>
            </w:r>
          </w:p>
        </w:tc>
        <w:tc>
          <w:tcPr>
            <w:tcW w:w="850" w:type="dxa"/>
            <w:vAlign w:val="center"/>
          </w:tcPr>
          <w:p w14:paraId="7AF4AF01" w14:textId="77777777" w:rsidR="00352C02" w:rsidRPr="00C3776B" w:rsidRDefault="00352C02" w:rsidP="00B10AD3">
            <w:pPr>
              <w:jc w:val="center"/>
            </w:pPr>
            <w:r>
              <w:t>1</w:t>
            </w:r>
          </w:p>
        </w:tc>
        <w:tc>
          <w:tcPr>
            <w:tcW w:w="993" w:type="dxa"/>
            <w:vAlign w:val="center"/>
          </w:tcPr>
          <w:p w14:paraId="17EAB91E" w14:textId="77777777" w:rsidR="00352C02" w:rsidRPr="00C3776B" w:rsidRDefault="00352C02" w:rsidP="00B10AD3">
            <w:pPr>
              <w:jc w:val="center"/>
            </w:pPr>
            <w:r>
              <w:t>0.74</w:t>
            </w:r>
          </w:p>
        </w:tc>
        <w:tc>
          <w:tcPr>
            <w:tcW w:w="992" w:type="dxa"/>
            <w:vAlign w:val="center"/>
          </w:tcPr>
          <w:p w14:paraId="22CC8233" w14:textId="77777777" w:rsidR="00352C02" w:rsidRPr="00C3776B" w:rsidRDefault="00352C02" w:rsidP="00B10AD3">
            <w:pPr>
              <w:jc w:val="center"/>
            </w:pPr>
            <w:r>
              <w:t>125</w:t>
            </w:r>
          </w:p>
        </w:tc>
        <w:tc>
          <w:tcPr>
            <w:tcW w:w="992" w:type="dxa"/>
            <w:vAlign w:val="center"/>
          </w:tcPr>
          <w:p w14:paraId="1AABB140" w14:textId="77777777" w:rsidR="00352C02" w:rsidRPr="00C3776B" w:rsidRDefault="00352C02" w:rsidP="00B10AD3">
            <w:pPr>
              <w:jc w:val="center"/>
            </w:pPr>
            <w:r>
              <w:t>92.59</w:t>
            </w:r>
          </w:p>
        </w:tc>
        <w:tc>
          <w:tcPr>
            <w:tcW w:w="1134" w:type="dxa"/>
            <w:vAlign w:val="center"/>
          </w:tcPr>
          <w:p w14:paraId="47BBAC1B" w14:textId="77777777" w:rsidR="00352C02" w:rsidRPr="00C3776B" w:rsidRDefault="00352C02" w:rsidP="00B10AD3">
            <w:pPr>
              <w:jc w:val="center"/>
            </w:pPr>
            <w:r>
              <w:t>380</w:t>
            </w:r>
          </w:p>
        </w:tc>
      </w:tr>
      <w:tr w:rsidR="00352C02" w:rsidRPr="00C3776B" w14:paraId="19DA5489" w14:textId="77777777" w:rsidTr="00B10AD3">
        <w:trPr>
          <w:trHeight w:val="459"/>
        </w:trPr>
        <w:tc>
          <w:tcPr>
            <w:tcW w:w="1696" w:type="dxa"/>
          </w:tcPr>
          <w:p w14:paraId="27B9822D" w14:textId="77777777" w:rsidR="00352C02" w:rsidRPr="00C3776B" w:rsidRDefault="00352C02" w:rsidP="00B10AD3">
            <w:r w:rsidRPr="00C3776B">
              <w:t>Pirmā līmeņa intensīvā terapija</w:t>
            </w:r>
          </w:p>
        </w:tc>
        <w:tc>
          <w:tcPr>
            <w:tcW w:w="851" w:type="dxa"/>
            <w:noWrap/>
            <w:vAlign w:val="center"/>
          </w:tcPr>
          <w:p w14:paraId="12C3B963" w14:textId="77777777" w:rsidR="00352C02" w:rsidRPr="00C3776B" w:rsidRDefault="00352C02" w:rsidP="00B10AD3">
            <w:pPr>
              <w:jc w:val="center"/>
            </w:pPr>
            <w:r>
              <w:t>0</w:t>
            </w:r>
          </w:p>
        </w:tc>
        <w:tc>
          <w:tcPr>
            <w:tcW w:w="1134" w:type="dxa"/>
            <w:vAlign w:val="center"/>
          </w:tcPr>
          <w:p w14:paraId="79ABD7EA" w14:textId="77777777" w:rsidR="00352C02" w:rsidRPr="00C3776B" w:rsidRDefault="00352C02" w:rsidP="00B10AD3">
            <w:pPr>
              <w:jc w:val="center"/>
            </w:pPr>
            <w:r>
              <w:t>1.02</w:t>
            </w:r>
          </w:p>
        </w:tc>
        <w:tc>
          <w:tcPr>
            <w:tcW w:w="850" w:type="dxa"/>
            <w:vAlign w:val="center"/>
          </w:tcPr>
          <w:p w14:paraId="50871AC0" w14:textId="77777777" w:rsidR="00352C02" w:rsidRPr="00C3776B" w:rsidRDefault="00352C02" w:rsidP="00B10AD3">
            <w:pPr>
              <w:jc w:val="center"/>
            </w:pPr>
            <w:r>
              <w:t>0</w:t>
            </w:r>
          </w:p>
        </w:tc>
        <w:tc>
          <w:tcPr>
            <w:tcW w:w="993" w:type="dxa"/>
            <w:vAlign w:val="center"/>
          </w:tcPr>
          <w:p w14:paraId="6A1A2392" w14:textId="77777777" w:rsidR="00352C02" w:rsidRPr="00C3776B" w:rsidRDefault="00352C02" w:rsidP="00B10AD3">
            <w:pPr>
              <w:jc w:val="center"/>
            </w:pPr>
            <w:r>
              <w:t>0</w:t>
            </w:r>
          </w:p>
        </w:tc>
        <w:tc>
          <w:tcPr>
            <w:tcW w:w="992" w:type="dxa"/>
            <w:vAlign w:val="center"/>
          </w:tcPr>
          <w:p w14:paraId="07D3807E" w14:textId="77777777" w:rsidR="00352C02" w:rsidRPr="00C3776B" w:rsidRDefault="00352C02" w:rsidP="00B10AD3">
            <w:pPr>
              <w:jc w:val="center"/>
            </w:pPr>
            <w:r>
              <w:t>0</w:t>
            </w:r>
          </w:p>
        </w:tc>
        <w:tc>
          <w:tcPr>
            <w:tcW w:w="992" w:type="dxa"/>
            <w:vAlign w:val="center"/>
          </w:tcPr>
          <w:p w14:paraId="57F51D31" w14:textId="77777777" w:rsidR="00352C02" w:rsidRPr="00C3776B" w:rsidRDefault="00352C02" w:rsidP="00B10AD3">
            <w:pPr>
              <w:jc w:val="center"/>
            </w:pPr>
            <w:r>
              <w:t>0</w:t>
            </w:r>
          </w:p>
        </w:tc>
        <w:tc>
          <w:tcPr>
            <w:tcW w:w="1134" w:type="dxa"/>
            <w:vAlign w:val="center"/>
          </w:tcPr>
          <w:p w14:paraId="716DBC36" w14:textId="77777777" w:rsidR="00352C02" w:rsidRPr="00C3776B" w:rsidRDefault="00352C02" w:rsidP="00B10AD3">
            <w:pPr>
              <w:jc w:val="center"/>
            </w:pPr>
            <w:r>
              <w:t>0</w:t>
            </w:r>
          </w:p>
        </w:tc>
      </w:tr>
      <w:tr w:rsidR="00352C02" w:rsidRPr="00C3776B" w14:paraId="67C1B707" w14:textId="77777777" w:rsidTr="00B10AD3">
        <w:trPr>
          <w:trHeight w:val="459"/>
        </w:trPr>
        <w:tc>
          <w:tcPr>
            <w:tcW w:w="1696" w:type="dxa"/>
          </w:tcPr>
          <w:p w14:paraId="67E9DB6B" w14:textId="77777777" w:rsidR="00352C02" w:rsidRPr="00C3776B" w:rsidRDefault="00352C02" w:rsidP="00B10AD3">
            <w:r w:rsidRPr="00C3776B">
              <w:t>Otrā līmeņa intensīvā terapija</w:t>
            </w:r>
          </w:p>
        </w:tc>
        <w:tc>
          <w:tcPr>
            <w:tcW w:w="851" w:type="dxa"/>
            <w:noWrap/>
            <w:vAlign w:val="center"/>
          </w:tcPr>
          <w:p w14:paraId="119374EF" w14:textId="77777777" w:rsidR="00352C02" w:rsidRPr="00C3776B" w:rsidRDefault="00352C02" w:rsidP="00B10AD3">
            <w:pPr>
              <w:jc w:val="center"/>
            </w:pPr>
            <w:r>
              <w:t>13</w:t>
            </w:r>
          </w:p>
        </w:tc>
        <w:tc>
          <w:tcPr>
            <w:tcW w:w="1134" w:type="dxa"/>
            <w:vAlign w:val="center"/>
          </w:tcPr>
          <w:p w14:paraId="60F9BF3A" w14:textId="77777777" w:rsidR="00352C02" w:rsidRPr="00C3776B" w:rsidRDefault="00352C02" w:rsidP="00B10AD3">
            <w:pPr>
              <w:jc w:val="center"/>
            </w:pPr>
            <w:r>
              <w:t>1.83</w:t>
            </w:r>
          </w:p>
        </w:tc>
        <w:tc>
          <w:tcPr>
            <w:tcW w:w="850" w:type="dxa"/>
            <w:vAlign w:val="center"/>
          </w:tcPr>
          <w:p w14:paraId="6829FC12" w14:textId="77777777" w:rsidR="00352C02" w:rsidRPr="00C3776B" w:rsidRDefault="00352C02" w:rsidP="00B10AD3">
            <w:pPr>
              <w:jc w:val="center"/>
            </w:pPr>
            <w:r>
              <w:t>7</w:t>
            </w:r>
          </w:p>
        </w:tc>
        <w:tc>
          <w:tcPr>
            <w:tcW w:w="993" w:type="dxa"/>
            <w:vAlign w:val="center"/>
          </w:tcPr>
          <w:p w14:paraId="2DB81CE0" w14:textId="77777777" w:rsidR="00352C02" w:rsidRPr="00C3776B" w:rsidRDefault="00352C02" w:rsidP="00B10AD3">
            <w:pPr>
              <w:jc w:val="center"/>
            </w:pPr>
            <w:r>
              <w:t>3.15</w:t>
            </w:r>
          </w:p>
        </w:tc>
        <w:tc>
          <w:tcPr>
            <w:tcW w:w="992" w:type="dxa"/>
            <w:vAlign w:val="center"/>
          </w:tcPr>
          <w:p w14:paraId="0B388B27" w14:textId="77777777" w:rsidR="00352C02" w:rsidRPr="00C3776B" w:rsidRDefault="00352C02" w:rsidP="00B10AD3">
            <w:pPr>
              <w:jc w:val="center"/>
            </w:pPr>
            <w:r>
              <w:t>10</w:t>
            </w:r>
          </w:p>
        </w:tc>
        <w:tc>
          <w:tcPr>
            <w:tcW w:w="992" w:type="dxa"/>
            <w:vAlign w:val="center"/>
          </w:tcPr>
          <w:p w14:paraId="133F1F7A" w14:textId="77777777" w:rsidR="00352C02" w:rsidRPr="00C3776B" w:rsidRDefault="00352C02" w:rsidP="00B10AD3">
            <w:pPr>
              <w:jc w:val="center"/>
            </w:pPr>
            <w:r>
              <w:t>76.92</w:t>
            </w:r>
          </w:p>
        </w:tc>
        <w:tc>
          <w:tcPr>
            <w:tcW w:w="1134" w:type="dxa"/>
            <w:vAlign w:val="center"/>
          </w:tcPr>
          <w:p w14:paraId="77A749A8" w14:textId="77777777" w:rsidR="00352C02" w:rsidRPr="00C3776B" w:rsidRDefault="00352C02" w:rsidP="00B10AD3">
            <w:pPr>
              <w:jc w:val="center"/>
            </w:pPr>
            <w:r>
              <w:t>23</w:t>
            </w:r>
          </w:p>
        </w:tc>
      </w:tr>
      <w:tr w:rsidR="00352C02" w:rsidRPr="00C3776B" w14:paraId="1DB65067" w14:textId="77777777" w:rsidTr="00B10AD3">
        <w:trPr>
          <w:trHeight w:val="505"/>
        </w:trPr>
        <w:tc>
          <w:tcPr>
            <w:tcW w:w="1696" w:type="dxa"/>
          </w:tcPr>
          <w:p w14:paraId="0D977145" w14:textId="77777777" w:rsidR="00352C02" w:rsidRPr="00C3776B" w:rsidRDefault="00352C02" w:rsidP="00B10AD3">
            <w:pPr>
              <w:rPr>
                <w:bCs/>
              </w:rPr>
            </w:pPr>
            <w:r w:rsidRPr="00C3776B">
              <w:rPr>
                <w:bCs/>
              </w:rPr>
              <w:t>Rehabilitācija - pieaugušo</w:t>
            </w:r>
          </w:p>
        </w:tc>
        <w:tc>
          <w:tcPr>
            <w:tcW w:w="851" w:type="dxa"/>
            <w:noWrap/>
            <w:vAlign w:val="center"/>
          </w:tcPr>
          <w:p w14:paraId="05E122DC" w14:textId="77777777" w:rsidR="00352C02" w:rsidRPr="00C3776B" w:rsidRDefault="00352C02" w:rsidP="00B10AD3">
            <w:pPr>
              <w:jc w:val="center"/>
            </w:pPr>
            <w:r>
              <w:t>0</w:t>
            </w:r>
          </w:p>
        </w:tc>
        <w:tc>
          <w:tcPr>
            <w:tcW w:w="1134" w:type="dxa"/>
            <w:vAlign w:val="center"/>
          </w:tcPr>
          <w:p w14:paraId="29030DA4" w14:textId="77777777" w:rsidR="00352C02" w:rsidRPr="00C3776B" w:rsidRDefault="00352C02" w:rsidP="00B10AD3">
            <w:pPr>
              <w:jc w:val="center"/>
            </w:pPr>
            <w:r>
              <w:t>0</w:t>
            </w:r>
          </w:p>
        </w:tc>
        <w:tc>
          <w:tcPr>
            <w:tcW w:w="850" w:type="dxa"/>
            <w:vAlign w:val="center"/>
          </w:tcPr>
          <w:p w14:paraId="752F1D7F" w14:textId="77777777" w:rsidR="00352C02" w:rsidRPr="00C3776B" w:rsidRDefault="00352C02" w:rsidP="00B10AD3">
            <w:pPr>
              <w:jc w:val="center"/>
            </w:pPr>
            <w:r>
              <w:t>0</w:t>
            </w:r>
          </w:p>
        </w:tc>
        <w:tc>
          <w:tcPr>
            <w:tcW w:w="993" w:type="dxa"/>
            <w:vAlign w:val="center"/>
          </w:tcPr>
          <w:p w14:paraId="2B8B97EF" w14:textId="77777777" w:rsidR="00352C02" w:rsidRPr="00C3776B" w:rsidRDefault="00352C02" w:rsidP="00B10AD3">
            <w:pPr>
              <w:jc w:val="center"/>
            </w:pPr>
            <w:r>
              <w:t>0</w:t>
            </w:r>
          </w:p>
        </w:tc>
        <w:tc>
          <w:tcPr>
            <w:tcW w:w="992" w:type="dxa"/>
            <w:vAlign w:val="center"/>
          </w:tcPr>
          <w:p w14:paraId="25507CF9" w14:textId="77777777" w:rsidR="00352C02" w:rsidRPr="00C3776B" w:rsidRDefault="00352C02" w:rsidP="00B10AD3">
            <w:pPr>
              <w:jc w:val="center"/>
            </w:pPr>
            <w:r>
              <w:t>0</w:t>
            </w:r>
          </w:p>
        </w:tc>
        <w:tc>
          <w:tcPr>
            <w:tcW w:w="992" w:type="dxa"/>
            <w:vAlign w:val="center"/>
          </w:tcPr>
          <w:p w14:paraId="1BD72B6F" w14:textId="77777777" w:rsidR="00352C02" w:rsidRPr="00C3776B" w:rsidRDefault="00352C02" w:rsidP="00B10AD3">
            <w:pPr>
              <w:jc w:val="center"/>
            </w:pPr>
            <w:r>
              <w:t>0</w:t>
            </w:r>
          </w:p>
        </w:tc>
        <w:tc>
          <w:tcPr>
            <w:tcW w:w="1134" w:type="dxa"/>
            <w:vAlign w:val="center"/>
          </w:tcPr>
          <w:p w14:paraId="28AA0609" w14:textId="77777777" w:rsidR="00352C02" w:rsidRPr="00C3776B" w:rsidRDefault="00352C02" w:rsidP="00B10AD3">
            <w:pPr>
              <w:jc w:val="center"/>
            </w:pPr>
            <w:r>
              <w:t>0</w:t>
            </w:r>
          </w:p>
        </w:tc>
      </w:tr>
    </w:tbl>
    <w:p w14:paraId="76373DAE" w14:textId="77777777" w:rsidR="00352C02" w:rsidRPr="00C3776B" w:rsidRDefault="00352C02" w:rsidP="00352C02">
      <w:pPr>
        <w:jc w:val="both"/>
        <w:rPr>
          <w:b/>
          <w:bCs/>
          <w:u w:val="single"/>
        </w:rPr>
      </w:pPr>
    </w:p>
    <w:p w14:paraId="40463A3E" w14:textId="77777777" w:rsidR="00352C02" w:rsidRPr="00C3776B" w:rsidRDefault="00352C02" w:rsidP="00352C02">
      <w:pPr>
        <w:jc w:val="both"/>
        <w:rPr>
          <w:b/>
          <w:bCs/>
          <w:u w:val="single"/>
        </w:rPr>
      </w:pPr>
      <w:r w:rsidRPr="00C3776B">
        <w:rPr>
          <w:b/>
          <w:bCs/>
          <w:u w:val="single"/>
        </w:rPr>
        <w:t>Ieņēmumi no maksas pakalpojumiem 202</w:t>
      </w:r>
      <w:r>
        <w:rPr>
          <w:b/>
          <w:bCs/>
          <w:u w:val="single"/>
        </w:rPr>
        <w:t>3</w:t>
      </w:r>
      <w:r w:rsidRPr="00C3776B">
        <w:rPr>
          <w:b/>
          <w:bCs/>
          <w:u w:val="single"/>
        </w:rPr>
        <w:t xml:space="preserve">. gada janvārī- </w:t>
      </w:r>
      <w:r>
        <w:rPr>
          <w:b/>
          <w:bCs/>
          <w:u w:val="single"/>
        </w:rPr>
        <w:t>martā</w:t>
      </w:r>
    </w:p>
    <w:p w14:paraId="61352414" w14:textId="77777777" w:rsidR="00352C02" w:rsidRPr="00C3776B" w:rsidRDefault="00352C02" w:rsidP="00352C02">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352C02" w:rsidRPr="00C3776B" w14:paraId="549A81F1" w14:textId="77777777" w:rsidTr="00B10AD3">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4EB5FF03" w14:textId="77777777" w:rsidR="00352C02" w:rsidRPr="00C3776B" w:rsidRDefault="00352C02" w:rsidP="00B10AD3">
            <w:pPr>
              <w:jc w:val="center"/>
              <w:rPr>
                <w:rFonts w:eastAsiaTheme="minorHAnsi"/>
              </w:rPr>
            </w:pPr>
            <w:r w:rsidRPr="00C3776B">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3704F793" w14:textId="77777777" w:rsidR="00352C02" w:rsidRPr="00C3776B" w:rsidRDefault="00352C02" w:rsidP="00B10AD3">
            <w:pPr>
              <w:jc w:val="center"/>
              <w:rPr>
                <w:rFonts w:eastAsiaTheme="minorHAnsi"/>
              </w:rPr>
            </w:pPr>
            <w:r w:rsidRPr="00C3776B">
              <w:t>EUR</w:t>
            </w:r>
          </w:p>
        </w:tc>
      </w:tr>
      <w:tr w:rsidR="00352C02" w:rsidRPr="00C3776B" w14:paraId="47A384DF" w14:textId="77777777" w:rsidTr="00B10AD3">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77D597" w14:textId="77777777" w:rsidR="00352C02" w:rsidRPr="00C3776B" w:rsidRDefault="00352C02" w:rsidP="00B10AD3">
            <w:r w:rsidRPr="00C3776B">
              <w:t>Ambulatorie pakalpojumi</w:t>
            </w:r>
          </w:p>
          <w:p w14:paraId="7E49CFED" w14:textId="77777777" w:rsidR="00352C02" w:rsidRPr="00C3776B" w:rsidRDefault="00352C02" w:rsidP="00B10AD3">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BAC1A3" w14:textId="7C38FB63" w:rsidR="00352C02" w:rsidRPr="00C3776B" w:rsidRDefault="00352C02" w:rsidP="00B10AD3">
            <w:pPr>
              <w:jc w:val="center"/>
            </w:pPr>
            <w:r>
              <w:t>242 634</w:t>
            </w:r>
          </w:p>
        </w:tc>
      </w:tr>
      <w:tr w:rsidR="00352C02" w:rsidRPr="00C3776B" w14:paraId="0D376BF4" w14:textId="77777777" w:rsidTr="00B10AD3">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2D4630" w14:textId="77777777" w:rsidR="00352C02" w:rsidRPr="00C3776B" w:rsidRDefault="00352C02" w:rsidP="00B10AD3">
            <w:r w:rsidRPr="00C3776B">
              <w:t>Stacionārie pakalpojumi</w:t>
            </w:r>
          </w:p>
          <w:p w14:paraId="4EEA7DD9" w14:textId="77777777" w:rsidR="00352C02" w:rsidRPr="00C3776B" w:rsidRDefault="00352C02" w:rsidP="00B10AD3">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EAC294" w14:textId="3110FB81" w:rsidR="00352C02" w:rsidRPr="00C3776B" w:rsidRDefault="00352C02" w:rsidP="00B10AD3">
            <w:pPr>
              <w:jc w:val="center"/>
            </w:pPr>
            <w:r>
              <w:t>193 203</w:t>
            </w:r>
          </w:p>
        </w:tc>
      </w:tr>
      <w:tr w:rsidR="00352C02" w:rsidRPr="00C3776B" w14:paraId="531E5107" w14:textId="77777777" w:rsidTr="00B10AD3">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2352E5C" w14:textId="77777777" w:rsidR="00352C02" w:rsidRPr="00C3776B" w:rsidRDefault="00352C02" w:rsidP="00B10AD3">
            <w:pPr>
              <w:jc w:val="center"/>
              <w:rPr>
                <w:rFonts w:eastAsiaTheme="minorHAnsi"/>
                <w:b/>
                <w:bCs/>
              </w:rPr>
            </w:pPr>
            <w:r w:rsidRPr="00C3776B">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6D40342B" w14:textId="738D451F" w:rsidR="00352C02" w:rsidRPr="00C3776B" w:rsidRDefault="00352C02" w:rsidP="00B10AD3">
            <w:pPr>
              <w:jc w:val="center"/>
              <w:rPr>
                <w:b/>
                <w:bCs/>
              </w:rPr>
            </w:pPr>
            <w:r>
              <w:rPr>
                <w:b/>
                <w:bCs/>
                <w:color w:val="000000"/>
              </w:rPr>
              <w:t>435 837</w:t>
            </w:r>
          </w:p>
        </w:tc>
      </w:tr>
    </w:tbl>
    <w:p w14:paraId="49F5CAC5" w14:textId="77777777" w:rsidR="00352C02" w:rsidRDefault="00352C02" w:rsidP="00352C02">
      <w:pPr>
        <w:jc w:val="both"/>
        <w:rPr>
          <w:b/>
          <w:bCs/>
          <w:u w:val="single"/>
        </w:rPr>
      </w:pPr>
    </w:p>
    <w:p w14:paraId="05856936" w14:textId="77777777" w:rsidR="00C176A7" w:rsidRDefault="00C176A7" w:rsidP="00352C02">
      <w:pPr>
        <w:jc w:val="both"/>
        <w:rPr>
          <w:b/>
          <w:bCs/>
          <w:u w:val="single"/>
        </w:rPr>
      </w:pPr>
    </w:p>
    <w:p w14:paraId="32388393" w14:textId="77777777" w:rsidR="00C176A7" w:rsidRDefault="00C176A7" w:rsidP="00352C02">
      <w:pPr>
        <w:jc w:val="both"/>
        <w:rPr>
          <w:b/>
          <w:bCs/>
          <w:u w:val="single"/>
        </w:rPr>
      </w:pPr>
    </w:p>
    <w:p w14:paraId="06076DAD" w14:textId="77777777" w:rsidR="00C176A7" w:rsidRDefault="00C176A7" w:rsidP="00352C02">
      <w:pPr>
        <w:jc w:val="both"/>
        <w:rPr>
          <w:b/>
          <w:bCs/>
          <w:u w:val="single"/>
        </w:rPr>
      </w:pPr>
    </w:p>
    <w:p w14:paraId="3F0C4CDE" w14:textId="77777777" w:rsidR="00C176A7" w:rsidRDefault="00C176A7" w:rsidP="00352C02">
      <w:pPr>
        <w:jc w:val="both"/>
        <w:rPr>
          <w:b/>
          <w:bCs/>
          <w:u w:val="single"/>
        </w:rPr>
      </w:pPr>
    </w:p>
    <w:p w14:paraId="1A7751D6" w14:textId="77777777" w:rsidR="00C176A7" w:rsidRDefault="00C176A7" w:rsidP="00352C02">
      <w:pPr>
        <w:jc w:val="both"/>
        <w:rPr>
          <w:b/>
          <w:bCs/>
          <w:u w:val="single"/>
        </w:rPr>
      </w:pPr>
    </w:p>
    <w:p w14:paraId="70511AA3" w14:textId="77777777" w:rsidR="00C176A7" w:rsidRDefault="00C176A7" w:rsidP="00352C02">
      <w:pPr>
        <w:jc w:val="both"/>
        <w:rPr>
          <w:b/>
          <w:bCs/>
          <w:u w:val="single"/>
        </w:rPr>
      </w:pPr>
    </w:p>
    <w:p w14:paraId="7B72613C" w14:textId="77777777" w:rsidR="00C176A7" w:rsidRDefault="00C176A7" w:rsidP="00352C02">
      <w:pPr>
        <w:jc w:val="both"/>
        <w:rPr>
          <w:b/>
          <w:bCs/>
          <w:u w:val="single"/>
        </w:rPr>
      </w:pPr>
    </w:p>
    <w:p w14:paraId="7431B4D9" w14:textId="77777777" w:rsidR="00C176A7" w:rsidRDefault="00C176A7" w:rsidP="00352C02">
      <w:pPr>
        <w:jc w:val="both"/>
        <w:rPr>
          <w:b/>
          <w:bCs/>
          <w:u w:val="single"/>
        </w:rPr>
      </w:pPr>
    </w:p>
    <w:p w14:paraId="71297F17" w14:textId="77777777" w:rsidR="00C176A7" w:rsidRDefault="00C176A7" w:rsidP="00352C02">
      <w:pPr>
        <w:jc w:val="both"/>
        <w:rPr>
          <w:b/>
          <w:bCs/>
          <w:u w:val="single"/>
        </w:rPr>
      </w:pPr>
    </w:p>
    <w:p w14:paraId="1A2F3103" w14:textId="77777777" w:rsidR="00C176A7" w:rsidRDefault="00C176A7" w:rsidP="00352C02">
      <w:pPr>
        <w:jc w:val="both"/>
        <w:rPr>
          <w:b/>
          <w:bCs/>
          <w:u w:val="single"/>
        </w:rPr>
      </w:pPr>
    </w:p>
    <w:p w14:paraId="6CF27AB3" w14:textId="5FFD799C" w:rsidR="00352C02" w:rsidRPr="00C3776B" w:rsidRDefault="00352C02" w:rsidP="00352C02">
      <w:pPr>
        <w:jc w:val="both"/>
        <w:rPr>
          <w:b/>
          <w:bCs/>
          <w:u w:val="single"/>
        </w:rPr>
      </w:pPr>
      <w:r w:rsidRPr="00C3776B">
        <w:rPr>
          <w:b/>
          <w:bCs/>
          <w:u w:val="single"/>
        </w:rPr>
        <w:lastRenderedPageBreak/>
        <w:t>No valsts piešķirtā finansējuma sniegtie pakalpojumi stacionārā 202</w:t>
      </w:r>
      <w:r>
        <w:rPr>
          <w:b/>
          <w:bCs/>
          <w:u w:val="single"/>
        </w:rPr>
        <w:t>3</w:t>
      </w:r>
      <w:r w:rsidRPr="00C3776B">
        <w:rPr>
          <w:b/>
          <w:bCs/>
          <w:u w:val="single"/>
        </w:rPr>
        <w:t>. gada janvārī –</w:t>
      </w:r>
    </w:p>
    <w:p w14:paraId="2D5A12F3" w14:textId="77777777" w:rsidR="00352C02" w:rsidRPr="00C3776B" w:rsidRDefault="00352C02" w:rsidP="00352C02">
      <w:pPr>
        <w:jc w:val="both"/>
        <w:rPr>
          <w:b/>
          <w:bCs/>
          <w:u w:val="single"/>
        </w:rPr>
      </w:pPr>
      <w:r>
        <w:rPr>
          <w:b/>
          <w:bCs/>
          <w:u w:val="single"/>
        </w:rPr>
        <w:t>martā</w:t>
      </w:r>
      <w:r w:rsidRPr="00C3776B">
        <w:rPr>
          <w:b/>
          <w:bCs/>
          <w:u w:val="single"/>
        </w:rPr>
        <w:t xml:space="preserve"> sadalījumā pa programmām*</w:t>
      </w:r>
    </w:p>
    <w:p w14:paraId="7395B9BC" w14:textId="77777777" w:rsidR="00352C02" w:rsidRPr="00C3776B" w:rsidRDefault="00352C02" w:rsidP="00352C02">
      <w:pPr>
        <w:rPr>
          <w:b/>
          <w:bCs/>
          <w:u w:val="single"/>
        </w:rPr>
      </w:pPr>
    </w:p>
    <w:tbl>
      <w:tblPr>
        <w:tblW w:w="8505" w:type="dxa"/>
        <w:tblInd w:w="-5" w:type="dxa"/>
        <w:tblLook w:val="04A0" w:firstRow="1" w:lastRow="0" w:firstColumn="1" w:lastColumn="0" w:noHBand="0" w:noVBand="1"/>
      </w:tblPr>
      <w:tblGrid>
        <w:gridCol w:w="5801"/>
        <w:gridCol w:w="1003"/>
        <w:gridCol w:w="1701"/>
      </w:tblGrid>
      <w:tr w:rsidR="00352C02" w:rsidRPr="00C3776B" w14:paraId="37F7A69B" w14:textId="77777777" w:rsidTr="00B10AD3">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0349BF" w14:textId="77777777" w:rsidR="00352C02" w:rsidRPr="00C3776B" w:rsidRDefault="00352C02" w:rsidP="00B10AD3">
            <w:pPr>
              <w:jc w:val="center"/>
              <w:rPr>
                <w:b/>
                <w:bCs/>
              </w:rPr>
            </w:pPr>
            <w:r w:rsidRPr="00C3776B">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63310651" w14:textId="77777777" w:rsidR="00352C02" w:rsidRPr="00C3776B" w:rsidRDefault="00352C02" w:rsidP="00B10AD3">
            <w:pPr>
              <w:jc w:val="center"/>
              <w:rPr>
                <w:b/>
                <w:bCs/>
              </w:rPr>
            </w:pPr>
            <w:r w:rsidRPr="00C3776B">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ACC3AC6" w14:textId="77777777" w:rsidR="00352C02" w:rsidRPr="00C3776B" w:rsidRDefault="00352C02" w:rsidP="00B10AD3">
            <w:pPr>
              <w:jc w:val="center"/>
              <w:rPr>
                <w:b/>
                <w:bCs/>
              </w:rPr>
            </w:pPr>
            <w:r w:rsidRPr="00C3776B">
              <w:rPr>
                <w:b/>
                <w:bCs/>
              </w:rPr>
              <w:t>Maksa par pakalpojumiem</w:t>
            </w:r>
          </w:p>
        </w:tc>
      </w:tr>
      <w:tr w:rsidR="00352C02" w:rsidRPr="00C3776B" w14:paraId="665A5CDE"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2BF58B5" w14:textId="77777777" w:rsidR="00352C02" w:rsidRPr="00C3776B" w:rsidRDefault="00352C02" w:rsidP="00B10AD3">
            <w:pPr>
              <w:jc w:val="both"/>
            </w:pPr>
            <w:r w:rsidRPr="00C3776B">
              <w:t xml:space="preserve">Ceļa locītavas </w:t>
            </w:r>
            <w:proofErr w:type="spellStart"/>
            <w:r w:rsidRPr="00C3776B">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EDC5" w14:textId="77777777" w:rsidR="00352C02" w:rsidRPr="00C3776B" w:rsidRDefault="00352C02" w:rsidP="00B10AD3">
            <w:pPr>
              <w:jc w:val="center"/>
            </w:pPr>
            <w:r>
              <w:t>58</w:t>
            </w:r>
          </w:p>
        </w:tc>
        <w:tc>
          <w:tcPr>
            <w:tcW w:w="1701" w:type="dxa"/>
            <w:tcBorders>
              <w:top w:val="single" w:sz="4" w:space="0" w:color="auto"/>
              <w:left w:val="nil"/>
              <w:bottom w:val="single" w:sz="4" w:space="0" w:color="auto"/>
              <w:right w:val="single" w:sz="4" w:space="0" w:color="auto"/>
            </w:tcBorders>
            <w:shd w:val="clear" w:color="auto" w:fill="auto"/>
            <w:noWrap/>
          </w:tcPr>
          <w:p w14:paraId="2B408C7D" w14:textId="16A62B00" w:rsidR="00352C02" w:rsidRPr="00C3776B" w:rsidRDefault="00352C02" w:rsidP="00B10AD3">
            <w:pPr>
              <w:jc w:val="center"/>
            </w:pPr>
            <w:r w:rsidRPr="00446795">
              <w:t>195</w:t>
            </w:r>
            <w:r>
              <w:t xml:space="preserve"> </w:t>
            </w:r>
            <w:r w:rsidRPr="00446795">
              <w:t>802</w:t>
            </w:r>
          </w:p>
        </w:tc>
      </w:tr>
      <w:tr w:rsidR="00352C02" w:rsidRPr="00C3776B" w14:paraId="50D6AF95"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3A99919" w14:textId="77777777" w:rsidR="00352C02" w:rsidRPr="00C3776B" w:rsidRDefault="00352C02" w:rsidP="00B10AD3">
            <w:pPr>
              <w:jc w:val="both"/>
            </w:pPr>
            <w:r w:rsidRPr="00C3776B">
              <w:t xml:space="preserve">Ceļa locītavas </w:t>
            </w:r>
            <w:proofErr w:type="spellStart"/>
            <w:r w:rsidRPr="00C3776B">
              <w:t>endoprotezēšana</w:t>
            </w:r>
            <w:proofErr w:type="spellEnd"/>
            <w:r w:rsidRPr="00C3776B">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335DE" w14:textId="77777777" w:rsidR="00352C02" w:rsidRPr="00C3776B" w:rsidRDefault="00352C02" w:rsidP="00B10AD3">
            <w:pPr>
              <w:jc w:val="center"/>
            </w:pPr>
            <w:r>
              <w:t>61</w:t>
            </w:r>
          </w:p>
        </w:tc>
        <w:tc>
          <w:tcPr>
            <w:tcW w:w="1701" w:type="dxa"/>
            <w:tcBorders>
              <w:top w:val="single" w:sz="4" w:space="0" w:color="auto"/>
              <w:left w:val="nil"/>
              <w:bottom w:val="single" w:sz="4" w:space="0" w:color="auto"/>
              <w:right w:val="single" w:sz="4" w:space="0" w:color="auto"/>
            </w:tcBorders>
            <w:shd w:val="clear" w:color="auto" w:fill="auto"/>
            <w:noWrap/>
          </w:tcPr>
          <w:p w14:paraId="55163AB2" w14:textId="7FCC59E4" w:rsidR="00352C02" w:rsidRPr="00C3776B" w:rsidRDefault="00352C02" w:rsidP="00B10AD3">
            <w:pPr>
              <w:jc w:val="center"/>
            </w:pPr>
            <w:r w:rsidRPr="00446795">
              <w:t>293</w:t>
            </w:r>
            <w:r>
              <w:t xml:space="preserve"> </w:t>
            </w:r>
            <w:r w:rsidRPr="00446795">
              <w:t>255</w:t>
            </w:r>
          </w:p>
        </w:tc>
      </w:tr>
      <w:tr w:rsidR="00352C02" w:rsidRPr="00C3776B" w14:paraId="5905D4AA"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571AB6B4" w14:textId="77777777" w:rsidR="00352C02" w:rsidRPr="00C3776B" w:rsidRDefault="00352C02" w:rsidP="00B10AD3">
            <w:pPr>
              <w:jc w:val="both"/>
            </w:pPr>
            <w:r w:rsidRPr="00C3776B">
              <w:t>Elkoņa locītavas daļēja (</w:t>
            </w:r>
            <w:proofErr w:type="spellStart"/>
            <w:r w:rsidRPr="00C3776B">
              <w:t>radija</w:t>
            </w:r>
            <w:proofErr w:type="spellEnd"/>
            <w:r w:rsidRPr="00C3776B">
              <w:t xml:space="preserve"> galviņas) </w:t>
            </w:r>
            <w:proofErr w:type="spellStart"/>
            <w:r w:rsidRPr="00C3776B">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FED7C" w14:textId="77777777" w:rsidR="00352C02" w:rsidRPr="00C3776B" w:rsidRDefault="00352C02" w:rsidP="00B10AD3">
            <w:pPr>
              <w:jc w:val="center"/>
            </w:pPr>
            <w:r>
              <w:t>5</w:t>
            </w:r>
          </w:p>
        </w:tc>
        <w:tc>
          <w:tcPr>
            <w:tcW w:w="1701" w:type="dxa"/>
            <w:tcBorders>
              <w:top w:val="single" w:sz="4" w:space="0" w:color="auto"/>
              <w:left w:val="nil"/>
              <w:bottom w:val="single" w:sz="4" w:space="0" w:color="auto"/>
              <w:right w:val="single" w:sz="4" w:space="0" w:color="auto"/>
            </w:tcBorders>
            <w:shd w:val="clear" w:color="auto" w:fill="auto"/>
            <w:noWrap/>
          </w:tcPr>
          <w:p w14:paraId="47A67C92" w14:textId="5DA18E31" w:rsidR="00352C02" w:rsidRPr="00C3776B" w:rsidRDefault="00352C02" w:rsidP="00B10AD3">
            <w:pPr>
              <w:jc w:val="center"/>
            </w:pPr>
            <w:r w:rsidRPr="00446795">
              <w:t>13</w:t>
            </w:r>
            <w:r>
              <w:t xml:space="preserve"> </w:t>
            </w:r>
            <w:r w:rsidRPr="00446795">
              <w:t>425</w:t>
            </w:r>
          </w:p>
        </w:tc>
      </w:tr>
      <w:tr w:rsidR="00352C02" w:rsidRPr="00C3776B" w14:paraId="5D30662A" w14:textId="77777777" w:rsidTr="00B10AD3">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4FBC5F9D" w14:textId="77777777" w:rsidR="00352C02" w:rsidRPr="00C3776B" w:rsidRDefault="00352C02" w:rsidP="00B10AD3">
            <w:pPr>
              <w:jc w:val="both"/>
            </w:pPr>
            <w:r w:rsidRPr="00C3776B">
              <w:t xml:space="preserve">Elkoņa locītavas totāla </w:t>
            </w:r>
            <w:proofErr w:type="spellStart"/>
            <w:r w:rsidRPr="00C3776B">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CEC6B" w14:textId="77777777" w:rsidR="00352C02" w:rsidRPr="00C3776B" w:rsidRDefault="00352C02" w:rsidP="00B10AD3">
            <w:pPr>
              <w:jc w:val="center"/>
            </w:pPr>
            <w:r>
              <w:t>1</w:t>
            </w:r>
          </w:p>
        </w:tc>
        <w:tc>
          <w:tcPr>
            <w:tcW w:w="1701" w:type="dxa"/>
            <w:tcBorders>
              <w:top w:val="single" w:sz="4" w:space="0" w:color="auto"/>
              <w:left w:val="nil"/>
              <w:bottom w:val="single" w:sz="4" w:space="0" w:color="auto"/>
              <w:right w:val="single" w:sz="4" w:space="0" w:color="auto"/>
            </w:tcBorders>
            <w:shd w:val="clear" w:color="auto" w:fill="auto"/>
            <w:noWrap/>
          </w:tcPr>
          <w:p w14:paraId="6CF68B4D" w14:textId="77777777" w:rsidR="00352C02" w:rsidRDefault="00352C02" w:rsidP="00B10AD3">
            <w:pPr>
              <w:jc w:val="center"/>
            </w:pPr>
          </w:p>
          <w:p w14:paraId="494AFF49" w14:textId="19D8CC23" w:rsidR="00352C02" w:rsidRPr="00C3776B" w:rsidRDefault="00352C02" w:rsidP="00B10AD3">
            <w:pPr>
              <w:jc w:val="center"/>
            </w:pPr>
            <w:r w:rsidRPr="00446795">
              <w:t>5</w:t>
            </w:r>
            <w:r>
              <w:t xml:space="preserve"> </w:t>
            </w:r>
            <w:r w:rsidRPr="00446795">
              <w:t>645</w:t>
            </w:r>
          </w:p>
        </w:tc>
      </w:tr>
      <w:tr w:rsidR="00352C02" w:rsidRPr="00C3776B" w14:paraId="3DAFAC29" w14:textId="77777777" w:rsidTr="00B10AD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4CC4083" w14:textId="77777777" w:rsidR="00352C02" w:rsidRPr="00C3776B" w:rsidRDefault="00352C02" w:rsidP="00B10AD3">
            <w:pPr>
              <w:jc w:val="both"/>
            </w:pPr>
            <w:r w:rsidRPr="00C3776B">
              <w:t xml:space="preserve">Gūžas locītavas </w:t>
            </w:r>
            <w:proofErr w:type="spellStart"/>
            <w:r w:rsidRPr="00C3776B">
              <w:t>endoprotezēšana</w:t>
            </w:r>
            <w:proofErr w:type="spellEnd"/>
            <w:r w:rsidRPr="00C3776B">
              <w:t xml:space="preserve"> ar </w:t>
            </w:r>
            <w:proofErr w:type="spellStart"/>
            <w:r w:rsidRPr="00C3776B">
              <w:t>bezcementa</w:t>
            </w:r>
            <w:proofErr w:type="spellEnd"/>
            <w:r w:rsidRPr="00C3776B">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3A09B" w14:textId="77777777" w:rsidR="00352C02" w:rsidRPr="00C3776B" w:rsidRDefault="00352C02" w:rsidP="00B10AD3">
            <w:pPr>
              <w:jc w:val="center"/>
            </w:pPr>
            <w:r>
              <w:t>63</w:t>
            </w:r>
          </w:p>
        </w:tc>
        <w:tc>
          <w:tcPr>
            <w:tcW w:w="1701" w:type="dxa"/>
            <w:tcBorders>
              <w:top w:val="single" w:sz="4" w:space="0" w:color="auto"/>
              <w:left w:val="nil"/>
              <w:bottom w:val="single" w:sz="4" w:space="0" w:color="auto"/>
              <w:right w:val="single" w:sz="4" w:space="0" w:color="auto"/>
            </w:tcBorders>
            <w:shd w:val="clear" w:color="auto" w:fill="auto"/>
            <w:noWrap/>
          </w:tcPr>
          <w:p w14:paraId="33C52AEF" w14:textId="77777777" w:rsidR="00352C02" w:rsidRDefault="00352C02" w:rsidP="00B10AD3">
            <w:pPr>
              <w:jc w:val="center"/>
            </w:pPr>
          </w:p>
          <w:p w14:paraId="2E0CD763" w14:textId="2D1C287E" w:rsidR="00352C02" w:rsidRPr="00C3776B" w:rsidRDefault="00352C02" w:rsidP="00B10AD3">
            <w:pPr>
              <w:jc w:val="center"/>
            </w:pPr>
            <w:r w:rsidRPr="00446795">
              <w:t>215</w:t>
            </w:r>
            <w:r>
              <w:t xml:space="preserve"> </w:t>
            </w:r>
            <w:r w:rsidRPr="00446795">
              <w:t>008</w:t>
            </w:r>
          </w:p>
        </w:tc>
      </w:tr>
      <w:tr w:rsidR="00352C02" w:rsidRPr="00C3776B" w14:paraId="0CAD1922"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76C6768" w14:textId="77777777" w:rsidR="00352C02" w:rsidRPr="00C3776B" w:rsidRDefault="00352C02" w:rsidP="00B10AD3">
            <w:pPr>
              <w:jc w:val="both"/>
            </w:pPr>
            <w:r w:rsidRPr="00C3776B">
              <w:t xml:space="preserve">Gūžas locītavas </w:t>
            </w:r>
            <w:proofErr w:type="spellStart"/>
            <w:r w:rsidRPr="00C3776B">
              <w:t>endoprotezēšana</w:t>
            </w:r>
            <w:proofErr w:type="spellEnd"/>
            <w:r w:rsidRPr="00C3776B">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7B156" w14:textId="77777777" w:rsidR="00352C02" w:rsidRPr="00C3776B" w:rsidRDefault="00352C02" w:rsidP="00B10AD3">
            <w:pPr>
              <w:jc w:val="center"/>
            </w:pPr>
            <w:r>
              <w:t>21</w:t>
            </w:r>
          </w:p>
        </w:tc>
        <w:tc>
          <w:tcPr>
            <w:tcW w:w="1701" w:type="dxa"/>
            <w:tcBorders>
              <w:top w:val="single" w:sz="4" w:space="0" w:color="auto"/>
              <w:left w:val="nil"/>
              <w:bottom w:val="single" w:sz="4" w:space="0" w:color="auto"/>
              <w:right w:val="single" w:sz="4" w:space="0" w:color="auto"/>
            </w:tcBorders>
            <w:shd w:val="clear" w:color="auto" w:fill="auto"/>
            <w:noWrap/>
          </w:tcPr>
          <w:p w14:paraId="6BEAFEB1" w14:textId="77777777" w:rsidR="00352C02" w:rsidRDefault="00352C02" w:rsidP="00B10AD3">
            <w:pPr>
              <w:jc w:val="center"/>
            </w:pPr>
          </w:p>
          <w:p w14:paraId="3139ACF6" w14:textId="2C4A3215" w:rsidR="00352C02" w:rsidRPr="00C3776B" w:rsidRDefault="00352C02" w:rsidP="00B10AD3">
            <w:pPr>
              <w:jc w:val="center"/>
            </w:pPr>
            <w:r w:rsidRPr="00446795">
              <w:t>54</w:t>
            </w:r>
            <w:r>
              <w:t xml:space="preserve"> </w:t>
            </w:r>
            <w:r w:rsidRPr="00446795">
              <w:t>715</w:t>
            </w:r>
          </w:p>
        </w:tc>
      </w:tr>
      <w:tr w:rsidR="00352C02" w:rsidRPr="00C3776B" w14:paraId="235255A2" w14:textId="77777777" w:rsidTr="00B10AD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7A9F6EE" w14:textId="77777777" w:rsidR="00352C02" w:rsidRPr="00C3776B" w:rsidRDefault="00352C02" w:rsidP="00B10AD3">
            <w:pPr>
              <w:jc w:val="both"/>
            </w:pPr>
            <w:r w:rsidRPr="00C3776B">
              <w:t xml:space="preserve">Gūžas locītavas </w:t>
            </w:r>
            <w:proofErr w:type="spellStart"/>
            <w:r w:rsidRPr="00C3776B">
              <w:t>endoprotezēšana</w:t>
            </w:r>
            <w:proofErr w:type="spellEnd"/>
            <w:r w:rsidRPr="00C3776B">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F088" w14:textId="77777777" w:rsidR="00352C02" w:rsidRPr="00C3776B" w:rsidRDefault="00352C02" w:rsidP="00B10AD3">
            <w:pPr>
              <w:jc w:val="center"/>
            </w:pPr>
            <w:r>
              <w:t>44</w:t>
            </w:r>
          </w:p>
        </w:tc>
        <w:tc>
          <w:tcPr>
            <w:tcW w:w="1701" w:type="dxa"/>
            <w:tcBorders>
              <w:top w:val="single" w:sz="4" w:space="0" w:color="auto"/>
              <w:left w:val="nil"/>
              <w:bottom w:val="single" w:sz="4" w:space="0" w:color="auto"/>
              <w:right w:val="single" w:sz="4" w:space="0" w:color="auto"/>
            </w:tcBorders>
            <w:shd w:val="clear" w:color="auto" w:fill="auto"/>
            <w:noWrap/>
          </w:tcPr>
          <w:p w14:paraId="1A829D13" w14:textId="77777777" w:rsidR="00352C02" w:rsidRDefault="00352C02" w:rsidP="00B10AD3">
            <w:pPr>
              <w:jc w:val="center"/>
            </w:pPr>
          </w:p>
          <w:p w14:paraId="1FD0AB8F" w14:textId="35700DF8" w:rsidR="00352C02" w:rsidRPr="00C3776B" w:rsidRDefault="00352C02" w:rsidP="00B10AD3">
            <w:pPr>
              <w:jc w:val="center"/>
            </w:pPr>
            <w:r w:rsidRPr="00446795">
              <w:t>11</w:t>
            </w:r>
            <w:r>
              <w:t xml:space="preserve"> </w:t>
            </w:r>
            <w:r w:rsidRPr="00446795">
              <w:t>7145</w:t>
            </w:r>
          </w:p>
        </w:tc>
      </w:tr>
      <w:tr w:rsidR="00352C02" w:rsidRPr="00C3776B" w14:paraId="5E54D81C"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8ABE2AC" w14:textId="77777777" w:rsidR="00352C02" w:rsidRPr="00C3776B" w:rsidRDefault="00352C02" w:rsidP="00B10AD3">
            <w:pPr>
              <w:jc w:val="both"/>
            </w:pPr>
            <w:r w:rsidRPr="00C3776B">
              <w:t xml:space="preserve">Gūžas locītavas </w:t>
            </w:r>
            <w:proofErr w:type="spellStart"/>
            <w:r w:rsidRPr="00C3776B">
              <w:t>endoprotezēšana</w:t>
            </w:r>
            <w:proofErr w:type="spellEnd"/>
            <w:r w:rsidRPr="00C3776B">
              <w:t xml:space="preserve"> </w:t>
            </w:r>
            <w:proofErr w:type="spellStart"/>
            <w:r w:rsidRPr="00C3776B">
              <w:t>bezcementa</w:t>
            </w:r>
            <w:proofErr w:type="spellEnd"/>
            <w:r w:rsidRPr="00C3776B">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3AA83" w14:textId="77777777" w:rsidR="00352C02" w:rsidRPr="00C3776B" w:rsidRDefault="00352C02" w:rsidP="00B10AD3">
            <w:pPr>
              <w:jc w:val="center"/>
            </w:pPr>
            <w:r>
              <w:t>42</w:t>
            </w:r>
          </w:p>
        </w:tc>
        <w:tc>
          <w:tcPr>
            <w:tcW w:w="1701" w:type="dxa"/>
            <w:tcBorders>
              <w:top w:val="single" w:sz="4" w:space="0" w:color="auto"/>
              <w:left w:val="nil"/>
              <w:bottom w:val="single" w:sz="4" w:space="0" w:color="auto"/>
              <w:right w:val="single" w:sz="4" w:space="0" w:color="auto"/>
            </w:tcBorders>
            <w:shd w:val="clear" w:color="auto" w:fill="auto"/>
            <w:noWrap/>
          </w:tcPr>
          <w:p w14:paraId="24514F1D" w14:textId="26D4C1BB" w:rsidR="00352C02" w:rsidRPr="00C3776B" w:rsidRDefault="00352C02" w:rsidP="00B10AD3">
            <w:pPr>
              <w:jc w:val="center"/>
            </w:pPr>
            <w:r w:rsidRPr="00446795">
              <w:t>135</w:t>
            </w:r>
            <w:r>
              <w:t xml:space="preserve"> </w:t>
            </w:r>
            <w:r w:rsidRPr="00446795">
              <w:t>450</w:t>
            </w:r>
          </w:p>
        </w:tc>
      </w:tr>
      <w:tr w:rsidR="00352C02" w:rsidRPr="00C3776B" w14:paraId="12B849C4" w14:textId="77777777" w:rsidTr="00B10AD3">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7F39C6F" w14:textId="77777777" w:rsidR="00352C02" w:rsidRPr="00C3776B" w:rsidRDefault="00352C02" w:rsidP="00B10AD3">
            <w:pPr>
              <w:jc w:val="both"/>
            </w:pPr>
            <w:r w:rsidRPr="00C3776B">
              <w:t xml:space="preserve">Plecu locītavas </w:t>
            </w:r>
            <w:proofErr w:type="spellStart"/>
            <w:r w:rsidRPr="00C3776B">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54E9A" w14:textId="77777777" w:rsidR="00352C02" w:rsidRPr="00C3776B" w:rsidRDefault="00352C02" w:rsidP="00B10AD3">
            <w:pPr>
              <w:jc w:val="center"/>
            </w:pPr>
            <w:r>
              <w:t>25</w:t>
            </w:r>
          </w:p>
        </w:tc>
        <w:tc>
          <w:tcPr>
            <w:tcW w:w="1701" w:type="dxa"/>
            <w:tcBorders>
              <w:top w:val="single" w:sz="4" w:space="0" w:color="auto"/>
              <w:left w:val="nil"/>
              <w:bottom w:val="single" w:sz="4" w:space="0" w:color="auto"/>
              <w:right w:val="single" w:sz="4" w:space="0" w:color="auto"/>
            </w:tcBorders>
            <w:shd w:val="clear" w:color="auto" w:fill="auto"/>
            <w:noWrap/>
          </w:tcPr>
          <w:p w14:paraId="47654296" w14:textId="4B18E638" w:rsidR="00352C02" w:rsidRPr="00C3776B" w:rsidRDefault="00352C02" w:rsidP="00B10AD3">
            <w:pPr>
              <w:jc w:val="center"/>
            </w:pPr>
            <w:r w:rsidRPr="00446795">
              <w:t>111</w:t>
            </w:r>
            <w:r>
              <w:t xml:space="preserve"> </w:t>
            </w:r>
            <w:r w:rsidRPr="00446795">
              <w:t>788</w:t>
            </w:r>
          </w:p>
        </w:tc>
      </w:tr>
      <w:tr w:rsidR="00352C02" w:rsidRPr="00C3776B" w14:paraId="1DEDD45A" w14:textId="77777777" w:rsidTr="00B10AD3">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2F28C71" w14:textId="77777777" w:rsidR="00352C02" w:rsidRPr="00C3776B" w:rsidRDefault="00352C02" w:rsidP="00B10AD3">
            <w:pPr>
              <w:jc w:val="both"/>
            </w:pPr>
            <w:r w:rsidRPr="00C3776B">
              <w:t xml:space="preserve">Revīzijas </w:t>
            </w:r>
            <w:proofErr w:type="spellStart"/>
            <w:r w:rsidRPr="00C3776B">
              <w:t>endoprotezēšana</w:t>
            </w:r>
            <w:proofErr w:type="spellEnd"/>
            <w:r w:rsidRPr="00C3776B">
              <w:t xml:space="preserve"> un </w:t>
            </w:r>
            <w:proofErr w:type="spellStart"/>
            <w:r w:rsidRPr="00C3776B">
              <w:t>endoprotezēšana</w:t>
            </w:r>
            <w:proofErr w:type="spellEnd"/>
            <w:r w:rsidRPr="00C3776B">
              <w:t xml:space="preserve"> </w:t>
            </w:r>
            <w:proofErr w:type="spellStart"/>
            <w:r w:rsidRPr="00C3776B">
              <w:t>osteomielīta</w:t>
            </w:r>
            <w:proofErr w:type="spellEnd"/>
            <w:r w:rsidRPr="00C3776B">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29347" w14:textId="77777777" w:rsidR="00352C02" w:rsidRPr="00C3776B" w:rsidRDefault="00352C02" w:rsidP="00B10AD3">
            <w:pPr>
              <w:jc w:val="center"/>
            </w:pPr>
            <w:r>
              <w:t>273</w:t>
            </w:r>
          </w:p>
        </w:tc>
        <w:tc>
          <w:tcPr>
            <w:tcW w:w="1701" w:type="dxa"/>
            <w:tcBorders>
              <w:top w:val="single" w:sz="4" w:space="0" w:color="auto"/>
              <w:left w:val="nil"/>
              <w:bottom w:val="single" w:sz="4" w:space="0" w:color="auto"/>
              <w:right w:val="single" w:sz="4" w:space="0" w:color="auto"/>
            </w:tcBorders>
            <w:shd w:val="clear" w:color="auto" w:fill="auto"/>
            <w:noWrap/>
          </w:tcPr>
          <w:p w14:paraId="73D90EE4" w14:textId="77777777" w:rsidR="00352C02" w:rsidRDefault="00352C02" w:rsidP="00B10AD3">
            <w:pPr>
              <w:jc w:val="center"/>
            </w:pPr>
          </w:p>
          <w:p w14:paraId="691D23A8" w14:textId="1544D088" w:rsidR="00352C02" w:rsidRPr="00C3776B" w:rsidRDefault="00352C02" w:rsidP="00B10AD3">
            <w:pPr>
              <w:jc w:val="center"/>
            </w:pPr>
            <w:r w:rsidRPr="00446795">
              <w:t>975</w:t>
            </w:r>
            <w:r>
              <w:t xml:space="preserve"> </w:t>
            </w:r>
            <w:r w:rsidRPr="00446795">
              <w:t>156</w:t>
            </w:r>
          </w:p>
        </w:tc>
      </w:tr>
      <w:tr w:rsidR="00352C02" w:rsidRPr="00C3776B" w14:paraId="0EAD6D75" w14:textId="77777777" w:rsidTr="00B10AD3">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7F83EE3" w14:textId="77777777" w:rsidR="00352C02" w:rsidRPr="00C3776B" w:rsidRDefault="00352C02" w:rsidP="00B10AD3">
            <w:pPr>
              <w:rPr>
                <w:b/>
              </w:rPr>
            </w:pPr>
            <w:proofErr w:type="spellStart"/>
            <w:r w:rsidRPr="00C3776B">
              <w:rPr>
                <w:b/>
              </w:rPr>
              <w:t>Endoprotezēšana</w:t>
            </w:r>
            <w:proofErr w:type="spellEnd"/>
            <w:r w:rsidRPr="00C3776B">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915B2A" w14:textId="77777777" w:rsidR="00352C02" w:rsidRPr="00C3776B" w:rsidRDefault="00352C02" w:rsidP="00B10AD3">
            <w:pPr>
              <w:jc w:val="center"/>
              <w:rPr>
                <w:b/>
              </w:rPr>
            </w:pPr>
            <w:r>
              <w:rPr>
                <w:b/>
              </w:rPr>
              <w:t>593</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6325C8" w14:textId="119C8E70" w:rsidR="00352C02" w:rsidRPr="00C3776B" w:rsidRDefault="00352C02" w:rsidP="00B10AD3">
            <w:pPr>
              <w:jc w:val="center"/>
              <w:rPr>
                <w:b/>
              </w:rPr>
            </w:pPr>
            <w:r w:rsidRPr="0087730A">
              <w:rPr>
                <w:b/>
              </w:rPr>
              <w:t>2</w:t>
            </w:r>
            <w:r>
              <w:rPr>
                <w:b/>
              </w:rPr>
              <w:t xml:space="preserve"> </w:t>
            </w:r>
            <w:r w:rsidRPr="0087730A">
              <w:rPr>
                <w:b/>
              </w:rPr>
              <w:t>117</w:t>
            </w:r>
            <w:r>
              <w:rPr>
                <w:b/>
              </w:rPr>
              <w:t xml:space="preserve"> </w:t>
            </w:r>
            <w:r w:rsidRPr="0087730A">
              <w:rPr>
                <w:b/>
              </w:rPr>
              <w:t>38</w:t>
            </w:r>
            <w:r>
              <w:rPr>
                <w:b/>
              </w:rPr>
              <w:t>9</w:t>
            </w:r>
          </w:p>
        </w:tc>
      </w:tr>
      <w:tr w:rsidR="00352C02" w:rsidRPr="00C3776B" w14:paraId="6C73F138" w14:textId="77777777" w:rsidTr="00B10AD3">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E4CE876" w14:textId="77777777" w:rsidR="00352C02" w:rsidRPr="00C3776B" w:rsidRDefault="00352C02" w:rsidP="00B10AD3">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577ED13B" w14:textId="77777777" w:rsidR="00352C02" w:rsidRPr="00C3776B" w:rsidRDefault="00352C02" w:rsidP="00B10AD3">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372DA085" w14:textId="77777777" w:rsidR="00352C02" w:rsidRPr="00C3776B" w:rsidRDefault="00352C02" w:rsidP="00B10AD3">
            <w:pPr>
              <w:jc w:val="center"/>
            </w:pPr>
          </w:p>
        </w:tc>
      </w:tr>
      <w:tr w:rsidR="00352C02" w:rsidRPr="00C3776B" w14:paraId="36A924E5"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6F9E88E" w14:textId="77777777" w:rsidR="00352C02" w:rsidRPr="00C3776B" w:rsidRDefault="00352C02" w:rsidP="00B10AD3">
            <w:r w:rsidRPr="00C3776B">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C5B6920" w14:textId="77777777" w:rsidR="00352C02" w:rsidRPr="00C3776B" w:rsidRDefault="00352C02" w:rsidP="00B10AD3">
            <w:pPr>
              <w:jc w:val="center"/>
            </w:pPr>
            <w:r>
              <w:t>11</w:t>
            </w:r>
          </w:p>
        </w:tc>
        <w:tc>
          <w:tcPr>
            <w:tcW w:w="1701" w:type="dxa"/>
            <w:tcBorders>
              <w:top w:val="nil"/>
              <w:left w:val="single" w:sz="8" w:space="0" w:color="auto"/>
              <w:bottom w:val="single" w:sz="8" w:space="0" w:color="000000"/>
              <w:right w:val="single" w:sz="8" w:space="0" w:color="auto"/>
            </w:tcBorders>
            <w:shd w:val="clear" w:color="000000" w:fill="FFFFFF"/>
            <w:noWrap/>
          </w:tcPr>
          <w:p w14:paraId="49DCCCC9" w14:textId="3E111C47" w:rsidR="00352C02" w:rsidRPr="00C3776B" w:rsidRDefault="00352C02" w:rsidP="00B10AD3">
            <w:pPr>
              <w:jc w:val="center"/>
            </w:pPr>
            <w:r w:rsidRPr="00742AF1">
              <w:t>78</w:t>
            </w:r>
            <w:r>
              <w:t xml:space="preserve"> </w:t>
            </w:r>
            <w:r w:rsidRPr="00742AF1">
              <w:t>265</w:t>
            </w:r>
          </w:p>
        </w:tc>
      </w:tr>
      <w:tr w:rsidR="00352C02" w:rsidRPr="00C3776B" w14:paraId="7BB6E345"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1F931EC" w14:textId="77777777" w:rsidR="00352C02" w:rsidRPr="00C3776B" w:rsidRDefault="00352C02" w:rsidP="00B10AD3">
            <w:r w:rsidRPr="00C3776B">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FFCDE36" w14:textId="77777777" w:rsidR="00352C02" w:rsidRPr="00C3776B" w:rsidRDefault="00352C02" w:rsidP="00B10AD3">
            <w:pPr>
              <w:jc w:val="center"/>
            </w:pPr>
            <w:r>
              <w:t>3</w:t>
            </w:r>
          </w:p>
        </w:tc>
        <w:tc>
          <w:tcPr>
            <w:tcW w:w="1701" w:type="dxa"/>
            <w:tcBorders>
              <w:top w:val="nil"/>
              <w:left w:val="single" w:sz="8" w:space="0" w:color="auto"/>
              <w:bottom w:val="single" w:sz="8" w:space="0" w:color="000000"/>
              <w:right w:val="single" w:sz="8" w:space="0" w:color="auto"/>
            </w:tcBorders>
            <w:shd w:val="clear" w:color="000000" w:fill="FFFFFF"/>
            <w:noWrap/>
          </w:tcPr>
          <w:p w14:paraId="42E58F4A" w14:textId="3176B579" w:rsidR="00352C02" w:rsidRPr="00C3776B" w:rsidRDefault="00352C02" w:rsidP="00B10AD3">
            <w:pPr>
              <w:jc w:val="center"/>
            </w:pPr>
            <w:r w:rsidRPr="00742AF1">
              <w:t>3</w:t>
            </w:r>
            <w:r>
              <w:t xml:space="preserve"> </w:t>
            </w:r>
            <w:r w:rsidRPr="00742AF1">
              <w:t>943</w:t>
            </w:r>
          </w:p>
        </w:tc>
      </w:tr>
      <w:tr w:rsidR="00352C02" w:rsidRPr="00C3776B" w14:paraId="3A1E9BAB"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239C2A8" w14:textId="77777777" w:rsidR="00352C02" w:rsidRPr="00C3776B" w:rsidRDefault="00352C02" w:rsidP="00B10AD3">
            <w:proofErr w:type="spellStart"/>
            <w:r w:rsidRPr="00C3776B">
              <w:t>Osteomielīts</w:t>
            </w:r>
            <w:proofErr w:type="spellEnd"/>
            <w:r w:rsidRPr="00C3776B">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CED72C8" w14:textId="77777777" w:rsidR="00352C02" w:rsidRPr="00C3776B" w:rsidRDefault="00352C02" w:rsidP="00B10AD3">
            <w:pPr>
              <w:jc w:val="center"/>
            </w:pPr>
            <w:r>
              <w:t>3</w:t>
            </w:r>
          </w:p>
        </w:tc>
        <w:tc>
          <w:tcPr>
            <w:tcW w:w="1701" w:type="dxa"/>
            <w:tcBorders>
              <w:top w:val="nil"/>
              <w:left w:val="single" w:sz="8" w:space="0" w:color="auto"/>
              <w:bottom w:val="single" w:sz="8" w:space="0" w:color="000000"/>
              <w:right w:val="single" w:sz="8" w:space="0" w:color="auto"/>
            </w:tcBorders>
            <w:shd w:val="clear" w:color="000000" w:fill="FFFFFF"/>
            <w:noWrap/>
          </w:tcPr>
          <w:p w14:paraId="6C5954FF" w14:textId="321CA917" w:rsidR="00352C02" w:rsidRPr="00C3776B" w:rsidRDefault="00352C02" w:rsidP="00B10AD3">
            <w:pPr>
              <w:jc w:val="center"/>
            </w:pPr>
            <w:r w:rsidRPr="00742AF1">
              <w:t>5</w:t>
            </w:r>
            <w:r>
              <w:t xml:space="preserve"> </w:t>
            </w:r>
            <w:r w:rsidRPr="00742AF1">
              <w:t>220</w:t>
            </w:r>
          </w:p>
        </w:tc>
      </w:tr>
      <w:tr w:rsidR="00352C02" w:rsidRPr="00C3776B" w14:paraId="1CE5AFEE"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346D1A7" w14:textId="77777777" w:rsidR="00352C02" w:rsidRPr="00C3776B" w:rsidRDefault="00352C02" w:rsidP="00B10AD3">
            <w:r w:rsidRPr="00C3776B">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EE5C80A" w14:textId="77777777" w:rsidR="00352C02" w:rsidRPr="00C3776B" w:rsidRDefault="00352C02" w:rsidP="00B10AD3">
            <w:pPr>
              <w:jc w:val="center"/>
            </w:pPr>
            <w:r>
              <w:t>203</w:t>
            </w:r>
          </w:p>
        </w:tc>
        <w:tc>
          <w:tcPr>
            <w:tcW w:w="1701" w:type="dxa"/>
            <w:tcBorders>
              <w:top w:val="nil"/>
              <w:left w:val="single" w:sz="8" w:space="0" w:color="auto"/>
              <w:bottom w:val="single" w:sz="8" w:space="0" w:color="000000"/>
              <w:right w:val="single" w:sz="8" w:space="0" w:color="auto"/>
            </w:tcBorders>
            <w:shd w:val="clear" w:color="000000" w:fill="FFFFFF"/>
            <w:noWrap/>
          </w:tcPr>
          <w:p w14:paraId="2037EF57" w14:textId="108FB1CC" w:rsidR="00352C02" w:rsidRPr="00C3776B" w:rsidRDefault="00352C02" w:rsidP="00B10AD3">
            <w:pPr>
              <w:jc w:val="center"/>
            </w:pPr>
            <w:r w:rsidRPr="00742AF1">
              <w:t>188</w:t>
            </w:r>
            <w:r>
              <w:t xml:space="preserve"> </w:t>
            </w:r>
            <w:r w:rsidRPr="00742AF1">
              <w:t>983</w:t>
            </w:r>
          </w:p>
        </w:tc>
      </w:tr>
      <w:tr w:rsidR="00352C02" w:rsidRPr="00C3776B" w14:paraId="1ADCEEBE"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29AF057" w14:textId="77777777" w:rsidR="00352C02" w:rsidRPr="00C3776B" w:rsidRDefault="00352C02" w:rsidP="00B10AD3">
            <w:r w:rsidRPr="00C3776B">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D02F9E4" w14:textId="77777777" w:rsidR="00352C02" w:rsidRPr="00C3776B" w:rsidRDefault="00352C02" w:rsidP="00B10AD3">
            <w:pPr>
              <w:jc w:val="center"/>
            </w:pPr>
            <w:r>
              <w:t>14</w:t>
            </w:r>
          </w:p>
        </w:tc>
        <w:tc>
          <w:tcPr>
            <w:tcW w:w="1701" w:type="dxa"/>
            <w:tcBorders>
              <w:top w:val="nil"/>
              <w:left w:val="single" w:sz="8" w:space="0" w:color="auto"/>
              <w:bottom w:val="single" w:sz="8" w:space="0" w:color="000000"/>
              <w:right w:val="single" w:sz="8" w:space="0" w:color="auto"/>
            </w:tcBorders>
            <w:shd w:val="clear" w:color="000000" w:fill="FFFFFF"/>
            <w:noWrap/>
          </w:tcPr>
          <w:p w14:paraId="76399A2F" w14:textId="73A49BCC" w:rsidR="00352C02" w:rsidRPr="00C3776B" w:rsidRDefault="00352C02" w:rsidP="00B10AD3">
            <w:pPr>
              <w:jc w:val="center"/>
            </w:pPr>
            <w:r w:rsidRPr="00742AF1">
              <w:t>56</w:t>
            </w:r>
            <w:r>
              <w:t xml:space="preserve"> </w:t>
            </w:r>
            <w:r w:rsidRPr="00742AF1">
              <w:t>023</w:t>
            </w:r>
          </w:p>
        </w:tc>
      </w:tr>
      <w:tr w:rsidR="00352C02" w:rsidRPr="00C3776B" w14:paraId="6A6FC147"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8BFB7A1" w14:textId="77777777" w:rsidR="00352C02" w:rsidRPr="00C3776B" w:rsidRDefault="00352C02" w:rsidP="00B10AD3">
            <w:r w:rsidRPr="00C3776B">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DF475B3" w14:textId="77777777" w:rsidR="00352C02" w:rsidRPr="00C3776B" w:rsidRDefault="00352C02" w:rsidP="00B10AD3">
            <w:pPr>
              <w:jc w:val="center"/>
            </w:pPr>
            <w:r>
              <w:t>3</w:t>
            </w:r>
          </w:p>
        </w:tc>
        <w:tc>
          <w:tcPr>
            <w:tcW w:w="1701" w:type="dxa"/>
            <w:tcBorders>
              <w:top w:val="nil"/>
              <w:left w:val="single" w:sz="8" w:space="0" w:color="auto"/>
              <w:bottom w:val="single" w:sz="8" w:space="0" w:color="000000"/>
              <w:right w:val="single" w:sz="8" w:space="0" w:color="auto"/>
            </w:tcBorders>
            <w:shd w:val="clear" w:color="000000" w:fill="FFFFFF"/>
            <w:noWrap/>
          </w:tcPr>
          <w:p w14:paraId="0654488B" w14:textId="0CF9E643" w:rsidR="00352C02" w:rsidRPr="00C3776B" w:rsidRDefault="00352C02" w:rsidP="00B10AD3">
            <w:pPr>
              <w:jc w:val="center"/>
            </w:pPr>
            <w:r w:rsidRPr="00742AF1">
              <w:t>6</w:t>
            </w:r>
            <w:r>
              <w:t xml:space="preserve"> </w:t>
            </w:r>
            <w:r w:rsidRPr="00742AF1">
              <w:t>183</w:t>
            </w:r>
          </w:p>
        </w:tc>
      </w:tr>
      <w:tr w:rsidR="00352C02" w:rsidRPr="00C3776B" w14:paraId="44127E39"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C56B741" w14:textId="77777777" w:rsidR="00352C02" w:rsidRPr="00C3776B" w:rsidRDefault="00352C02" w:rsidP="00B10AD3">
            <w:proofErr w:type="spellStart"/>
            <w:r w:rsidRPr="00C3776B">
              <w:t>Osteomielīts</w:t>
            </w:r>
            <w:proofErr w:type="spellEnd"/>
            <w:r w:rsidRPr="00C3776B">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5C11920" w14:textId="77777777" w:rsidR="00352C02" w:rsidRPr="00C3776B" w:rsidRDefault="00352C02" w:rsidP="00B10AD3">
            <w:pPr>
              <w:jc w:val="center"/>
            </w:pPr>
            <w:r>
              <w:t>12</w:t>
            </w:r>
          </w:p>
        </w:tc>
        <w:tc>
          <w:tcPr>
            <w:tcW w:w="1701" w:type="dxa"/>
            <w:tcBorders>
              <w:top w:val="nil"/>
              <w:left w:val="single" w:sz="8" w:space="0" w:color="auto"/>
              <w:bottom w:val="single" w:sz="8" w:space="0" w:color="000000"/>
              <w:right w:val="single" w:sz="8" w:space="0" w:color="auto"/>
            </w:tcBorders>
            <w:shd w:val="clear" w:color="000000" w:fill="FFFFFF"/>
            <w:noWrap/>
          </w:tcPr>
          <w:p w14:paraId="5BED924D" w14:textId="6A034346" w:rsidR="00352C02" w:rsidRPr="00C3776B" w:rsidRDefault="00352C02" w:rsidP="00B10AD3">
            <w:pPr>
              <w:jc w:val="center"/>
            </w:pPr>
            <w:r w:rsidRPr="00742AF1">
              <w:t>26</w:t>
            </w:r>
            <w:r>
              <w:t xml:space="preserve"> </w:t>
            </w:r>
            <w:r w:rsidRPr="00742AF1">
              <w:t>563</w:t>
            </w:r>
          </w:p>
        </w:tc>
      </w:tr>
      <w:tr w:rsidR="00352C02" w:rsidRPr="00C3776B" w14:paraId="6B26E351"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48119EA" w14:textId="77777777" w:rsidR="00352C02" w:rsidRPr="00C3776B" w:rsidRDefault="00352C02" w:rsidP="00B10AD3">
            <w:r w:rsidRPr="00C3776B">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37CBEB3E" w14:textId="77777777" w:rsidR="00352C02" w:rsidRPr="00C3776B" w:rsidRDefault="00352C02" w:rsidP="00B10AD3">
            <w:pPr>
              <w:jc w:val="center"/>
            </w:pPr>
            <w:r>
              <w:t>780</w:t>
            </w:r>
          </w:p>
        </w:tc>
        <w:tc>
          <w:tcPr>
            <w:tcW w:w="1701" w:type="dxa"/>
            <w:tcBorders>
              <w:top w:val="nil"/>
              <w:left w:val="single" w:sz="8" w:space="0" w:color="auto"/>
              <w:bottom w:val="single" w:sz="8" w:space="0" w:color="000000"/>
              <w:right w:val="single" w:sz="8" w:space="0" w:color="auto"/>
            </w:tcBorders>
            <w:shd w:val="clear" w:color="000000" w:fill="FFFFFF"/>
            <w:noWrap/>
          </w:tcPr>
          <w:p w14:paraId="250C7D12" w14:textId="1A38B158" w:rsidR="00352C02" w:rsidRPr="00C3776B" w:rsidRDefault="00352C02" w:rsidP="00B10AD3">
            <w:pPr>
              <w:jc w:val="center"/>
            </w:pPr>
            <w:r w:rsidRPr="00742AF1">
              <w:t>883</w:t>
            </w:r>
            <w:r>
              <w:t xml:space="preserve"> </w:t>
            </w:r>
            <w:r w:rsidRPr="00742AF1">
              <w:t>849</w:t>
            </w:r>
          </w:p>
        </w:tc>
      </w:tr>
      <w:tr w:rsidR="00352C02" w:rsidRPr="00C3776B" w14:paraId="6D5853D9"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DEB9B14" w14:textId="77777777" w:rsidR="00352C02" w:rsidRPr="00C3776B" w:rsidRDefault="00352C02" w:rsidP="00B10AD3">
            <w:r w:rsidRPr="00C3776B">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92375" w14:textId="77777777" w:rsidR="00352C02" w:rsidRPr="00C3776B" w:rsidRDefault="00352C02" w:rsidP="00B10AD3">
            <w:pPr>
              <w:jc w:val="center"/>
            </w:pPr>
            <w:r>
              <w:t>21</w:t>
            </w:r>
          </w:p>
        </w:tc>
        <w:tc>
          <w:tcPr>
            <w:tcW w:w="1701" w:type="dxa"/>
            <w:tcBorders>
              <w:top w:val="single" w:sz="4" w:space="0" w:color="auto"/>
              <w:left w:val="nil"/>
              <w:bottom w:val="single" w:sz="4" w:space="0" w:color="auto"/>
              <w:right w:val="single" w:sz="4" w:space="0" w:color="auto"/>
            </w:tcBorders>
            <w:shd w:val="clear" w:color="auto" w:fill="auto"/>
            <w:noWrap/>
          </w:tcPr>
          <w:p w14:paraId="0DC22D81" w14:textId="0BF83970" w:rsidR="00352C02" w:rsidRPr="00C3776B" w:rsidRDefault="00352C02" w:rsidP="00B10AD3">
            <w:pPr>
              <w:jc w:val="center"/>
            </w:pPr>
            <w:r w:rsidRPr="00742AF1">
              <w:t>49</w:t>
            </w:r>
            <w:r>
              <w:t xml:space="preserve"> </w:t>
            </w:r>
            <w:r w:rsidRPr="00742AF1">
              <w:t>355</w:t>
            </w:r>
          </w:p>
        </w:tc>
      </w:tr>
      <w:tr w:rsidR="00352C02" w:rsidRPr="00C3776B" w14:paraId="267E0CF6"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095AF8E" w14:textId="77777777" w:rsidR="00352C02" w:rsidRPr="00C3776B" w:rsidRDefault="00352C02" w:rsidP="00B10AD3">
            <w:r w:rsidRPr="00C3776B">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CC103" w14:textId="77777777" w:rsidR="00352C02" w:rsidRPr="00C3776B" w:rsidRDefault="00352C02" w:rsidP="00B10AD3">
            <w:pPr>
              <w:jc w:val="center"/>
            </w:pPr>
            <w:r>
              <w:t>285</w:t>
            </w:r>
          </w:p>
        </w:tc>
        <w:tc>
          <w:tcPr>
            <w:tcW w:w="1701" w:type="dxa"/>
            <w:tcBorders>
              <w:top w:val="single" w:sz="4" w:space="0" w:color="auto"/>
              <w:left w:val="nil"/>
              <w:bottom w:val="single" w:sz="4" w:space="0" w:color="auto"/>
              <w:right w:val="single" w:sz="4" w:space="0" w:color="auto"/>
            </w:tcBorders>
            <w:shd w:val="clear" w:color="auto" w:fill="auto"/>
            <w:noWrap/>
          </w:tcPr>
          <w:p w14:paraId="0205759F" w14:textId="4CC04791" w:rsidR="00352C02" w:rsidRPr="00C3776B" w:rsidRDefault="00352C02" w:rsidP="00B10AD3">
            <w:pPr>
              <w:jc w:val="center"/>
            </w:pPr>
            <w:r w:rsidRPr="00742AF1">
              <w:t>497</w:t>
            </w:r>
            <w:r>
              <w:t xml:space="preserve"> </w:t>
            </w:r>
            <w:r w:rsidRPr="00742AF1">
              <w:t>469</w:t>
            </w:r>
          </w:p>
        </w:tc>
      </w:tr>
      <w:tr w:rsidR="00352C02" w:rsidRPr="00C3776B" w14:paraId="00AF902F"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CC3F5B0" w14:textId="77777777" w:rsidR="00352C02" w:rsidRPr="00C3776B" w:rsidRDefault="00352C02" w:rsidP="00B10AD3">
            <w:proofErr w:type="spellStart"/>
            <w:r w:rsidRPr="00C3776B">
              <w:t>Mikrodiskektomija</w:t>
            </w:r>
            <w:proofErr w:type="spellEnd"/>
            <w:r w:rsidRPr="00C3776B">
              <w:t xml:space="preserve">, </w:t>
            </w:r>
            <w:proofErr w:type="spellStart"/>
            <w:r w:rsidRPr="00C3776B">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533E3" w14:textId="77777777" w:rsidR="00352C02" w:rsidRPr="00C3776B" w:rsidRDefault="00352C02" w:rsidP="00B10AD3">
            <w:pPr>
              <w:jc w:val="center"/>
            </w:pPr>
            <w:r>
              <w:t>11</w:t>
            </w:r>
          </w:p>
        </w:tc>
        <w:tc>
          <w:tcPr>
            <w:tcW w:w="1701" w:type="dxa"/>
            <w:tcBorders>
              <w:top w:val="single" w:sz="4" w:space="0" w:color="auto"/>
              <w:left w:val="nil"/>
              <w:bottom w:val="single" w:sz="4" w:space="0" w:color="auto"/>
              <w:right w:val="single" w:sz="4" w:space="0" w:color="auto"/>
            </w:tcBorders>
            <w:shd w:val="clear" w:color="auto" w:fill="auto"/>
            <w:noWrap/>
          </w:tcPr>
          <w:p w14:paraId="069441DE" w14:textId="07866344" w:rsidR="00352C02" w:rsidRPr="00C3776B" w:rsidRDefault="00352C02" w:rsidP="00B10AD3">
            <w:pPr>
              <w:jc w:val="center"/>
            </w:pPr>
            <w:r w:rsidRPr="00742AF1">
              <w:t>12</w:t>
            </w:r>
            <w:r>
              <w:t xml:space="preserve"> </w:t>
            </w:r>
            <w:r w:rsidRPr="00742AF1">
              <w:t>892</w:t>
            </w:r>
          </w:p>
        </w:tc>
      </w:tr>
      <w:tr w:rsidR="00352C02" w:rsidRPr="00C3776B" w14:paraId="54ED33C2" w14:textId="77777777" w:rsidTr="00B10AD3">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A3B06D5" w14:textId="77777777" w:rsidR="00352C02" w:rsidRPr="00C3776B" w:rsidRDefault="00352C02" w:rsidP="00B10AD3">
            <w:r w:rsidRPr="00C3776B">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1F637" w14:textId="77777777" w:rsidR="00352C02" w:rsidRPr="00C3776B" w:rsidRDefault="00352C02" w:rsidP="00B10AD3">
            <w:pPr>
              <w:jc w:val="center"/>
            </w:pPr>
            <w:r>
              <w:t>20</w:t>
            </w:r>
          </w:p>
        </w:tc>
        <w:tc>
          <w:tcPr>
            <w:tcW w:w="1701" w:type="dxa"/>
            <w:tcBorders>
              <w:top w:val="single" w:sz="4" w:space="0" w:color="auto"/>
              <w:left w:val="nil"/>
              <w:bottom w:val="single" w:sz="4" w:space="0" w:color="auto"/>
              <w:right w:val="single" w:sz="4" w:space="0" w:color="auto"/>
            </w:tcBorders>
            <w:shd w:val="clear" w:color="auto" w:fill="auto"/>
            <w:noWrap/>
          </w:tcPr>
          <w:p w14:paraId="15CF834F" w14:textId="499AD629" w:rsidR="00352C02" w:rsidRPr="00C3776B" w:rsidRDefault="00352C02" w:rsidP="00B10AD3">
            <w:pPr>
              <w:jc w:val="center"/>
            </w:pPr>
            <w:r w:rsidRPr="00742AF1">
              <w:t>9</w:t>
            </w:r>
            <w:r>
              <w:t xml:space="preserve"> </w:t>
            </w:r>
            <w:r w:rsidRPr="00742AF1">
              <w:t>050</w:t>
            </w:r>
          </w:p>
        </w:tc>
      </w:tr>
      <w:tr w:rsidR="00352C02" w:rsidRPr="00C3776B" w14:paraId="3E3622F3" w14:textId="77777777" w:rsidTr="00B10AD3">
        <w:trPr>
          <w:cantSplit/>
          <w:trHeight w:val="274"/>
        </w:trPr>
        <w:tc>
          <w:tcPr>
            <w:tcW w:w="5801" w:type="dxa"/>
            <w:tcBorders>
              <w:top w:val="nil"/>
              <w:left w:val="single" w:sz="8" w:space="0" w:color="auto"/>
              <w:bottom w:val="single" w:sz="8" w:space="0" w:color="000000"/>
              <w:right w:val="single" w:sz="8" w:space="0" w:color="auto"/>
            </w:tcBorders>
            <w:vAlign w:val="center"/>
          </w:tcPr>
          <w:p w14:paraId="2AE76CF3" w14:textId="77777777" w:rsidR="00352C02" w:rsidRPr="00C3776B" w:rsidRDefault="00352C02" w:rsidP="00B10AD3">
            <w:r w:rsidRPr="00C3776B">
              <w:t>ES pilsoņi</w:t>
            </w:r>
          </w:p>
        </w:tc>
        <w:tc>
          <w:tcPr>
            <w:tcW w:w="1003" w:type="dxa"/>
            <w:tcBorders>
              <w:top w:val="nil"/>
              <w:left w:val="single" w:sz="8" w:space="0" w:color="auto"/>
              <w:bottom w:val="single" w:sz="8" w:space="0" w:color="000000"/>
              <w:right w:val="single" w:sz="8" w:space="0" w:color="auto"/>
            </w:tcBorders>
            <w:vAlign w:val="center"/>
          </w:tcPr>
          <w:p w14:paraId="0B4B6718" w14:textId="77777777" w:rsidR="00352C02" w:rsidRPr="00C3776B" w:rsidRDefault="00352C02" w:rsidP="00B10AD3">
            <w:pPr>
              <w:jc w:val="center"/>
            </w:pPr>
            <w:r>
              <w:t>3</w:t>
            </w:r>
          </w:p>
        </w:tc>
        <w:tc>
          <w:tcPr>
            <w:tcW w:w="1701" w:type="dxa"/>
            <w:tcBorders>
              <w:top w:val="nil"/>
              <w:left w:val="single" w:sz="8" w:space="0" w:color="auto"/>
              <w:bottom w:val="single" w:sz="8" w:space="0" w:color="000000"/>
              <w:right w:val="single" w:sz="8" w:space="0" w:color="auto"/>
            </w:tcBorders>
          </w:tcPr>
          <w:p w14:paraId="66BEBBC3" w14:textId="5416AE0C" w:rsidR="00352C02" w:rsidRPr="00C3776B" w:rsidRDefault="00352C02" w:rsidP="00B10AD3">
            <w:pPr>
              <w:jc w:val="center"/>
            </w:pPr>
            <w:r w:rsidRPr="00742AF1">
              <w:t>2</w:t>
            </w:r>
            <w:r>
              <w:t xml:space="preserve"> </w:t>
            </w:r>
            <w:r w:rsidRPr="00742AF1">
              <w:t>592</w:t>
            </w:r>
          </w:p>
        </w:tc>
      </w:tr>
      <w:tr w:rsidR="00352C02" w:rsidRPr="00C3776B" w14:paraId="00CE3797" w14:textId="77777777" w:rsidTr="00B10AD3">
        <w:trPr>
          <w:cantSplit/>
          <w:trHeight w:val="274"/>
        </w:trPr>
        <w:tc>
          <w:tcPr>
            <w:tcW w:w="5801" w:type="dxa"/>
            <w:tcBorders>
              <w:top w:val="nil"/>
              <w:left w:val="single" w:sz="8" w:space="0" w:color="auto"/>
              <w:bottom w:val="single" w:sz="8" w:space="0" w:color="000000"/>
              <w:right w:val="single" w:sz="8" w:space="0" w:color="auto"/>
            </w:tcBorders>
            <w:vAlign w:val="center"/>
          </w:tcPr>
          <w:p w14:paraId="3DE78876" w14:textId="77777777" w:rsidR="00352C02" w:rsidRPr="00C3776B" w:rsidRDefault="00352C02" w:rsidP="00B10AD3">
            <w:r w:rsidRPr="00C3776B">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766AFBF1" w14:textId="77777777" w:rsidR="00352C02" w:rsidRPr="00C3776B" w:rsidRDefault="00352C02" w:rsidP="00B10AD3">
            <w:pPr>
              <w:jc w:val="center"/>
            </w:pPr>
            <w:r>
              <w:t>20</w:t>
            </w:r>
          </w:p>
        </w:tc>
        <w:tc>
          <w:tcPr>
            <w:tcW w:w="1701" w:type="dxa"/>
            <w:tcBorders>
              <w:top w:val="nil"/>
              <w:left w:val="single" w:sz="8" w:space="0" w:color="auto"/>
              <w:bottom w:val="single" w:sz="8" w:space="0" w:color="000000"/>
              <w:right w:val="single" w:sz="8" w:space="0" w:color="auto"/>
            </w:tcBorders>
          </w:tcPr>
          <w:p w14:paraId="01504E08" w14:textId="051FE352" w:rsidR="00352C02" w:rsidRPr="00C3776B" w:rsidRDefault="00352C02" w:rsidP="00B10AD3">
            <w:pPr>
              <w:jc w:val="center"/>
            </w:pPr>
            <w:r w:rsidRPr="00742AF1">
              <w:t>81</w:t>
            </w:r>
            <w:r>
              <w:t xml:space="preserve"> </w:t>
            </w:r>
            <w:r w:rsidRPr="00742AF1">
              <w:t>277</w:t>
            </w:r>
          </w:p>
        </w:tc>
      </w:tr>
      <w:tr w:rsidR="00352C02" w:rsidRPr="00C3776B" w14:paraId="23CF92FC" w14:textId="77777777" w:rsidTr="00B10AD3">
        <w:trPr>
          <w:cantSplit/>
          <w:trHeight w:val="274"/>
        </w:trPr>
        <w:tc>
          <w:tcPr>
            <w:tcW w:w="5801" w:type="dxa"/>
            <w:tcBorders>
              <w:top w:val="nil"/>
              <w:left w:val="single" w:sz="8" w:space="0" w:color="auto"/>
              <w:bottom w:val="single" w:sz="8" w:space="0" w:color="000000"/>
              <w:right w:val="single" w:sz="8" w:space="0" w:color="auto"/>
            </w:tcBorders>
            <w:vAlign w:val="center"/>
          </w:tcPr>
          <w:p w14:paraId="0237558E" w14:textId="77777777" w:rsidR="00352C02" w:rsidRPr="00C3776B" w:rsidRDefault="00352C02" w:rsidP="00B10AD3">
            <w:pPr>
              <w:rPr>
                <w:bCs/>
              </w:rPr>
            </w:pPr>
            <w:r w:rsidRPr="00C3776B">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1FD9E251" w14:textId="77777777" w:rsidR="00352C02" w:rsidRPr="003351DF" w:rsidRDefault="00352C02" w:rsidP="00B10AD3">
            <w:pPr>
              <w:jc w:val="center"/>
            </w:pPr>
            <w:r w:rsidRPr="003351DF">
              <w:t>x</w:t>
            </w:r>
          </w:p>
        </w:tc>
        <w:tc>
          <w:tcPr>
            <w:tcW w:w="1701" w:type="dxa"/>
            <w:tcBorders>
              <w:top w:val="nil"/>
              <w:left w:val="single" w:sz="8" w:space="0" w:color="auto"/>
              <w:bottom w:val="single" w:sz="8" w:space="0" w:color="000000"/>
              <w:right w:val="single" w:sz="8" w:space="0" w:color="auto"/>
            </w:tcBorders>
          </w:tcPr>
          <w:p w14:paraId="04CC11B2" w14:textId="336075EA" w:rsidR="00352C02" w:rsidRPr="00C3776B" w:rsidRDefault="00352C02" w:rsidP="00B10AD3">
            <w:pPr>
              <w:jc w:val="center"/>
            </w:pPr>
            <w:r w:rsidRPr="00742AF1">
              <w:t>27</w:t>
            </w:r>
            <w:r>
              <w:t xml:space="preserve"> </w:t>
            </w:r>
            <w:r w:rsidRPr="00742AF1">
              <w:t>000</w:t>
            </w:r>
          </w:p>
        </w:tc>
      </w:tr>
      <w:tr w:rsidR="00352C02" w:rsidRPr="00C3776B" w14:paraId="7A1483BD" w14:textId="77777777" w:rsidTr="00B10AD3">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46A5A9" w14:textId="77777777" w:rsidR="00352C02" w:rsidRPr="00C3776B" w:rsidRDefault="00352C02" w:rsidP="00B10AD3">
            <w:pPr>
              <w:rPr>
                <w:b/>
              </w:rPr>
            </w:pPr>
            <w:r w:rsidRPr="00C3776B">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4E359C" w14:textId="7E7F8563" w:rsidR="00352C02" w:rsidRPr="00C3776B" w:rsidRDefault="00352C02" w:rsidP="00B10AD3">
            <w:pPr>
              <w:jc w:val="center"/>
              <w:rPr>
                <w:b/>
              </w:rPr>
            </w:pPr>
            <w:r>
              <w:rPr>
                <w:b/>
              </w:rPr>
              <w:t>1 982</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6B8D32" w14:textId="6F2F23DB" w:rsidR="00352C02" w:rsidRPr="00C3776B" w:rsidRDefault="00352C02" w:rsidP="00B10AD3">
            <w:pPr>
              <w:jc w:val="center"/>
              <w:rPr>
                <w:b/>
              </w:rPr>
            </w:pPr>
            <w:r w:rsidRPr="0087730A">
              <w:rPr>
                <w:b/>
              </w:rPr>
              <w:t>4</w:t>
            </w:r>
            <w:r>
              <w:rPr>
                <w:b/>
              </w:rPr>
              <w:t xml:space="preserve"> </w:t>
            </w:r>
            <w:r w:rsidRPr="0087730A">
              <w:rPr>
                <w:b/>
              </w:rPr>
              <w:t>046</w:t>
            </w:r>
            <w:r>
              <w:rPr>
                <w:b/>
              </w:rPr>
              <w:t xml:space="preserve"> </w:t>
            </w:r>
            <w:r w:rsidRPr="0087730A">
              <w:rPr>
                <w:b/>
              </w:rPr>
              <w:t>05</w:t>
            </w:r>
            <w:r>
              <w:rPr>
                <w:b/>
              </w:rPr>
              <w:t>3</w:t>
            </w:r>
          </w:p>
        </w:tc>
      </w:tr>
    </w:tbl>
    <w:p w14:paraId="000EDBEE" w14:textId="77777777" w:rsidR="00352C02" w:rsidRPr="00C3776B" w:rsidRDefault="00352C02" w:rsidP="00352C02">
      <w:pPr>
        <w:rPr>
          <w:b/>
          <w:bCs/>
          <w:u w:val="single"/>
        </w:rPr>
      </w:pPr>
    </w:p>
    <w:p w14:paraId="5517ED16" w14:textId="77777777" w:rsidR="00352C02" w:rsidRPr="00C3776B" w:rsidRDefault="00352C02" w:rsidP="00352C02">
      <w:pPr>
        <w:rPr>
          <w:b/>
          <w:bCs/>
          <w:u w:val="single"/>
        </w:rPr>
      </w:pPr>
    </w:p>
    <w:p w14:paraId="11EF449B" w14:textId="77777777" w:rsidR="00352C02" w:rsidRPr="00C3776B" w:rsidRDefault="00352C02" w:rsidP="00352C02">
      <w:pPr>
        <w:rPr>
          <w:b/>
          <w:bCs/>
          <w:u w:val="single"/>
        </w:rPr>
      </w:pPr>
    </w:p>
    <w:p w14:paraId="2327A6BB" w14:textId="77777777" w:rsidR="00352C02" w:rsidRPr="00C3776B" w:rsidRDefault="00352C02" w:rsidP="00352C02">
      <w:pPr>
        <w:rPr>
          <w:b/>
          <w:bCs/>
          <w:u w:val="single"/>
        </w:rPr>
      </w:pPr>
    </w:p>
    <w:p w14:paraId="43342528" w14:textId="77777777" w:rsidR="00352C02" w:rsidRPr="00C3776B" w:rsidRDefault="00352C02" w:rsidP="00352C02">
      <w:pPr>
        <w:rPr>
          <w:b/>
          <w:bCs/>
          <w:u w:val="single"/>
        </w:rPr>
      </w:pPr>
    </w:p>
    <w:p w14:paraId="42824579" w14:textId="77777777" w:rsidR="00352C02" w:rsidRPr="00C3776B" w:rsidRDefault="00352C02" w:rsidP="00352C02">
      <w:pPr>
        <w:rPr>
          <w:b/>
          <w:bCs/>
          <w:u w:val="single"/>
        </w:rPr>
      </w:pPr>
    </w:p>
    <w:p w14:paraId="1AB019E9" w14:textId="77777777" w:rsidR="00352C02" w:rsidRPr="00C3776B" w:rsidRDefault="00352C02" w:rsidP="00352C02">
      <w:pPr>
        <w:rPr>
          <w:b/>
          <w:bCs/>
          <w:u w:val="single"/>
        </w:rPr>
      </w:pPr>
    </w:p>
    <w:p w14:paraId="70DEC926" w14:textId="77777777" w:rsidR="00352C02" w:rsidRPr="00C3776B" w:rsidRDefault="00352C02" w:rsidP="00352C02">
      <w:pPr>
        <w:rPr>
          <w:b/>
          <w:bCs/>
          <w:u w:val="single"/>
        </w:rPr>
      </w:pPr>
    </w:p>
    <w:p w14:paraId="2DD797EA" w14:textId="77777777" w:rsidR="00352C02" w:rsidRPr="00C3776B" w:rsidRDefault="00352C02" w:rsidP="00352C02">
      <w:pPr>
        <w:rPr>
          <w:b/>
          <w:bCs/>
          <w:u w:val="single"/>
        </w:rPr>
      </w:pPr>
    </w:p>
    <w:p w14:paraId="42EBAF12" w14:textId="77777777" w:rsidR="00352C02" w:rsidRPr="00C3776B" w:rsidRDefault="00352C02" w:rsidP="00352C02">
      <w:pPr>
        <w:rPr>
          <w:b/>
          <w:bCs/>
          <w:u w:val="single"/>
        </w:rPr>
      </w:pPr>
    </w:p>
    <w:p w14:paraId="66A80ED1" w14:textId="77777777" w:rsidR="00352C02" w:rsidRPr="00C3776B" w:rsidRDefault="00352C02" w:rsidP="00352C02">
      <w:pPr>
        <w:rPr>
          <w:b/>
          <w:bCs/>
          <w:u w:val="single"/>
        </w:rPr>
      </w:pPr>
    </w:p>
    <w:p w14:paraId="584D5A7D" w14:textId="77777777" w:rsidR="00352C02" w:rsidRPr="00C3776B" w:rsidRDefault="00352C02" w:rsidP="00352C02">
      <w:pPr>
        <w:rPr>
          <w:b/>
          <w:bCs/>
          <w:u w:val="single"/>
        </w:rPr>
      </w:pPr>
    </w:p>
    <w:p w14:paraId="2A956333" w14:textId="77777777" w:rsidR="00352C02" w:rsidRPr="00C3776B" w:rsidRDefault="00352C02" w:rsidP="00352C02">
      <w:pPr>
        <w:rPr>
          <w:b/>
          <w:bCs/>
          <w:u w:val="single"/>
        </w:rPr>
      </w:pPr>
    </w:p>
    <w:p w14:paraId="400B63AF" w14:textId="77777777" w:rsidR="00352C02" w:rsidRPr="00C3776B" w:rsidRDefault="00352C02" w:rsidP="00352C02">
      <w:pPr>
        <w:rPr>
          <w:b/>
          <w:bCs/>
          <w:u w:val="single"/>
        </w:rPr>
      </w:pPr>
    </w:p>
    <w:p w14:paraId="0FFC0758" w14:textId="77777777" w:rsidR="00352C02" w:rsidRPr="00C3776B" w:rsidRDefault="00352C02" w:rsidP="00352C02">
      <w:pPr>
        <w:rPr>
          <w:b/>
          <w:bCs/>
          <w:u w:val="single"/>
        </w:rPr>
      </w:pPr>
    </w:p>
    <w:p w14:paraId="52B27B7B" w14:textId="77777777" w:rsidR="00352C02" w:rsidRPr="00C3776B" w:rsidRDefault="00352C02" w:rsidP="00352C02">
      <w:pPr>
        <w:rPr>
          <w:b/>
          <w:bCs/>
          <w:u w:val="single"/>
        </w:rPr>
      </w:pPr>
    </w:p>
    <w:p w14:paraId="24380696" w14:textId="77777777" w:rsidR="00352C02" w:rsidRPr="00C3776B" w:rsidRDefault="00352C02" w:rsidP="00352C02">
      <w:pPr>
        <w:rPr>
          <w:b/>
          <w:bCs/>
          <w:u w:val="single"/>
        </w:rPr>
      </w:pPr>
    </w:p>
    <w:p w14:paraId="1461675C" w14:textId="77777777" w:rsidR="00352C02" w:rsidRPr="00C3776B" w:rsidRDefault="00352C02" w:rsidP="00352C02">
      <w:pPr>
        <w:rPr>
          <w:b/>
          <w:bCs/>
          <w:u w:val="single"/>
        </w:rPr>
      </w:pPr>
    </w:p>
    <w:p w14:paraId="77C6F71B" w14:textId="77777777" w:rsidR="00352C02" w:rsidRPr="00C3776B" w:rsidRDefault="00352C02" w:rsidP="00352C02">
      <w:pPr>
        <w:rPr>
          <w:b/>
          <w:bCs/>
          <w:u w:val="single"/>
        </w:rPr>
      </w:pPr>
      <w:r w:rsidRPr="00C3776B">
        <w:rPr>
          <w:b/>
          <w:bCs/>
          <w:u w:val="single"/>
        </w:rPr>
        <w:lastRenderedPageBreak/>
        <w:t>Valsts piešķirtā finansējuma ietvaros faktiski veiktās endoprotezēšanas operācijas 202</w:t>
      </w:r>
      <w:r>
        <w:rPr>
          <w:b/>
          <w:bCs/>
          <w:u w:val="single"/>
        </w:rPr>
        <w:t>3</w:t>
      </w:r>
      <w:r w:rsidRPr="00C3776B">
        <w:rPr>
          <w:b/>
          <w:bCs/>
          <w:u w:val="single"/>
        </w:rPr>
        <w:t xml:space="preserve">. gada janvārī – </w:t>
      </w:r>
      <w:r>
        <w:rPr>
          <w:b/>
          <w:bCs/>
          <w:u w:val="single"/>
        </w:rPr>
        <w:t>martā</w:t>
      </w:r>
    </w:p>
    <w:p w14:paraId="2702B9FA" w14:textId="77777777" w:rsidR="00352C02" w:rsidRPr="00C3776B" w:rsidRDefault="00352C02" w:rsidP="00352C02">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352C02" w:rsidRPr="00C3776B" w14:paraId="4384EB25" w14:textId="77777777" w:rsidTr="00B10AD3">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56657" w14:textId="77777777" w:rsidR="00352C02" w:rsidRPr="00C3776B" w:rsidRDefault="00352C02" w:rsidP="00B10AD3">
            <w:pPr>
              <w:jc w:val="center"/>
            </w:pPr>
            <w:r w:rsidRPr="00C3776B">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53EC21" w14:textId="77777777" w:rsidR="00352C02" w:rsidRPr="00C3776B" w:rsidRDefault="00352C02" w:rsidP="00B10AD3">
            <w:pPr>
              <w:jc w:val="center"/>
            </w:pPr>
            <w:r w:rsidRPr="00C3776B">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965D45" w14:textId="77777777" w:rsidR="00352C02" w:rsidRPr="00C3776B" w:rsidRDefault="00352C02" w:rsidP="00B10AD3">
            <w:pPr>
              <w:jc w:val="center"/>
            </w:pPr>
            <w:r w:rsidRPr="00C3776B">
              <w:t>202</w:t>
            </w:r>
            <w:r>
              <w:t>3</w:t>
            </w:r>
            <w:r w:rsidRPr="00C3776B">
              <w:t xml:space="preserve">. gada janvārī - </w:t>
            </w:r>
            <w:r>
              <w:t>martā</w:t>
            </w:r>
          </w:p>
        </w:tc>
      </w:tr>
      <w:tr w:rsidR="00352C02" w:rsidRPr="00C3776B" w14:paraId="17AAF16A" w14:textId="77777777" w:rsidTr="00B10AD3">
        <w:trPr>
          <w:trHeight w:val="371"/>
        </w:trPr>
        <w:tc>
          <w:tcPr>
            <w:tcW w:w="1985" w:type="dxa"/>
            <w:vMerge w:val="restart"/>
            <w:tcBorders>
              <w:top w:val="single" w:sz="4" w:space="0" w:color="auto"/>
              <w:left w:val="single" w:sz="4" w:space="0" w:color="auto"/>
              <w:right w:val="single" w:sz="4" w:space="0" w:color="auto"/>
            </w:tcBorders>
          </w:tcPr>
          <w:p w14:paraId="5D3DC46E" w14:textId="77777777" w:rsidR="00352C02" w:rsidRPr="00C3776B" w:rsidRDefault="00352C02" w:rsidP="00B10AD3">
            <w:pPr>
              <w:jc w:val="center"/>
            </w:pPr>
            <w:r w:rsidRPr="00C3776B">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25A58F92" w14:textId="77777777" w:rsidR="00352C02" w:rsidRPr="00C3776B" w:rsidRDefault="00352C02" w:rsidP="00B10AD3">
            <w:r w:rsidRPr="00C3776B">
              <w:t xml:space="preserve">gūžas cementējamā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B81A52F" w14:textId="77777777" w:rsidR="00352C02" w:rsidRPr="00C3776B" w:rsidRDefault="00352C02" w:rsidP="00B10AD3">
            <w:pPr>
              <w:jc w:val="center"/>
            </w:pPr>
            <w:r>
              <w:t>15</w:t>
            </w:r>
          </w:p>
        </w:tc>
      </w:tr>
      <w:tr w:rsidR="00352C02" w:rsidRPr="00C3776B" w14:paraId="51B2D928" w14:textId="77777777" w:rsidTr="00B10AD3">
        <w:trPr>
          <w:trHeight w:val="300"/>
        </w:trPr>
        <w:tc>
          <w:tcPr>
            <w:tcW w:w="1985" w:type="dxa"/>
            <w:vMerge/>
            <w:tcBorders>
              <w:left w:val="single" w:sz="4" w:space="0" w:color="auto"/>
              <w:right w:val="single" w:sz="4" w:space="0" w:color="auto"/>
            </w:tcBorders>
          </w:tcPr>
          <w:p w14:paraId="13FC3438"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4D6C1179" w14:textId="77777777" w:rsidR="00352C02" w:rsidRPr="00C3776B" w:rsidRDefault="00352C02" w:rsidP="00B10AD3">
            <w:r w:rsidRPr="00C3776B">
              <w:t xml:space="preserve">gūžas </w:t>
            </w:r>
            <w:proofErr w:type="spellStart"/>
            <w:r w:rsidRPr="00C3776B">
              <w:t>hibrīdtipa</w:t>
            </w:r>
            <w:proofErr w:type="spellEnd"/>
            <w:r w:rsidRPr="00C3776B">
              <w:t xml:space="preserve">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5E73396" w14:textId="77777777" w:rsidR="00352C02" w:rsidRPr="00C3776B" w:rsidRDefault="00352C02" w:rsidP="00B10AD3">
            <w:pPr>
              <w:jc w:val="center"/>
              <w:rPr>
                <w:bCs/>
              </w:rPr>
            </w:pPr>
            <w:r>
              <w:rPr>
                <w:bCs/>
              </w:rPr>
              <w:t>39</w:t>
            </w:r>
          </w:p>
        </w:tc>
      </w:tr>
      <w:tr w:rsidR="00352C02" w:rsidRPr="00C3776B" w14:paraId="16802C65" w14:textId="77777777" w:rsidTr="00B10AD3">
        <w:trPr>
          <w:trHeight w:val="300"/>
        </w:trPr>
        <w:tc>
          <w:tcPr>
            <w:tcW w:w="1985" w:type="dxa"/>
            <w:vMerge/>
            <w:tcBorders>
              <w:left w:val="single" w:sz="4" w:space="0" w:color="auto"/>
              <w:right w:val="single" w:sz="4" w:space="0" w:color="auto"/>
            </w:tcBorders>
          </w:tcPr>
          <w:p w14:paraId="5541C14D"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56A184C8" w14:textId="77777777" w:rsidR="00352C02" w:rsidRPr="00C3776B" w:rsidRDefault="00352C02" w:rsidP="00B10AD3">
            <w:r w:rsidRPr="00C3776B">
              <w:t xml:space="preserve">gūžas </w:t>
            </w:r>
            <w:proofErr w:type="spellStart"/>
            <w:r w:rsidRPr="00C3776B">
              <w:t>bezcementa</w:t>
            </w:r>
            <w:proofErr w:type="spellEnd"/>
            <w:r w:rsidRPr="00C3776B">
              <w:t xml:space="preserve">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D6FD662" w14:textId="77777777" w:rsidR="00352C02" w:rsidRPr="00C3776B" w:rsidRDefault="00352C02" w:rsidP="00B10AD3">
            <w:pPr>
              <w:jc w:val="center"/>
            </w:pPr>
            <w:r>
              <w:t>2</w:t>
            </w:r>
          </w:p>
        </w:tc>
      </w:tr>
      <w:tr w:rsidR="00352C02" w:rsidRPr="00C3776B" w14:paraId="019D64C0" w14:textId="77777777" w:rsidTr="00B10AD3">
        <w:trPr>
          <w:trHeight w:val="231"/>
        </w:trPr>
        <w:tc>
          <w:tcPr>
            <w:tcW w:w="1985" w:type="dxa"/>
            <w:vMerge/>
            <w:tcBorders>
              <w:left w:val="single" w:sz="4" w:space="0" w:color="auto"/>
              <w:right w:val="single" w:sz="4" w:space="0" w:color="auto"/>
            </w:tcBorders>
          </w:tcPr>
          <w:p w14:paraId="4E33DA69"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364EBF11" w14:textId="77777777" w:rsidR="00352C02" w:rsidRPr="00C3776B" w:rsidRDefault="00352C02" w:rsidP="00B10AD3">
            <w:r w:rsidRPr="00C3776B">
              <w:t xml:space="preserve">ceļa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604CF9D" w14:textId="77777777" w:rsidR="00352C02" w:rsidRPr="00C3776B" w:rsidRDefault="00352C02" w:rsidP="00B10AD3">
            <w:pPr>
              <w:jc w:val="center"/>
            </w:pPr>
            <w:r>
              <w:t>68</w:t>
            </w:r>
          </w:p>
        </w:tc>
      </w:tr>
      <w:tr w:rsidR="00352C02" w:rsidRPr="00C3776B" w14:paraId="7D01399F" w14:textId="77777777" w:rsidTr="00B10AD3">
        <w:trPr>
          <w:trHeight w:val="230"/>
        </w:trPr>
        <w:tc>
          <w:tcPr>
            <w:tcW w:w="1985" w:type="dxa"/>
            <w:vMerge/>
            <w:tcBorders>
              <w:left w:val="single" w:sz="4" w:space="0" w:color="auto"/>
              <w:right w:val="single" w:sz="4" w:space="0" w:color="auto"/>
            </w:tcBorders>
          </w:tcPr>
          <w:p w14:paraId="0E2EBB65"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31D7DA86" w14:textId="77777777" w:rsidR="00352C02" w:rsidRPr="00C3776B" w:rsidRDefault="00352C02" w:rsidP="00B10AD3">
            <w:r w:rsidRPr="00C3776B">
              <w:t xml:space="preserve">pleca locītavas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0E71AF0" w14:textId="77777777" w:rsidR="00352C02" w:rsidRPr="00C3776B" w:rsidRDefault="00352C02" w:rsidP="00B10AD3">
            <w:pPr>
              <w:jc w:val="center"/>
            </w:pPr>
            <w:r>
              <w:t>13</w:t>
            </w:r>
          </w:p>
        </w:tc>
      </w:tr>
      <w:tr w:rsidR="00352C02" w:rsidRPr="00C3776B" w14:paraId="414F3C16" w14:textId="77777777" w:rsidTr="00B10AD3">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0C7569" w14:textId="77777777" w:rsidR="00352C02" w:rsidRPr="00C3776B" w:rsidRDefault="00352C02" w:rsidP="00B10AD3">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00FF4F" w14:textId="77777777" w:rsidR="00352C02" w:rsidRPr="00C3776B" w:rsidRDefault="00352C02" w:rsidP="00B10AD3">
            <w:pPr>
              <w:jc w:val="center"/>
              <w:rPr>
                <w:b/>
                <w:i/>
              </w:rPr>
            </w:pPr>
            <w:r>
              <w:rPr>
                <w:b/>
                <w:i/>
              </w:rPr>
              <w:t>137</w:t>
            </w:r>
          </w:p>
        </w:tc>
      </w:tr>
      <w:tr w:rsidR="00352C02" w:rsidRPr="00C3776B" w14:paraId="192F3BA4" w14:textId="77777777" w:rsidTr="00B10AD3">
        <w:trPr>
          <w:trHeight w:val="300"/>
        </w:trPr>
        <w:tc>
          <w:tcPr>
            <w:tcW w:w="1985" w:type="dxa"/>
            <w:vMerge w:val="restart"/>
            <w:tcBorders>
              <w:top w:val="single" w:sz="4" w:space="0" w:color="auto"/>
              <w:left w:val="single" w:sz="4" w:space="0" w:color="auto"/>
              <w:right w:val="single" w:sz="4" w:space="0" w:color="auto"/>
            </w:tcBorders>
          </w:tcPr>
          <w:p w14:paraId="17C0EF4A" w14:textId="77777777" w:rsidR="00352C02" w:rsidRPr="00C3776B" w:rsidRDefault="00352C02" w:rsidP="00B10AD3">
            <w:pPr>
              <w:jc w:val="center"/>
            </w:pPr>
            <w:r w:rsidRPr="00C3776B">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5FA89C4F" w14:textId="77777777" w:rsidR="00352C02" w:rsidRPr="00C3776B" w:rsidRDefault="00352C02" w:rsidP="00B10AD3">
            <w:r w:rsidRPr="00C3776B">
              <w:t xml:space="preserve">gūžas cementējamā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28165E7" w14:textId="77777777" w:rsidR="00352C02" w:rsidRPr="00C3776B" w:rsidRDefault="00352C02" w:rsidP="00B10AD3">
            <w:pPr>
              <w:jc w:val="center"/>
            </w:pPr>
            <w:r>
              <w:t>16</w:t>
            </w:r>
          </w:p>
        </w:tc>
      </w:tr>
      <w:tr w:rsidR="00352C02" w:rsidRPr="00C3776B" w14:paraId="58CEA411" w14:textId="77777777" w:rsidTr="00B10AD3">
        <w:trPr>
          <w:trHeight w:val="300"/>
        </w:trPr>
        <w:tc>
          <w:tcPr>
            <w:tcW w:w="1985" w:type="dxa"/>
            <w:vMerge/>
            <w:tcBorders>
              <w:top w:val="single" w:sz="4" w:space="0" w:color="auto"/>
              <w:left w:val="single" w:sz="4" w:space="0" w:color="auto"/>
              <w:right w:val="single" w:sz="4" w:space="0" w:color="auto"/>
            </w:tcBorders>
          </w:tcPr>
          <w:p w14:paraId="440FCB8F" w14:textId="77777777" w:rsidR="00352C02" w:rsidRPr="00C3776B" w:rsidRDefault="00352C02" w:rsidP="00B10AD3">
            <w:pPr>
              <w:jc w:val="center"/>
            </w:pPr>
          </w:p>
        </w:tc>
        <w:tc>
          <w:tcPr>
            <w:tcW w:w="3495" w:type="dxa"/>
            <w:tcBorders>
              <w:top w:val="single" w:sz="4" w:space="0" w:color="auto"/>
              <w:left w:val="single" w:sz="4" w:space="0" w:color="auto"/>
              <w:bottom w:val="single" w:sz="4" w:space="0" w:color="auto"/>
              <w:right w:val="single" w:sz="4" w:space="0" w:color="auto"/>
            </w:tcBorders>
            <w:noWrap/>
          </w:tcPr>
          <w:p w14:paraId="2D0103A5" w14:textId="77777777" w:rsidR="00352C02" w:rsidRPr="00C3776B" w:rsidRDefault="00352C02" w:rsidP="00B10AD3">
            <w:r w:rsidRPr="00C3776B">
              <w:t xml:space="preserve">gūžas </w:t>
            </w:r>
            <w:proofErr w:type="spellStart"/>
            <w:r w:rsidRPr="00C3776B">
              <w:t>hibrīdtipa</w:t>
            </w:r>
            <w:proofErr w:type="spellEnd"/>
            <w:r w:rsidRPr="00C3776B">
              <w:t xml:space="preserve">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1AF58A7D" w14:textId="77777777" w:rsidR="00352C02" w:rsidRPr="00C3776B" w:rsidRDefault="00352C02" w:rsidP="00B10AD3">
            <w:pPr>
              <w:jc w:val="center"/>
            </w:pPr>
            <w:r>
              <w:t>59</w:t>
            </w:r>
          </w:p>
        </w:tc>
      </w:tr>
      <w:tr w:rsidR="00352C02" w:rsidRPr="00C3776B" w14:paraId="33FB4B7C" w14:textId="77777777" w:rsidTr="00B10AD3">
        <w:trPr>
          <w:trHeight w:val="278"/>
        </w:trPr>
        <w:tc>
          <w:tcPr>
            <w:tcW w:w="1985" w:type="dxa"/>
            <w:vMerge/>
            <w:tcBorders>
              <w:left w:val="single" w:sz="4" w:space="0" w:color="auto"/>
              <w:right w:val="single" w:sz="4" w:space="0" w:color="auto"/>
            </w:tcBorders>
          </w:tcPr>
          <w:p w14:paraId="0A790508"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5FC2CA1D" w14:textId="77777777" w:rsidR="00352C02" w:rsidRPr="00C3776B" w:rsidRDefault="00352C02" w:rsidP="00B10AD3">
            <w:r w:rsidRPr="00C3776B">
              <w:t xml:space="preserve">gūžas </w:t>
            </w:r>
            <w:proofErr w:type="spellStart"/>
            <w:r w:rsidRPr="00C3776B">
              <w:t>bezcementa</w:t>
            </w:r>
            <w:proofErr w:type="spellEnd"/>
            <w:r w:rsidRPr="00C3776B">
              <w:t xml:space="preserve">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ED09BF1" w14:textId="77777777" w:rsidR="00352C02" w:rsidRPr="00C3776B" w:rsidRDefault="00352C02" w:rsidP="00B10AD3">
            <w:pPr>
              <w:jc w:val="center"/>
            </w:pPr>
            <w:r>
              <w:t>5</w:t>
            </w:r>
          </w:p>
        </w:tc>
      </w:tr>
      <w:tr w:rsidR="00352C02" w:rsidRPr="00C3776B" w14:paraId="4B04376E" w14:textId="77777777" w:rsidTr="00B10AD3">
        <w:trPr>
          <w:trHeight w:val="278"/>
        </w:trPr>
        <w:tc>
          <w:tcPr>
            <w:tcW w:w="1985" w:type="dxa"/>
            <w:vMerge/>
            <w:tcBorders>
              <w:left w:val="single" w:sz="4" w:space="0" w:color="auto"/>
              <w:right w:val="single" w:sz="4" w:space="0" w:color="auto"/>
            </w:tcBorders>
          </w:tcPr>
          <w:p w14:paraId="4A8BB335"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6C66C5F4" w14:textId="77777777" w:rsidR="00352C02" w:rsidRPr="00C3776B" w:rsidRDefault="00352C02" w:rsidP="00B10AD3">
            <w:r w:rsidRPr="00C3776B">
              <w:t xml:space="preserve">ceļa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DC50958" w14:textId="77777777" w:rsidR="00352C02" w:rsidRPr="00C3776B" w:rsidRDefault="00352C02" w:rsidP="00B10AD3">
            <w:pPr>
              <w:jc w:val="center"/>
            </w:pPr>
            <w:r>
              <w:t>51</w:t>
            </w:r>
          </w:p>
        </w:tc>
      </w:tr>
      <w:tr w:rsidR="00352C02" w:rsidRPr="00C3776B" w14:paraId="4E6FBE74" w14:textId="77777777" w:rsidTr="00B10AD3">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BCF5538" w14:textId="77777777" w:rsidR="00352C02" w:rsidRPr="00C3776B" w:rsidRDefault="00352C02" w:rsidP="00B10AD3">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053283" w14:textId="77777777" w:rsidR="00352C02" w:rsidRPr="00C3776B" w:rsidRDefault="00352C02" w:rsidP="00B10AD3">
            <w:pPr>
              <w:jc w:val="center"/>
              <w:rPr>
                <w:b/>
                <w:i/>
                <w:iCs/>
              </w:rPr>
            </w:pPr>
            <w:r>
              <w:rPr>
                <w:b/>
                <w:i/>
                <w:iCs/>
              </w:rPr>
              <w:t>131</w:t>
            </w:r>
          </w:p>
        </w:tc>
      </w:tr>
      <w:tr w:rsidR="00352C02" w:rsidRPr="00C3776B" w14:paraId="6FA29CBF" w14:textId="77777777" w:rsidTr="00B10AD3">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2FEA5370" w14:textId="77777777" w:rsidR="00352C02" w:rsidRPr="00C3776B" w:rsidRDefault="00352C02" w:rsidP="00B10AD3">
            <w:pPr>
              <w:jc w:val="center"/>
            </w:pPr>
            <w:r w:rsidRPr="00C3776B">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4B8FCDB9" w14:textId="77777777" w:rsidR="00352C02" w:rsidRPr="00C3776B" w:rsidRDefault="00352C02" w:rsidP="00B10AD3">
            <w:r w:rsidRPr="00C3776B">
              <w:t xml:space="preserve">gūžas cementējamā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6D40A78" w14:textId="77777777" w:rsidR="00352C02" w:rsidRPr="00C3776B" w:rsidRDefault="00352C02" w:rsidP="00B10AD3">
            <w:pPr>
              <w:jc w:val="center"/>
            </w:pPr>
            <w:r>
              <w:t>34</w:t>
            </w:r>
          </w:p>
        </w:tc>
      </w:tr>
      <w:tr w:rsidR="00352C02" w:rsidRPr="00C3776B" w14:paraId="14486F15" w14:textId="77777777" w:rsidTr="00B10AD3">
        <w:trPr>
          <w:trHeight w:val="300"/>
        </w:trPr>
        <w:tc>
          <w:tcPr>
            <w:tcW w:w="1985" w:type="dxa"/>
            <w:vMerge/>
            <w:tcBorders>
              <w:top w:val="single" w:sz="4" w:space="0" w:color="auto"/>
              <w:left w:val="single" w:sz="4" w:space="0" w:color="auto"/>
              <w:bottom w:val="single" w:sz="4" w:space="0" w:color="auto"/>
              <w:right w:val="single" w:sz="4" w:space="0" w:color="auto"/>
            </w:tcBorders>
          </w:tcPr>
          <w:p w14:paraId="4C642E97"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3A5C4394" w14:textId="77777777" w:rsidR="00352C02" w:rsidRPr="00C3776B" w:rsidRDefault="00352C02" w:rsidP="00B10AD3">
            <w:r w:rsidRPr="00C3776B">
              <w:t xml:space="preserve">gūžas </w:t>
            </w:r>
            <w:proofErr w:type="spellStart"/>
            <w:r w:rsidRPr="00C3776B">
              <w:t>hibrīdtipa</w:t>
            </w:r>
            <w:proofErr w:type="spellEnd"/>
            <w:r w:rsidRPr="00C3776B">
              <w:t xml:space="preserve">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0994DC0" w14:textId="77777777" w:rsidR="00352C02" w:rsidRPr="00C3776B" w:rsidRDefault="00352C02" w:rsidP="00B10AD3">
            <w:pPr>
              <w:jc w:val="center"/>
            </w:pPr>
            <w:r>
              <w:t>2</w:t>
            </w:r>
          </w:p>
        </w:tc>
      </w:tr>
      <w:tr w:rsidR="00352C02" w:rsidRPr="00C3776B" w14:paraId="32857EB5" w14:textId="77777777" w:rsidTr="00B10AD3">
        <w:trPr>
          <w:trHeight w:val="274"/>
        </w:trPr>
        <w:tc>
          <w:tcPr>
            <w:tcW w:w="1985" w:type="dxa"/>
            <w:vMerge/>
            <w:tcBorders>
              <w:top w:val="single" w:sz="4" w:space="0" w:color="auto"/>
              <w:left w:val="single" w:sz="4" w:space="0" w:color="auto"/>
              <w:bottom w:val="single" w:sz="4" w:space="0" w:color="auto"/>
              <w:right w:val="single" w:sz="4" w:space="0" w:color="auto"/>
            </w:tcBorders>
          </w:tcPr>
          <w:p w14:paraId="39DA322D"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02C3BA83" w14:textId="77777777" w:rsidR="00352C02" w:rsidRPr="00C3776B" w:rsidRDefault="00352C02" w:rsidP="00B10AD3">
            <w:r w:rsidRPr="00C3776B">
              <w:t xml:space="preserve">elkoņa locītavas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9D6DA68" w14:textId="77777777" w:rsidR="00352C02" w:rsidRPr="00C3776B" w:rsidRDefault="00352C02" w:rsidP="00B10AD3">
            <w:pPr>
              <w:jc w:val="center"/>
            </w:pPr>
            <w:r>
              <w:t>1</w:t>
            </w:r>
          </w:p>
        </w:tc>
      </w:tr>
      <w:tr w:rsidR="00352C02" w:rsidRPr="00C3776B" w14:paraId="72905ECD" w14:textId="77777777" w:rsidTr="00B10AD3">
        <w:trPr>
          <w:trHeight w:val="274"/>
        </w:trPr>
        <w:tc>
          <w:tcPr>
            <w:tcW w:w="1985" w:type="dxa"/>
            <w:vMerge/>
            <w:tcBorders>
              <w:top w:val="single" w:sz="4" w:space="0" w:color="auto"/>
              <w:left w:val="single" w:sz="4" w:space="0" w:color="auto"/>
              <w:bottom w:val="single" w:sz="4" w:space="0" w:color="auto"/>
              <w:right w:val="single" w:sz="4" w:space="0" w:color="auto"/>
            </w:tcBorders>
          </w:tcPr>
          <w:p w14:paraId="465AB5B4"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20F98CF7" w14:textId="77777777" w:rsidR="00352C02" w:rsidRPr="00C3776B" w:rsidRDefault="00352C02" w:rsidP="00B10AD3">
            <w:r w:rsidRPr="00C3776B">
              <w:t xml:space="preserve">elkoņa loc. daļēja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20A199A7" w14:textId="77777777" w:rsidR="00352C02" w:rsidRPr="00C3776B" w:rsidRDefault="00352C02" w:rsidP="00B10AD3">
            <w:pPr>
              <w:jc w:val="center"/>
            </w:pPr>
            <w:r>
              <w:t>5</w:t>
            </w:r>
          </w:p>
        </w:tc>
      </w:tr>
      <w:tr w:rsidR="00352C02" w:rsidRPr="00C3776B" w14:paraId="7EB30CEA" w14:textId="77777777" w:rsidTr="00B10AD3">
        <w:trPr>
          <w:trHeight w:val="275"/>
        </w:trPr>
        <w:tc>
          <w:tcPr>
            <w:tcW w:w="1985" w:type="dxa"/>
            <w:vMerge/>
            <w:tcBorders>
              <w:top w:val="single" w:sz="4" w:space="0" w:color="auto"/>
              <w:left w:val="single" w:sz="4" w:space="0" w:color="auto"/>
              <w:bottom w:val="single" w:sz="4" w:space="0" w:color="auto"/>
              <w:right w:val="single" w:sz="4" w:space="0" w:color="auto"/>
            </w:tcBorders>
          </w:tcPr>
          <w:p w14:paraId="2791D516" w14:textId="77777777" w:rsidR="00352C02" w:rsidRPr="00C3776B" w:rsidRDefault="00352C02" w:rsidP="00B10AD3"/>
        </w:tc>
        <w:tc>
          <w:tcPr>
            <w:tcW w:w="3495" w:type="dxa"/>
            <w:tcBorders>
              <w:top w:val="single" w:sz="4" w:space="0" w:color="auto"/>
              <w:left w:val="single" w:sz="4" w:space="0" w:color="auto"/>
              <w:bottom w:val="single" w:sz="4" w:space="0" w:color="auto"/>
              <w:right w:val="single" w:sz="4" w:space="0" w:color="auto"/>
            </w:tcBorders>
            <w:noWrap/>
          </w:tcPr>
          <w:p w14:paraId="20A87526" w14:textId="77777777" w:rsidR="00352C02" w:rsidRPr="00C3776B" w:rsidRDefault="00352C02" w:rsidP="00B10AD3">
            <w:r w:rsidRPr="00C3776B">
              <w:t xml:space="preserve">pleca locītavas </w:t>
            </w:r>
            <w:proofErr w:type="spellStart"/>
            <w:r w:rsidRPr="00C3776B">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9A30992" w14:textId="77777777" w:rsidR="00352C02" w:rsidRPr="00C3776B" w:rsidRDefault="00352C02" w:rsidP="00B10AD3">
            <w:pPr>
              <w:jc w:val="center"/>
            </w:pPr>
            <w:r>
              <w:t>12</w:t>
            </w:r>
          </w:p>
        </w:tc>
      </w:tr>
      <w:tr w:rsidR="00352C02" w:rsidRPr="00C3776B" w14:paraId="462ED00A" w14:textId="77777777" w:rsidTr="00B10AD3">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0355FC" w14:textId="77777777" w:rsidR="00352C02" w:rsidRPr="00C3776B" w:rsidRDefault="00352C02" w:rsidP="00B10AD3">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066A75" w14:textId="77777777" w:rsidR="00352C02" w:rsidRPr="00C3776B" w:rsidRDefault="00352C02" w:rsidP="00B10AD3">
            <w:pPr>
              <w:jc w:val="center"/>
              <w:rPr>
                <w:b/>
                <w:i/>
                <w:iCs/>
              </w:rPr>
            </w:pPr>
            <w:r>
              <w:rPr>
                <w:b/>
                <w:i/>
                <w:iCs/>
              </w:rPr>
              <w:t>54</w:t>
            </w:r>
          </w:p>
        </w:tc>
      </w:tr>
      <w:tr w:rsidR="00352C02" w:rsidRPr="00C3776B" w14:paraId="2E3B8A5F" w14:textId="77777777" w:rsidTr="00B10AD3">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CEFD8B1" w14:textId="77777777" w:rsidR="00352C02" w:rsidRPr="00C3776B" w:rsidRDefault="00352C02" w:rsidP="00B10AD3">
            <w:pPr>
              <w:rPr>
                <w:b/>
                <w:bCs/>
              </w:rPr>
            </w:pPr>
            <w:r w:rsidRPr="00C3776B">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58B599" w14:textId="77777777" w:rsidR="00352C02" w:rsidRPr="00C3776B" w:rsidRDefault="00352C02" w:rsidP="00B10AD3">
            <w:pPr>
              <w:jc w:val="center"/>
              <w:rPr>
                <w:b/>
                <w:bCs/>
                <w:i/>
              </w:rPr>
            </w:pPr>
            <w:r>
              <w:rPr>
                <w:b/>
                <w:bCs/>
                <w:i/>
              </w:rPr>
              <w:t>322</w:t>
            </w:r>
          </w:p>
        </w:tc>
      </w:tr>
      <w:tr w:rsidR="00352C02" w:rsidRPr="00C3776B" w14:paraId="62A80276" w14:textId="77777777" w:rsidTr="00B10AD3">
        <w:trPr>
          <w:trHeight w:val="300"/>
        </w:trPr>
        <w:tc>
          <w:tcPr>
            <w:tcW w:w="1985" w:type="dxa"/>
            <w:vMerge w:val="restart"/>
            <w:tcBorders>
              <w:top w:val="single" w:sz="4" w:space="0" w:color="auto"/>
              <w:left w:val="single" w:sz="4" w:space="0" w:color="auto"/>
              <w:right w:val="single" w:sz="4" w:space="0" w:color="auto"/>
            </w:tcBorders>
          </w:tcPr>
          <w:p w14:paraId="3D38258B" w14:textId="77777777" w:rsidR="00352C02" w:rsidRPr="00C3776B" w:rsidRDefault="00352C02" w:rsidP="00B10AD3">
            <w:pPr>
              <w:jc w:val="center"/>
            </w:pPr>
            <w:r w:rsidRPr="00C3776B">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2E0526D4" w14:textId="77777777" w:rsidR="00352C02" w:rsidRPr="00C3776B" w:rsidRDefault="00352C02" w:rsidP="00B10AD3">
            <w:r w:rsidRPr="00C3776B">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6AF6AFC" w14:textId="77777777" w:rsidR="00352C02" w:rsidRPr="00C3776B" w:rsidRDefault="00352C02" w:rsidP="00B10AD3">
            <w:pPr>
              <w:jc w:val="center"/>
            </w:pPr>
            <w:r>
              <w:t>210</w:t>
            </w:r>
          </w:p>
        </w:tc>
      </w:tr>
      <w:tr w:rsidR="00352C02" w:rsidRPr="00C3776B" w14:paraId="3792073E" w14:textId="77777777" w:rsidTr="00B10AD3">
        <w:trPr>
          <w:trHeight w:val="300"/>
        </w:trPr>
        <w:tc>
          <w:tcPr>
            <w:tcW w:w="1985" w:type="dxa"/>
            <w:vMerge/>
            <w:tcBorders>
              <w:left w:val="single" w:sz="4" w:space="0" w:color="auto"/>
              <w:right w:val="single" w:sz="4" w:space="0" w:color="auto"/>
            </w:tcBorders>
          </w:tcPr>
          <w:p w14:paraId="62735C8E" w14:textId="77777777" w:rsidR="00352C02" w:rsidRPr="00C3776B" w:rsidRDefault="00352C02" w:rsidP="00B10AD3">
            <w:pPr>
              <w:jc w:val="center"/>
            </w:pPr>
          </w:p>
        </w:tc>
        <w:tc>
          <w:tcPr>
            <w:tcW w:w="3495" w:type="dxa"/>
            <w:tcBorders>
              <w:top w:val="single" w:sz="4" w:space="0" w:color="auto"/>
              <w:left w:val="single" w:sz="4" w:space="0" w:color="auto"/>
              <w:bottom w:val="single" w:sz="4" w:space="0" w:color="auto"/>
              <w:right w:val="single" w:sz="4" w:space="0" w:color="auto"/>
            </w:tcBorders>
            <w:noWrap/>
          </w:tcPr>
          <w:p w14:paraId="7EB29ECE" w14:textId="77777777" w:rsidR="00352C02" w:rsidRPr="00C3776B" w:rsidRDefault="00352C02" w:rsidP="00B10AD3">
            <w:r w:rsidRPr="00C3776B">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5834245" w14:textId="77777777" w:rsidR="00352C02" w:rsidRPr="00C3776B" w:rsidRDefault="00352C02" w:rsidP="00B10AD3">
            <w:pPr>
              <w:jc w:val="center"/>
            </w:pPr>
            <w:r>
              <w:t>70</w:t>
            </w:r>
          </w:p>
        </w:tc>
      </w:tr>
      <w:tr w:rsidR="00352C02" w:rsidRPr="00C3776B" w14:paraId="0BDF1A56" w14:textId="77777777" w:rsidTr="00B10AD3">
        <w:trPr>
          <w:trHeight w:val="300"/>
        </w:trPr>
        <w:tc>
          <w:tcPr>
            <w:tcW w:w="1985" w:type="dxa"/>
            <w:tcBorders>
              <w:left w:val="single" w:sz="4" w:space="0" w:color="auto"/>
              <w:right w:val="single" w:sz="4" w:space="0" w:color="auto"/>
            </w:tcBorders>
          </w:tcPr>
          <w:p w14:paraId="782C9582" w14:textId="77777777" w:rsidR="00352C02" w:rsidRPr="00C3776B" w:rsidRDefault="00352C02" w:rsidP="00B10AD3">
            <w:pPr>
              <w:jc w:val="center"/>
            </w:pPr>
          </w:p>
        </w:tc>
        <w:tc>
          <w:tcPr>
            <w:tcW w:w="3495" w:type="dxa"/>
            <w:tcBorders>
              <w:top w:val="single" w:sz="4" w:space="0" w:color="auto"/>
              <w:left w:val="single" w:sz="4" w:space="0" w:color="auto"/>
              <w:bottom w:val="single" w:sz="4" w:space="0" w:color="auto"/>
              <w:right w:val="single" w:sz="4" w:space="0" w:color="auto"/>
            </w:tcBorders>
            <w:noWrap/>
          </w:tcPr>
          <w:p w14:paraId="6170A113" w14:textId="77777777" w:rsidR="00352C02" w:rsidRPr="00C3776B" w:rsidRDefault="00352C02" w:rsidP="00B10AD3">
            <w:r w:rsidRPr="00C3776B">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8E031B1" w14:textId="77777777" w:rsidR="00352C02" w:rsidRPr="00C3776B" w:rsidRDefault="00352C02" w:rsidP="00B10AD3">
            <w:pPr>
              <w:jc w:val="center"/>
            </w:pPr>
            <w:r>
              <w:t>2</w:t>
            </w:r>
          </w:p>
        </w:tc>
      </w:tr>
      <w:tr w:rsidR="00352C02" w:rsidRPr="00C3776B" w14:paraId="337E7B79" w14:textId="77777777" w:rsidTr="00B10AD3">
        <w:trPr>
          <w:trHeight w:val="300"/>
        </w:trPr>
        <w:tc>
          <w:tcPr>
            <w:tcW w:w="1985" w:type="dxa"/>
            <w:tcBorders>
              <w:left w:val="single" w:sz="4" w:space="0" w:color="auto"/>
              <w:right w:val="single" w:sz="4" w:space="0" w:color="auto"/>
            </w:tcBorders>
          </w:tcPr>
          <w:p w14:paraId="09021037" w14:textId="77777777" w:rsidR="00352C02" w:rsidRPr="00C3776B" w:rsidRDefault="00352C02" w:rsidP="00B10AD3">
            <w:pPr>
              <w:jc w:val="center"/>
            </w:pPr>
          </w:p>
        </w:tc>
        <w:tc>
          <w:tcPr>
            <w:tcW w:w="3495" w:type="dxa"/>
            <w:tcBorders>
              <w:top w:val="single" w:sz="4" w:space="0" w:color="auto"/>
              <w:left w:val="single" w:sz="4" w:space="0" w:color="auto"/>
              <w:bottom w:val="single" w:sz="4" w:space="0" w:color="auto"/>
              <w:right w:val="single" w:sz="4" w:space="0" w:color="auto"/>
            </w:tcBorders>
            <w:noWrap/>
          </w:tcPr>
          <w:p w14:paraId="2F34BF96" w14:textId="77777777" w:rsidR="00352C02" w:rsidRPr="00C3776B" w:rsidRDefault="00352C02" w:rsidP="00B10AD3">
            <w:r w:rsidRPr="00C3776B">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5A69A69" w14:textId="77777777" w:rsidR="00352C02" w:rsidRPr="00C3776B" w:rsidRDefault="00352C02" w:rsidP="00B10AD3">
            <w:pPr>
              <w:jc w:val="center"/>
            </w:pPr>
            <w:r>
              <w:t>1</w:t>
            </w:r>
          </w:p>
        </w:tc>
      </w:tr>
      <w:tr w:rsidR="00352C02" w:rsidRPr="00C3776B" w14:paraId="6FCE71A8" w14:textId="77777777" w:rsidTr="00B10AD3">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395D2" w14:textId="77777777" w:rsidR="00352C02" w:rsidRPr="00C3776B" w:rsidRDefault="00352C02" w:rsidP="00B10AD3">
            <w:pPr>
              <w:jc w:val="right"/>
              <w:rPr>
                <w:i/>
                <w:iCs/>
              </w:rPr>
            </w:pPr>
            <w:r w:rsidRPr="00C3776B">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A749FF" w14:textId="77777777" w:rsidR="00352C02" w:rsidRPr="00C3776B" w:rsidRDefault="00352C02" w:rsidP="00B10AD3">
            <w:pPr>
              <w:jc w:val="center"/>
              <w:rPr>
                <w:b/>
                <w:i/>
                <w:iCs/>
              </w:rPr>
            </w:pPr>
            <w:r>
              <w:rPr>
                <w:b/>
                <w:i/>
                <w:iCs/>
              </w:rPr>
              <w:t>283</w:t>
            </w:r>
          </w:p>
        </w:tc>
      </w:tr>
      <w:tr w:rsidR="00352C02" w:rsidRPr="00C3776B" w14:paraId="2D0DB610" w14:textId="77777777" w:rsidTr="00B10AD3">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B38CF" w14:textId="77777777" w:rsidR="00352C02" w:rsidRPr="00C3776B" w:rsidRDefault="00352C02" w:rsidP="00B10AD3">
            <w:pPr>
              <w:rPr>
                <w:b/>
                <w:bCs/>
              </w:rPr>
            </w:pPr>
            <w:r w:rsidRPr="00C3776B">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EF43EE" w14:textId="77777777" w:rsidR="00352C02" w:rsidRPr="00C3776B" w:rsidRDefault="00352C02" w:rsidP="00B10AD3">
            <w:pPr>
              <w:jc w:val="center"/>
              <w:rPr>
                <w:b/>
                <w:bCs/>
              </w:rPr>
            </w:pPr>
            <w:r>
              <w:rPr>
                <w:b/>
                <w:bCs/>
              </w:rPr>
              <w:t>605</w:t>
            </w:r>
          </w:p>
        </w:tc>
      </w:tr>
    </w:tbl>
    <w:p w14:paraId="020E4AEC" w14:textId="77777777" w:rsidR="00352C02" w:rsidRPr="00C3776B" w:rsidRDefault="00352C02" w:rsidP="00352C02">
      <w:pPr>
        <w:rPr>
          <w:b/>
          <w:bCs/>
          <w:u w:val="single"/>
        </w:rPr>
      </w:pPr>
    </w:p>
    <w:p w14:paraId="3AF0A349" w14:textId="77777777" w:rsidR="00BA23CB" w:rsidRPr="00C3776B" w:rsidRDefault="00BA23CB" w:rsidP="000009D2">
      <w:pPr>
        <w:jc w:val="both"/>
        <w:rPr>
          <w:b/>
          <w:bCs/>
          <w:sz w:val="22"/>
          <w:szCs w:val="22"/>
          <w:u w:val="single"/>
        </w:rPr>
      </w:pPr>
    </w:p>
    <w:p w14:paraId="10733FD5" w14:textId="77777777" w:rsidR="00473DEA" w:rsidRPr="00C3776B" w:rsidRDefault="00473DEA" w:rsidP="000009D2">
      <w:pPr>
        <w:jc w:val="both"/>
        <w:rPr>
          <w:b/>
          <w:bCs/>
          <w:sz w:val="22"/>
          <w:szCs w:val="22"/>
          <w:u w:val="single"/>
        </w:rPr>
      </w:pPr>
      <w:bookmarkStart w:id="0" w:name="_Hlk92445589"/>
    </w:p>
    <w:p w14:paraId="7DBEF157" w14:textId="77777777" w:rsidR="00E42ECF" w:rsidRPr="00234F48" w:rsidRDefault="00E42ECF" w:rsidP="000009D2">
      <w:pPr>
        <w:jc w:val="both"/>
        <w:rPr>
          <w:b/>
          <w:bCs/>
          <w:color w:val="FF0000"/>
          <w:u w:val="single"/>
        </w:rPr>
      </w:pPr>
    </w:p>
    <w:p w14:paraId="78475F43" w14:textId="651E7710" w:rsidR="0077529B" w:rsidRPr="00234F48" w:rsidRDefault="0077529B" w:rsidP="000009D2">
      <w:pPr>
        <w:rPr>
          <w:b/>
          <w:bCs/>
          <w:color w:val="FF0000"/>
          <w:u w:val="single"/>
        </w:rPr>
      </w:pPr>
    </w:p>
    <w:p w14:paraId="5CCA860A" w14:textId="608516AE" w:rsidR="0077529B" w:rsidRPr="00234F48" w:rsidRDefault="0077529B" w:rsidP="000009D2">
      <w:pPr>
        <w:rPr>
          <w:b/>
          <w:bCs/>
          <w:color w:val="FF0000"/>
          <w:u w:val="single"/>
        </w:rPr>
      </w:pPr>
    </w:p>
    <w:p w14:paraId="6CC40460" w14:textId="36E8B7AF" w:rsidR="0077529B" w:rsidRPr="00234F48" w:rsidRDefault="0077529B" w:rsidP="000009D2">
      <w:pPr>
        <w:rPr>
          <w:b/>
          <w:bCs/>
          <w:color w:val="FF0000"/>
          <w:u w:val="single"/>
        </w:rPr>
      </w:pPr>
    </w:p>
    <w:p w14:paraId="18DB8221" w14:textId="77777777" w:rsidR="0077529B" w:rsidRPr="00234F48" w:rsidRDefault="0077529B" w:rsidP="000009D2">
      <w:pPr>
        <w:rPr>
          <w:b/>
          <w:bCs/>
          <w:color w:val="FF0000"/>
          <w:u w:val="single"/>
        </w:rPr>
      </w:pPr>
    </w:p>
    <w:p w14:paraId="7770D537" w14:textId="77777777" w:rsidR="00DF2054" w:rsidRPr="00234F48" w:rsidRDefault="00DF2054" w:rsidP="000009D2">
      <w:pPr>
        <w:rPr>
          <w:b/>
          <w:bCs/>
          <w:color w:val="FF0000"/>
          <w:u w:val="single"/>
        </w:rPr>
      </w:pPr>
    </w:p>
    <w:p w14:paraId="1525EA72" w14:textId="77777777" w:rsidR="00DF2054" w:rsidRPr="00234F48" w:rsidRDefault="00DF2054" w:rsidP="000009D2">
      <w:pPr>
        <w:rPr>
          <w:b/>
          <w:bCs/>
          <w:color w:val="FF0000"/>
          <w:u w:val="single"/>
        </w:rPr>
      </w:pPr>
    </w:p>
    <w:p w14:paraId="1333D098" w14:textId="77777777" w:rsidR="00DF2054" w:rsidRPr="00234F48" w:rsidRDefault="00DF2054" w:rsidP="000009D2">
      <w:pPr>
        <w:rPr>
          <w:b/>
          <w:bCs/>
          <w:color w:val="FF0000"/>
          <w:u w:val="single"/>
        </w:rPr>
      </w:pPr>
    </w:p>
    <w:p w14:paraId="3E8D8A09" w14:textId="77777777" w:rsidR="00DF2054" w:rsidRPr="00234F48" w:rsidRDefault="00DF2054" w:rsidP="000009D2">
      <w:pPr>
        <w:rPr>
          <w:b/>
          <w:bCs/>
          <w:color w:val="FF0000"/>
          <w:u w:val="single"/>
        </w:rPr>
      </w:pPr>
    </w:p>
    <w:p w14:paraId="7FA21FAA" w14:textId="77777777" w:rsidR="00EB0964" w:rsidRPr="00234F48" w:rsidRDefault="00EB0964" w:rsidP="00A80D6F">
      <w:pPr>
        <w:rPr>
          <w:b/>
          <w:color w:val="FF0000"/>
        </w:rPr>
      </w:pPr>
    </w:p>
    <w:p w14:paraId="7639E4EA" w14:textId="77777777" w:rsidR="00B02F65" w:rsidRPr="00234F48" w:rsidRDefault="00B02F65" w:rsidP="00B02F65">
      <w:pPr>
        <w:rPr>
          <w:color w:val="FF0000"/>
        </w:rPr>
        <w:sectPr w:rsidR="00B02F65" w:rsidRPr="00234F48">
          <w:footerReference w:type="default" r:id="rId11"/>
          <w:footerReference w:type="first" r:id="rId12"/>
          <w:pgSz w:w="11906" w:h="16838"/>
          <w:pgMar w:top="426" w:right="1418" w:bottom="284" w:left="1797" w:header="624" w:footer="600" w:gutter="0"/>
          <w:cols w:space="720"/>
        </w:sectPr>
      </w:pPr>
    </w:p>
    <w:p w14:paraId="7163E4B6" w14:textId="77777777" w:rsidR="000009D2" w:rsidRPr="00234F48" w:rsidRDefault="000009D2" w:rsidP="000009D2">
      <w:pPr>
        <w:jc w:val="right"/>
        <w:rPr>
          <w:color w:val="FF0000"/>
          <w:u w:val="single"/>
        </w:rPr>
      </w:pPr>
    </w:p>
    <w:p w14:paraId="04EF54EE" w14:textId="77777777" w:rsidR="00431CD8" w:rsidRPr="00234F48" w:rsidRDefault="00431CD8" w:rsidP="00431CD8">
      <w:pPr>
        <w:jc w:val="right"/>
        <w:rPr>
          <w:color w:val="FF0000"/>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352C02" w:rsidRPr="00EC7AC9" w14:paraId="635913AA" w14:textId="77777777" w:rsidTr="00B10AD3">
        <w:trPr>
          <w:trHeight w:val="315"/>
        </w:trPr>
        <w:tc>
          <w:tcPr>
            <w:tcW w:w="9920" w:type="dxa"/>
            <w:gridSpan w:val="10"/>
            <w:noWrap/>
            <w:vAlign w:val="bottom"/>
          </w:tcPr>
          <w:p w14:paraId="18CC2E80" w14:textId="77777777" w:rsidR="00352C02" w:rsidRPr="00EC7AC9" w:rsidRDefault="00352C02" w:rsidP="00B10AD3">
            <w:pPr>
              <w:rPr>
                <w:b/>
                <w:bCs/>
                <w:u w:val="single"/>
              </w:rPr>
            </w:pPr>
            <w:r w:rsidRPr="00EC7AC9">
              <w:rPr>
                <w:b/>
                <w:bCs/>
                <w:u w:val="single"/>
              </w:rPr>
              <w:t>Sniegto valsts apmaksāto stacionāro pakalpojumu apjoms 202</w:t>
            </w:r>
            <w:r>
              <w:rPr>
                <w:b/>
                <w:bCs/>
                <w:u w:val="single"/>
              </w:rPr>
              <w:t>3</w:t>
            </w:r>
            <w:r w:rsidRPr="00EC7AC9">
              <w:rPr>
                <w:b/>
                <w:bCs/>
                <w:u w:val="single"/>
              </w:rPr>
              <w:t xml:space="preserve">. gada janvārī – </w:t>
            </w:r>
            <w:r>
              <w:rPr>
                <w:b/>
                <w:bCs/>
                <w:u w:val="single"/>
              </w:rPr>
              <w:t>martā</w:t>
            </w:r>
            <w:r w:rsidRPr="00EC7AC9">
              <w:rPr>
                <w:b/>
                <w:bCs/>
                <w:u w:val="single"/>
              </w:rPr>
              <w:t xml:space="preserve">  sadalījumā: plānveida un neatliekamā palīdzība</w:t>
            </w:r>
          </w:p>
        </w:tc>
        <w:tc>
          <w:tcPr>
            <w:tcW w:w="1300" w:type="dxa"/>
            <w:noWrap/>
            <w:vAlign w:val="bottom"/>
          </w:tcPr>
          <w:p w14:paraId="6C209221" w14:textId="77777777" w:rsidR="00352C02" w:rsidRPr="00EC7AC9" w:rsidRDefault="00352C02" w:rsidP="00B10AD3">
            <w:pPr>
              <w:rPr>
                <w:b/>
                <w:bCs/>
                <w:u w:val="single"/>
              </w:rPr>
            </w:pPr>
          </w:p>
        </w:tc>
        <w:tc>
          <w:tcPr>
            <w:tcW w:w="1300" w:type="dxa"/>
            <w:noWrap/>
            <w:vAlign w:val="bottom"/>
          </w:tcPr>
          <w:p w14:paraId="3892ED95" w14:textId="77777777" w:rsidR="00352C02" w:rsidRPr="00EC7AC9" w:rsidRDefault="00352C02" w:rsidP="00B10AD3">
            <w:pPr>
              <w:rPr>
                <w:b/>
                <w:bCs/>
                <w:u w:val="single"/>
              </w:rPr>
            </w:pPr>
          </w:p>
        </w:tc>
        <w:tc>
          <w:tcPr>
            <w:tcW w:w="1420" w:type="dxa"/>
            <w:noWrap/>
            <w:vAlign w:val="bottom"/>
          </w:tcPr>
          <w:p w14:paraId="77B12EB0" w14:textId="77777777" w:rsidR="00352C02" w:rsidRPr="00EC7AC9" w:rsidRDefault="00352C02" w:rsidP="00B10AD3">
            <w:pPr>
              <w:rPr>
                <w:b/>
                <w:bCs/>
                <w:u w:val="single"/>
              </w:rPr>
            </w:pPr>
          </w:p>
        </w:tc>
      </w:tr>
      <w:tr w:rsidR="00352C02" w:rsidRPr="00EC7AC9" w14:paraId="77A50903" w14:textId="77777777" w:rsidTr="00B10AD3">
        <w:trPr>
          <w:trHeight w:val="300"/>
        </w:trPr>
        <w:tc>
          <w:tcPr>
            <w:tcW w:w="1400" w:type="dxa"/>
            <w:noWrap/>
            <w:vAlign w:val="bottom"/>
          </w:tcPr>
          <w:p w14:paraId="6B54592A" w14:textId="77777777" w:rsidR="00352C02" w:rsidRPr="00EC7AC9" w:rsidRDefault="00352C02" w:rsidP="00B10AD3"/>
        </w:tc>
        <w:tc>
          <w:tcPr>
            <w:tcW w:w="1280" w:type="dxa"/>
            <w:noWrap/>
            <w:vAlign w:val="bottom"/>
          </w:tcPr>
          <w:p w14:paraId="1DED9C7E" w14:textId="77777777" w:rsidR="00352C02" w:rsidRPr="00EC7AC9" w:rsidRDefault="00352C02" w:rsidP="00B10AD3"/>
        </w:tc>
        <w:tc>
          <w:tcPr>
            <w:tcW w:w="1021" w:type="dxa"/>
            <w:gridSpan w:val="2"/>
            <w:noWrap/>
            <w:vAlign w:val="bottom"/>
          </w:tcPr>
          <w:p w14:paraId="3F99478B" w14:textId="77777777" w:rsidR="00352C02" w:rsidRPr="00EC7AC9" w:rsidRDefault="00352C02" w:rsidP="00B10AD3"/>
        </w:tc>
        <w:tc>
          <w:tcPr>
            <w:tcW w:w="1419" w:type="dxa"/>
            <w:gridSpan w:val="2"/>
            <w:noWrap/>
            <w:vAlign w:val="bottom"/>
          </w:tcPr>
          <w:p w14:paraId="765A7B0E" w14:textId="77777777" w:rsidR="00352C02" w:rsidRPr="00EC7AC9" w:rsidRDefault="00352C02" w:rsidP="00B10AD3"/>
        </w:tc>
        <w:tc>
          <w:tcPr>
            <w:tcW w:w="849" w:type="dxa"/>
            <w:noWrap/>
            <w:vAlign w:val="bottom"/>
          </w:tcPr>
          <w:p w14:paraId="082FC6F1" w14:textId="77777777" w:rsidR="00352C02" w:rsidRPr="00EC7AC9" w:rsidRDefault="00352C02" w:rsidP="00B10AD3"/>
        </w:tc>
        <w:tc>
          <w:tcPr>
            <w:tcW w:w="1551" w:type="dxa"/>
            <w:noWrap/>
            <w:vAlign w:val="bottom"/>
          </w:tcPr>
          <w:p w14:paraId="2BEFD2F6" w14:textId="77777777" w:rsidR="00352C02" w:rsidRPr="00EC7AC9" w:rsidRDefault="00352C02" w:rsidP="00B10AD3"/>
        </w:tc>
        <w:tc>
          <w:tcPr>
            <w:tcW w:w="1100" w:type="dxa"/>
            <w:noWrap/>
            <w:vAlign w:val="bottom"/>
          </w:tcPr>
          <w:p w14:paraId="2A7CDED1" w14:textId="77777777" w:rsidR="00352C02" w:rsidRPr="00EC7AC9" w:rsidRDefault="00352C02" w:rsidP="00B10AD3"/>
        </w:tc>
        <w:tc>
          <w:tcPr>
            <w:tcW w:w="1300" w:type="dxa"/>
            <w:noWrap/>
            <w:vAlign w:val="bottom"/>
          </w:tcPr>
          <w:p w14:paraId="137CBB4A" w14:textId="77777777" w:rsidR="00352C02" w:rsidRPr="00EC7AC9" w:rsidRDefault="00352C02" w:rsidP="00B10AD3"/>
        </w:tc>
        <w:tc>
          <w:tcPr>
            <w:tcW w:w="1300" w:type="dxa"/>
            <w:noWrap/>
            <w:vAlign w:val="bottom"/>
          </w:tcPr>
          <w:p w14:paraId="3329C4AD" w14:textId="77777777" w:rsidR="00352C02" w:rsidRPr="00EC7AC9" w:rsidRDefault="00352C02" w:rsidP="00B10AD3"/>
        </w:tc>
        <w:tc>
          <w:tcPr>
            <w:tcW w:w="1300" w:type="dxa"/>
            <w:noWrap/>
            <w:vAlign w:val="bottom"/>
          </w:tcPr>
          <w:p w14:paraId="646ADC90" w14:textId="77777777" w:rsidR="00352C02" w:rsidRPr="00EC7AC9" w:rsidRDefault="00352C02" w:rsidP="00B10AD3"/>
        </w:tc>
        <w:tc>
          <w:tcPr>
            <w:tcW w:w="1420" w:type="dxa"/>
            <w:noWrap/>
            <w:vAlign w:val="bottom"/>
          </w:tcPr>
          <w:p w14:paraId="729C7798" w14:textId="77777777" w:rsidR="00352C02" w:rsidRPr="00EC7AC9" w:rsidRDefault="00352C02" w:rsidP="00B10AD3"/>
        </w:tc>
      </w:tr>
      <w:tr w:rsidR="00352C02" w:rsidRPr="00EC7AC9" w14:paraId="2FAFC8F7" w14:textId="77777777" w:rsidTr="00B10AD3">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157AF9B" w14:textId="77777777" w:rsidR="00352C02" w:rsidRPr="00EC7AC9" w:rsidRDefault="00352C02" w:rsidP="00B10AD3">
            <w:pPr>
              <w:jc w:val="center"/>
            </w:pPr>
            <w:r w:rsidRPr="00EC7AC9">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6BF875FE" w14:textId="77777777" w:rsidR="00352C02" w:rsidRPr="00EC7AC9" w:rsidRDefault="00352C02" w:rsidP="00B10AD3">
            <w:pPr>
              <w:jc w:val="center"/>
            </w:pPr>
            <w:r w:rsidRPr="00EC7AC9">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35D38351" w14:textId="77777777" w:rsidR="00352C02" w:rsidRPr="00EC7AC9" w:rsidRDefault="00352C02" w:rsidP="00B10AD3">
            <w:pPr>
              <w:jc w:val="center"/>
            </w:pPr>
            <w:r w:rsidRPr="00EC7AC9">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0E617F97" w14:textId="77777777" w:rsidR="00352C02" w:rsidRPr="00EC7AC9" w:rsidRDefault="00352C02" w:rsidP="00B10AD3">
            <w:pPr>
              <w:jc w:val="center"/>
            </w:pPr>
            <w:r w:rsidRPr="00EC7AC9">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4D686A12" w14:textId="77777777" w:rsidR="00352C02" w:rsidRPr="00EC7AC9" w:rsidRDefault="00352C02" w:rsidP="00B10AD3">
            <w:pPr>
              <w:jc w:val="center"/>
            </w:pPr>
            <w:r w:rsidRPr="00EC7AC9">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39BA0071" w14:textId="77777777" w:rsidR="00352C02" w:rsidRPr="00EC7AC9" w:rsidRDefault="00352C02" w:rsidP="00B10AD3">
            <w:pPr>
              <w:jc w:val="center"/>
            </w:pPr>
            <w:r w:rsidRPr="00EC7AC9">
              <w:t>Sniegto pakalpojumu īpatsvars neatliekamajai palīdzībai no kopā sniegtajiem pakalpojumiem %</w:t>
            </w:r>
          </w:p>
        </w:tc>
      </w:tr>
      <w:tr w:rsidR="00352C02" w:rsidRPr="00EC7AC9" w14:paraId="4A1AC260" w14:textId="77777777" w:rsidTr="00B10AD3">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05BD8460" w14:textId="77777777" w:rsidR="00352C02" w:rsidRPr="00EC7AC9" w:rsidRDefault="00352C02" w:rsidP="00B10AD3"/>
        </w:tc>
        <w:tc>
          <w:tcPr>
            <w:tcW w:w="1315" w:type="dxa"/>
            <w:gridSpan w:val="2"/>
            <w:tcBorders>
              <w:top w:val="nil"/>
              <w:left w:val="nil"/>
              <w:bottom w:val="single" w:sz="4" w:space="0" w:color="auto"/>
              <w:right w:val="single" w:sz="4" w:space="0" w:color="auto"/>
            </w:tcBorders>
            <w:shd w:val="clear" w:color="auto" w:fill="D9D9D9"/>
            <w:vAlign w:val="center"/>
            <w:hideMark/>
          </w:tcPr>
          <w:p w14:paraId="528C05C8" w14:textId="77777777" w:rsidR="00352C02" w:rsidRPr="00EC7AC9" w:rsidRDefault="00352C02" w:rsidP="00B10AD3">
            <w:pPr>
              <w:jc w:val="center"/>
            </w:pPr>
            <w:r w:rsidRPr="00EC7AC9">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60C69841" w14:textId="77777777" w:rsidR="00352C02" w:rsidRPr="00EC7AC9" w:rsidRDefault="00352C02" w:rsidP="00B10AD3">
            <w:pPr>
              <w:jc w:val="center"/>
            </w:pPr>
            <w:r w:rsidRPr="00EC7AC9">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3DCBE435" w14:textId="77777777" w:rsidR="00352C02" w:rsidRPr="00EC7AC9" w:rsidRDefault="00352C02" w:rsidP="00B10AD3">
            <w:pPr>
              <w:jc w:val="center"/>
            </w:pPr>
            <w:r w:rsidRPr="00EC7AC9">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51FEA2FD" w14:textId="77777777" w:rsidR="00352C02" w:rsidRPr="00EC7AC9" w:rsidRDefault="00352C02" w:rsidP="00B10AD3">
            <w:pPr>
              <w:jc w:val="center"/>
            </w:pPr>
            <w:r w:rsidRPr="00EC7AC9">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30BFA6AB" w14:textId="77777777" w:rsidR="00352C02" w:rsidRPr="00EC7AC9" w:rsidRDefault="00352C02" w:rsidP="00B10AD3">
            <w:pPr>
              <w:jc w:val="center"/>
            </w:pPr>
            <w:r w:rsidRPr="00EC7AC9">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4369B108" w14:textId="77777777" w:rsidR="00352C02" w:rsidRPr="00EC7AC9" w:rsidRDefault="00352C02" w:rsidP="00B10AD3">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8B9619D" w14:textId="77777777" w:rsidR="00352C02" w:rsidRPr="00EC7AC9" w:rsidRDefault="00352C02" w:rsidP="00B10AD3">
            <w:pPr>
              <w:jc w:val="center"/>
            </w:pPr>
            <w:r w:rsidRPr="00EC7AC9">
              <w:t>Nauda</w:t>
            </w:r>
          </w:p>
        </w:tc>
        <w:tc>
          <w:tcPr>
            <w:tcW w:w="1300" w:type="dxa"/>
            <w:tcBorders>
              <w:top w:val="nil"/>
              <w:left w:val="nil"/>
              <w:bottom w:val="single" w:sz="4" w:space="0" w:color="auto"/>
              <w:right w:val="single" w:sz="4" w:space="0" w:color="auto"/>
            </w:tcBorders>
            <w:shd w:val="clear" w:color="auto" w:fill="D9D9D9"/>
            <w:vAlign w:val="center"/>
            <w:hideMark/>
          </w:tcPr>
          <w:p w14:paraId="0AE2987C" w14:textId="77777777" w:rsidR="00352C02" w:rsidRPr="00EC7AC9" w:rsidRDefault="00352C02" w:rsidP="00B10AD3">
            <w:pPr>
              <w:jc w:val="center"/>
            </w:pPr>
            <w:r w:rsidRPr="00EC7AC9">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200755C" w14:textId="77777777" w:rsidR="00352C02" w:rsidRPr="00EC7AC9" w:rsidRDefault="00352C02" w:rsidP="00B10AD3">
            <w:pPr>
              <w:jc w:val="center"/>
            </w:pPr>
            <w:r w:rsidRPr="00EC7AC9">
              <w:t>Nauda</w:t>
            </w:r>
          </w:p>
        </w:tc>
        <w:tc>
          <w:tcPr>
            <w:tcW w:w="1420" w:type="dxa"/>
            <w:tcBorders>
              <w:top w:val="nil"/>
              <w:left w:val="nil"/>
              <w:bottom w:val="single" w:sz="4" w:space="0" w:color="auto"/>
              <w:right w:val="single" w:sz="4" w:space="0" w:color="auto"/>
            </w:tcBorders>
            <w:shd w:val="clear" w:color="auto" w:fill="D9D9D9"/>
            <w:vAlign w:val="center"/>
            <w:hideMark/>
          </w:tcPr>
          <w:p w14:paraId="56A3199F" w14:textId="77777777" w:rsidR="00352C02" w:rsidRPr="00EC7AC9" w:rsidRDefault="00352C02" w:rsidP="00B10AD3">
            <w:pPr>
              <w:jc w:val="center"/>
            </w:pPr>
            <w:r w:rsidRPr="00EC7AC9">
              <w:t>Pacientu skaits</w:t>
            </w:r>
          </w:p>
        </w:tc>
      </w:tr>
      <w:tr w:rsidR="00352C02" w:rsidRPr="000C2FDA" w14:paraId="40C75822" w14:textId="77777777" w:rsidTr="00B10AD3">
        <w:trPr>
          <w:trHeight w:val="606"/>
        </w:trPr>
        <w:tc>
          <w:tcPr>
            <w:tcW w:w="1400" w:type="dxa"/>
            <w:tcBorders>
              <w:top w:val="nil"/>
              <w:left w:val="single" w:sz="4" w:space="0" w:color="auto"/>
              <w:bottom w:val="single" w:sz="4" w:space="0" w:color="auto"/>
              <w:right w:val="single" w:sz="4" w:space="0" w:color="auto"/>
            </w:tcBorders>
            <w:noWrap/>
            <w:vAlign w:val="center"/>
            <w:hideMark/>
          </w:tcPr>
          <w:p w14:paraId="7F9FC000" w14:textId="77777777" w:rsidR="00352C02" w:rsidRPr="000C2FDA" w:rsidRDefault="00352C02" w:rsidP="00B10AD3">
            <w:pPr>
              <w:jc w:val="center"/>
            </w:pPr>
            <w:r w:rsidRPr="000C2FDA">
              <w:t>2023. gada janvārī - martā</w:t>
            </w:r>
          </w:p>
        </w:tc>
        <w:tc>
          <w:tcPr>
            <w:tcW w:w="1315" w:type="dxa"/>
            <w:gridSpan w:val="2"/>
            <w:tcBorders>
              <w:top w:val="nil"/>
              <w:left w:val="nil"/>
              <w:bottom w:val="single" w:sz="4" w:space="0" w:color="auto"/>
              <w:right w:val="single" w:sz="4" w:space="0" w:color="auto"/>
            </w:tcBorders>
            <w:noWrap/>
            <w:vAlign w:val="center"/>
          </w:tcPr>
          <w:p w14:paraId="2E95CC1E" w14:textId="50258551" w:rsidR="00352C02" w:rsidRPr="00352C02" w:rsidRDefault="00352C02" w:rsidP="00B10AD3">
            <w:pPr>
              <w:jc w:val="center"/>
            </w:pPr>
            <w:r w:rsidRPr="00352C02">
              <w:t>2</w:t>
            </w:r>
            <w:r>
              <w:t xml:space="preserve"> </w:t>
            </w:r>
            <w:r w:rsidRPr="00352C02">
              <w:t>576</w:t>
            </w:r>
            <w:r>
              <w:t xml:space="preserve"> </w:t>
            </w:r>
            <w:r w:rsidRPr="00352C02">
              <w:t>985</w:t>
            </w:r>
          </w:p>
        </w:tc>
        <w:tc>
          <w:tcPr>
            <w:tcW w:w="986" w:type="dxa"/>
            <w:tcBorders>
              <w:top w:val="nil"/>
              <w:left w:val="nil"/>
              <w:bottom w:val="single" w:sz="4" w:space="0" w:color="auto"/>
              <w:right w:val="single" w:sz="4" w:space="0" w:color="auto"/>
            </w:tcBorders>
            <w:noWrap/>
            <w:vAlign w:val="center"/>
          </w:tcPr>
          <w:p w14:paraId="43C46826" w14:textId="4A7847D2" w:rsidR="00352C02" w:rsidRPr="00352C02" w:rsidRDefault="00352C02" w:rsidP="00B10AD3">
            <w:pPr>
              <w:jc w:val="center"/>
            </w:pPr>
            <w:r w:rsidRPr="00352C02">
              <w:t>1</w:t>
            </w:r>
            <w:r>
              <w:t xml:space="preserve"> </w:t>
            </w:r>
            <w:r w:rsidRPr="00352C02">
              <w:t>032</w:t>
            </w:r>
          </w:p>
        </w:tc>
        <w:tc>
          <w:tcPr>
            <w:tcW w:w="1354" w:type="dxa"/>
            <w:tcBorders>
              <w:top w:val="nil"/>
              <w:left w:val="nil"/>
              <w:bottom w:val="single" w:sz="4" w:space="0" w:color="auto"/>
              <w:right w:val="single" w:sz="4" w:space="0" w:color="auto"/>
            </w:tcBorders>
            <w:noWrap/>
            <w:vAlign w:val="center"/>
          </w:tcPr>
          <w:p w14:paraId="60DC5E0F" w14:textId="4D26A1AB" w:rsidR="00352C02" w:rsidRPr="00352C02" w:rsidRDefault="00352C02" w:rsidP="00B10AD3">
            <w:pPr>
              <w:jc w:val="center"/>
            </w:pPr>
            <w:r w:rsidRPr="00352C02">
              <w:t>1</w:t>
            </w:r>
            <w:r>
              <w:t xml:space="preserve"> </w:t>
            </w:r>
            <w:r w:rsidRPr="00352C02">
              <w:t>469</w:t>
            </w:r>
            <w:r>
              <w:t xml:space="preserve"> </w:t>
            </w:r>
            <w:r w:rsidRPr="00352C02">
              <w:t>068</w:t>
            </w:r>
          </w:p>
        </w:tc>
        <w:tc>
          <w:tcPr>
            <w:tcW w:w="914" w:type="dxa"/>
            <w:gridSpan w:val="2"/>
            <w:tcBorders>
              <w:top w:val="nil"/>
              <w:left w:val="nil"/>
              <w:bottom w:val="single" w:sz="4" w:space="0" w:color="auto"/>
              <w:right w:val="single" w:sz="4" w:space="0" w:color="auto"/>
            </w:tcBorders>
            <w:noWrap/>
            <w:vAlign w:val="center"/>
          </w:tcPr>
          <w:p w14:paraId="011140A4" w14:textId="77777777" w:rsidR="00352C02" w:rsidRPr="00352C02" w:rsidRDefault="00352C02" w:rsidP="00B10AD3">
            <w:pPr>
              <w:jc w:val="center"/>
            </w:pPr>
            <w:r w:rsidRPr="00352C02">
              <w:t>950</w:t>
            </w:r>
          </w:p>
        </w:tc>
        <w:tc>
          <w:tcPr>
            <w:tcW w:w="1551" w:type="dxa"/>
            <w:tcBorders>
              <w:top w:val="nil"/>
              <w:left w:val="nil"/>
              <w:bottom w:val="single" w:sz="4" w:space="0" w:color="auto"/>
              <w:right w:val="single" w:sz="4" w:space="0" w:color="auto"/>
            </w:tcBorders>
            <w:noWrap/>
            <w:vAlign w:val="center"/>
          </w:tcPr>
          <w:p w14:paraId="0DE9893B" w14:textId="6481367A" w:rsidR="00352C02" w:rsidRPr="00352C02" w:rsidRDefault="00352C02" w:rsidP="00B10AD3">
            <w:pPr>
              <w:jc w:val="center"/>
            </w:pPr>
            <w:r w:rsidRPr="00352C02">
              <w:t>4</w:t>
            </w:r>
            <w:r>
              <w:t xml:space="preserve"> </w:t>
            </w:r>
            <w:r w:rsidRPr="00352C02">
              <w:t>046</w:t>
            </w:r>
            <w:r>
              <w:t xml:space="preserve"> </w:t>
            </w:r>
            <w:r w:rsidRPr="00352C02">
              <w:t>053</w:t>
            </w:r>
          </w:p>
        </w:tc>
        <w:tc>
          <w:tcPr>
            <w:tcW w:w="1100" w:type="dxa"/>
            <w:tcBorders>
              <w:top w:val="nil"/>
              <w:left w:val="nil"/>
              <w:bottom w:val="single" w:sz="4" w:space="0" w:color="auto"/>
              <w:right w:val="single" w:sz="4" w:space="0" w:color="auto"/>
            </w:tcBorders>
            <w:noWrap/>
            <w:vAlign w:val="center"/>
          </w:tcPr>
          <w:p w14:paraId="53425202" w14:textId="4C13E001" w:rsidR="00352C02" w:rsidRPr="00352C02" w:rsidRDefault="00352C02" w:rsidP="00B10AD3">
            <w:pPr>
              <w:jc w:val="center"/>
            </w:pPr>
            <w:r w:rsidRPr="00352C02">
              <w:t>1</w:t>
            </w:r>
            <w:r>
              <w:t xml:space="preserve"> </w:t>
            </w:r>
            <w:r w:rsidRPr="00352C02">
              <w:t>982</w:t>
            </w:r>
          </w:p>
        </w:tc>
        <w:tc>
          <w:tcPr>
            <w:tcW w:w="1300" w:type="dxa"/>
            <w:tcBorders>
              <w:top w:val="nil"/>
              <w:left w:val="nil"/>
              <w:bottom w:val="single" w:sz="4" w:space="0" w:color="auto"/>
              <w:right w:val="single" w:sz="4" w:space="0" w:color="auto"/>
            </w:tcBorders>
            <w:noWrap/>
            <w:vAlign w:val="center"/>
          </w:tcPr>
          <w:p w14:paraId="3250F733" w14:textId="77777777" w:rsidR="00352C02" w:rsidRPr="00352C02" w:rsidRDefault="00352C02" w:rsidP="00B10AD3">
            <w:pPr>
              <w:jc w:val="center"/>
            </w:pPr>
            <w:r w:rsidRPr="00352C02">
              <w:t>63.69</w:t>
            </w:r>
          </w:p>
        </w:tc>
        <w:tc>
          <w:tcPr>
            <w:tcW w:w="1300" w:type="dxa"/>
            <w:tcBorders>
              <w:top w:val="nil"/>
              <w:left w:val="nil"/>
              <w:bottom w:val="single" w:sz="4" w:space="0" w:color="auto"/>
              <w:right w:val="single" w:sz="4" w:space="0" w:color="auto"/>
            </w:tcBorders>
            <w:noWrap/>
            <w:vAlign w:val="center"/>
          </w:tcPr>
          <w:p w14:paraId="672820DD" w14:textId="77777777" w:rsidR="00352C02" w:rsidRPr="00352C02" w:rsidRDefault="00352C02" w:rsidP="00B10AD3">
            <w:pPr>
              <w:jc w:val="center"/>
            </w:pPr>
            <w:r w:rsidRPr="00352C02">
              <w:t>52.07</w:t>
            </w:r>
          </w:p>
        </w:tc>
        <w:tc>
          <w:tcPr>
            <w:tcW w:w="1300" w:type="dxa"/>
            <w:tcBorders>
              <w:top w:val="nil"/>
              <w:left w:val="nil"/>
              <w:bottom w:val="single" w:sz="4" w:space="0" w:color="auto"/>
              <w:right w:val="single" w:sz="4" w:space="0" w:color="auto"/>
            </w:tcBorders>
            <w:noWrap/>
            <w:vAlign w:val="center"/>
          </w:tcPr>
          <w:p w14:paraId="0981A71D" w14:textId="77777777" w:rsidR="00352C02" w:rsidRPr="00352C02" w:rsidRDefault="00352C02" w:rsidP="00B10AD3">
            <w:pPr>
              <w:jc w:val="center"/>
            </w:pPr>
            <w:r w:rsidRPr="00352C02">
              <w:t>36.31</w:t>
            </w:r>
          </w:p>
        </w:tc>
        <w:tc>
          <w:tcPr>
            <w:tcW w:w="1420" w:type="dxa"/>
            <w:tcBorders>
              <w:top w:val="nil"/>
              <w:left w:val="nil"/>
              <w:bottom w:val="single" w:sz="4" w:space="0" w:color="auto"/>
              <w:right w:val="single" w:sz="4" w:space="0" w:color="auto"/>
            </w:tcBorders>
            <w:noWrap/>
            <w:vAlign w:val="center"/>
          </w:tcPr>
          <w:p w14:paraId="4DF4BB6E" w14:textId="77777777" w:rsidR="00352C02" w:rsidRPr="00352C02" w:rsidRDefault="00352C02" w:rsidP="00B10AD3">
            <w:pPr>
              <w:jc w:val="center"/>
            </w:pPr>
            <w:r w:rsidRPr="00352C02">
              <w:t>47.93</w:t>
            </w:r>
          </w:p>
        </w:tc>
      </w:tr>
    </w:tbl>
    <w:p w14:paraId="3A8CDCC7" w14:textId="77777777" w:rsidR="00352C02" w:rsidRPr="000C2FDA" w:rsidRDefault="00352C02" w:rsidP="00352C02">
      <w:pPr>
        <w:rPr>
          <w:b/>
          <w:bCs/>
          <w:u w:val="single"/>
        </w:rPr>
      </w:pPr>
    </w:p>
    <w:p w14:paraId="48FEA29F" w14:textId="77777777" w:rsidR="00352C02" w:rsidRPr="00EC7AC9" w:rsidRDefault="00352C02" w:rsidP="00352C02">
      <w:pPr>
        <w:rPr>
          <w:b/>
          <w:bCs/>
          <w:u w:val="single"/>
        </w:rPr>
      </w:pPr>
      <w:r w:rsidRPr="00EC7AC9">
        <w:rPr>
          <w:b/>
          <w:bCs/>
          <w:u w:val="single"/>
        </w:rPr>
        <w:t xml:space="preserve">Statistikas rādītāji par gultu fonda izmantošanas vidējiem rādītājiem </w:t>
      </w:r>
      <w:r w:rsidRPr="00EC7AC9">
        <w:rPr>
          <w:b/>
          <w:u w:val="single"/>
        </w:rPr>
        <w:t>202</w:t>
      </w:r>
      <w:r>
        <w:rPr>
          <w:b/>
          <w:u w:val="single"/>
        </w:rPr>
        <w:t>3</w:t>
      </w:r>
      <w:r w:rsidRPr="00EC7AC9">
        <w:rPr>
          <w:b/>
          <w:u w:val="single"/>
        </w:rPr>
        <w:t xml:space="preserve">. gada janvārī – </w:t>
      </w:r>
      <w:r>
        <w:rPr>
          <w:b/>
          <w:u w:val="single"/>
        </w:rPr>
        <w:t>martā</w:t>
      </w:r>
    </w:p>
    <w:p w14:paraId="6BB18FEA" w14:textId="77777777" w:rsidR="00352C02" w:rsidRPr="00EC7AC9" w:rsidRDefault="00352C02" w:rsidP="00352C02">
      <w:pPr>
        <w:rPr>
          <w:b/>
          <w:bCs/>
          <w:u w:val="single"/>
        </w:rPr>
      </w:pPr>
    </w:p>
    <w:p w14:paraId="15EB0244" w14:textId="77777777" w:rsidR="00352C02" w:rsidRPr="00EC7AC9" w:rsidRDefault="00352C02" w:rsidP="00352C02">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352C02" w:rsidRPr="00EC7AC9" w14:paraId="4ECB6672" w14:textId="77777777" w:rsidTr="00B10AD3">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2A0B9" w14:textId="77777777" w:rsidR="00352C02" w:rsidRPr="00EC7AC9" w:rsidRDefault="00352C02" w:rsidP="00B10AD3">
            <w:pPr>
              <w:jc w:val="center"/>
            </w:pPr>
            <w:r w:rsidRPr="00EC7AC9">
              <w:t>202</w:t>
            </w:r>
            <w:r>
              <w:t>3</w:t>
            </w:r>
            <w:r w:rsidRPr="00EC7AC9">
              <w:t>. gada janvārī -</w:t>
            </w:r>
            <w:r>
              <w:t xml:space="preserve"> martā</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CD7FD" w14:textId="77777777" w:rsidR="00352C02" w:rsidRPr="00EC7AC9" w:rsidRDefault="00352C02" w:rsidP="00B10AD3">
            <w:pPr>
              <w:jc w:val="center"/>
            </w:pPr>
            <w:r w:rsidRPr="00EC7AC9">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6C545" w14:textId="77777777" w:rsidR="00352C02" w:rsidRPr="00EC7AC9" w:rsidRDefault="00352C02" w:rsidP="00B10AD3">
            <w:pPr>
              <w:jc w:val="center"/>
            </w:pPr>
            <w:r w:rsidRPr="00EC7AC9">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AE965" w14:textId="77777777" w:rsidR="00352C02" w:rsidRPr="00EC7AC9" w:rsidRDefault="00352C02" w:rsidP="00B10AD3">
            <w:pPr>
              <w:jc w:val="center"/>
            </w:pPr>
            <w:r w:rsidRPr="00EC7AC9">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88EF2" w14:textId="77777777" w:rsidR="00352C02" w:rsidRPr="00EC7AC9" w:rsidRDefault="00352C02" w:rsidP="00B10AD3">
            <w:pPr>
              <w:jc w:val="center"/>
            </w:pPr>
            <w:r w:rsidRPr="00EC7AC9">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0D027" w14:textId="77777777" w:rsidR="00352C02" w:rsidRPr="00EC7AC9" w:rsidRDefault="00352C02" w:rsidP="00B10AD3">
            <w:pPr>
              <w:jc w:val="center"/>
            </w:pPr>
            <w:r w:rsidRPr="00EC7AC9">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E33EC" w14:textId="77777777" w:rsidR="00352C02" w:rsidRPr="00EC7AC9" w:rsidRDefault="00352C02" w:rsidP="00B10AD3">
            <w:pPr>
              <w:jc w:val="center"/>
            </w:pPr>
            <w:r w:rsidRPr="00EC7AC9">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AB0B6" w14:textId="77777777" w:rsidR="00352C02" w:rsidRPr="00EC7AC9" w:rsidRDefault="00352C02" w:rsidP="00B10AD3">
            <w:pPr>
              <w:jc w:val="center"/>
            </w:pPr>
            <w:r w:rsidRPr="00EC7AC9">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1700" w14:textId="77777777" w:rsidR="00352C02" w:rsidRPr="00EC7AC9" w:rsidRDefault="00352C02" w:rsidP="00B10AD3">
            <w:pPr>
              <w:jc w:val="center"/>
            </w:pPr>
            <w:r w:rsidRPr="00EC7AC9">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12F85" w14:textId="77777777" w:rsidR="00352C02" w:rsidRPr="00EC7AC9" w:rsidRDefault="00352C02" w:rsidP="00B10AD3">
            <w:pPr>
              <w:jc w:val="center"/>
            </w:pPr>
            <w:r w:rsidRPr="00EC7AC9">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28D6F6" w14:textId="77777777" w:rsidR="00352C02" w:rsidRPr="00EC7AC9" w:rsidRDefault="00352C02" w:rsidP="00B10AD3">
            <w:pPr>
              <w:jc w:val="center"/>
            </w:pPr>
            <w:r w:rsidRPr="00EC7AC9">
              <w:t>Vidējais ārstēšanas ilgums operētajiem</w:t>
            </w:r>
          </w:p>
        </w:tc>
      </w:tr>
      <w:tr w:rsidR="00352C02" w:rsidRPr="00EC7AC9" w14:paraId="63654E06" w14:textId="77777777" w:rsidTr="00B10AD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5FD67" w14:textId="77777777" w:rsidR="00352C02" w:rsidRPr="00EC7AC9" w:rsidRDefault="00352C02" w:rsidP="00B10AD3"/>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73808" w14:textId="77777777" w:rsidR="00352C02" w:rsidRPr="00EC7AC9" w:rsidRDefault="00352C02" w:rsidP="00B10AD3"/>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D35B0" w14:textId="77777777" w:rsidR="00352C02" w:rsidRPr="00EC7AC9" w:rsidRDefault="00352C02" w:rsidP="00B10AD3"/>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6FF19646" w14:textId="77777777" w:rsidR="00352C02" w:rsidRPr="00EC7AC9" w:rsidRDefault="00352C02" w:rsidP="00B10AD3">
            <w:pPr>
              <w:jc w:val="center"/>
            </w:pPr>
            <w:r w:rsidRPr="00EC7AC9">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21EE681" w14:textId="77777777" w:rsidR="00352C02" w:rsidRPr="00EC7AC9" w:rsidRDefault="00352C02" w:rsidP="00B10AD3">
            <w:pPr>
              <w:jc w:val="center"/>
            </w:pPr>
            <w:r w:rsidRPr="00EC7AC9">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DAC12" w14:textId="77777777" w:rsidR="00352C02" w:rsidRPr="00EC7AC9" w:rsidRDefault="00352C02" w:rsidP="00B10AD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EF3C5" w14:textId="77777777" w:rsidR="00352C02" w:rsidRPr="00EC7AC9" w:rsidRDefault="00352C02" w:rsidP="00B10AD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1AC67B" w14:textId="77777777" w:rsidR="00352C02" w:rsidRPr="00EC7AC9" w:rsidRDefault="00352C02" w:rsidP="00B10AD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CFE2E" w14:textId="77777777" w:rsidR="00352C02" w:rsidRPr="00EC7AC9" w:rsidRDefault="00352C02" w:rsidP="00B10AD3"/>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FE59C" w14:textId="77777777" w:rsidR="00352C02" w:rsidRPr="00EC7AC9" w:rsidRDefault="00352C02" w:rsidP="00B10AD3"/>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22484AB2" w14:textId="77777777" w:rsidR="00352C02" w:rsidRPr="00EC7AC9" w:rsidRDefault="00352C02" w:rsidP="00B10AD3">
            <w:pPr>
              <w:jc w:val="center"/>
            </w:pPr>
            <w:r w:rsidRPr="00EC7AC9">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A664AE8" w14:textId="77777777" w:rsidR="00352C02" w:rsidRPr="00EC7AC9" w:rsidRDefault="00352C02" w:rsidP="00B10AD3">
            <w:pPr>
              <w:jc w:val="center"/>
            </w:pPr>
            <w:r w:rsidRPr="00EC7AC9">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154819E" w14:textId="77777777" w:rsidR="00352C02" w:rsidRPr="00EC7AC9" w:rsidRDefault="00352C02" w:rsidP="00B10AD3">
            <w:pPr>
              <w:jc w:val="center"/>
            </w:pPr>
            <w:r w:rsidRPr="00EC7AC9">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31FD7459" w14:textId="77777777" w:rsidR="00352C02" w:rsidRPr="00EC7AC9" w:rsidRDefault="00352C02" w:rsidP="00B10AD3">
            <w:pPr>
              <w:jc w:val="center"/>
            </w:pPr>
            <w:r w:rsidRPr="00EC7AC9">
              <w:t>Līdz operācijai</w:t>
            </w:r>
          </w:p>
        </w:tc>
      </w:tr>
      <w:tr w:rsidR="00352C02" w:rsidRPr="00EC7AC9" w14:paraId="11446D22" w14:textId="77777777" w:rsidTr="00B10AD3">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406F3843" w14:textId="77777777" w:rsidR="00352C02" w:rsidRPr="00EC7AC9" w:rsidRDefault="00352C02" w:rsidP="00B10AD3">
            <w:r w:rsidRPr="00EC7AC9">
              <w:t>Stacionārā KOPĀ</w:t>
            </w:r>
          </w:p>
        </w:tc>
        <w:tc>
          <w:tcPr>
            <w:tcW w:w="914" w:type="dxa"/>
            <w:tcBorders>
              <w:top w:val="nil"/>
              <w:left w:val="nil"/>
              <w:bottom w:val="single" w:sz="4" w:space="0" w:color="auto"/>
              <w:right w:val="single" w:sz="4" w:space="0" w:color="auto"/>
            </w:tcBorders>
            <w:shd w:val="clear" w:color="auto" w:fill="auto"/>
            <w:noWrap/>
            <w:vAlign w:val="center"/>
          </w:tcPr>
          <w:p w14:paraId="05CE3464" w14:textId="77777777" w:rsidR="00352C02" w:rsidRPr="00352C02" w:rsidRDefault="00352C02" w:rsidP="00B10AD3">
            <w:pPr>
              <w:jc w:val="center"/>
            </w:pPr>
            <w:r w:rsidRPr="00352C02">
              <w:t>220</w:t>
            </w:r>
          </w:p>
        </w:tc>
        <w:tc>
          <w:tcPr>
            <w:tcW w:w="999" w:type="dxa"/>
            <w:tcBorders>
              <w:top w:val="nil"/>
              <w:left w:val="nil"/>
              <w:bottom w:val="single" w:sz="4" w:space="0" w:color="auto"/>
              <w:right w:val="single" w:sz="4" w:space="0" w:color="auto"/>
            </w:tcBorders>
            <w:shd w:val="clear" w:color="auto" w:fill="auto"/>
            <w:noWrap/>
            <w:vAlign w:val="center"/>
          </w:tcPr>
          <w:p w14:paraId="52BC8FD5" w14:textId="31855F9B" w:rsidR="00352C02" w:rsidRPr="00352C02" w:rsidRDefault="00352C02" w:rsidP="00B10AD3">
            <w:pPr>
              <w:jc w:val="center"/>
            </w:pPr>
            <w:r w:rsidRPr="00352C02">
              <w:t>2</w:t>
            </w:r>
            <w:r>
              <w:t xml:space="preserve"> </w:t>
            </w:r>
            <w:r w:rsidRPr="00352C02">
              <w:t>058</w:t>
            </w:r>
          </w:p>
        </w:tc>
        <w:tc>
          <w:tcPr>
            <w:tcW w:w="998" w:type="dxa"/>
            <w:tcBorders>
              <w:top w:val="nil"/>
              <w:left w:val="nil"/>
              <w:bottom w:val="single" w:sz="4" w:space="0" w:color="auto"/>
              <w:right w:val="single" w:sz="4" w:space="0" w:color="auto"/>
            </w:tcBorders>
            <w:shd w:val="clear" w:color="auto" w:fill="auto"/>
            <w:noWrap/>
            <w:vAlign w:val="center"/>
          </w:tcPr>
          <w:p w14:paraId="26E6BE5D" w14:textId="77777777" w:rsidR="00352C02" w:rsidRPr="00352C02" w:rsidRDefault="00352C02" w:rsidP="00B10AD3">
            <w:pPr>
              <w:jc w:val="center"/>
            </w:pPr>
            <w:r w:rsidRPr="00352C02">
              <w:t>56.09</w:t>
            </w:r>
          </w:p>
        </w:tc>
        <w:tc>
          <w:tcPr>
            <w:tcW w:w="998" w:type="dxa"/>
            <w:tcBorders>
              <w:top w:val="nil"/>
              <w:left w:val="nil"/>
              <w:bottom w:val="single" w:sz="4" w:space="0" w:color="auto"/>
              <w:right w:val="single" w:sz="4" w:space="0" w:color="auto"/>
            </w:tcBorders>
            <w:shd w:val="clear" w:color="auto" w:fill="auto"/>
            <w:noWrap/>
            <w:vAlign w:val="center"/>
          </w:tcPr>
          <w:p w14:paraId="7D21C368" w14:textId="77777777" w:rsidR="00352C02" w:rsidRPr="00352C02" w:rsidRDefault="00352C02" w:rsidP="00B10AD3">
            <w:pPr>
              <w:jc w:val="center"/>
            </w:pPr>
            <w:r w:rsidRPr="00352C02">
              <w:t>62.32</w:t>
            </w:r>
          </w:p>
        </w:tc>
        <w:tc>
          <w:tcPr>
            <w:tcW w:w="1143" w:type="dxa"/>
            <w:tcBorders>
              <w:top w:val="nil"/>
              <w:left w:val="nil"/>
              <w:bottom w:val="single" w:sz="4" w:space="0" w:color="auto"/>
              <w:right w:val="single" w:sz="4" w:space="0" w:color="auto"/>
            </w:tcBorders>
            <w:shd w:val="clear" w:color="auto" w:fill="auto"/>
            <w:noWrap/>
            <w:vAlign w:val="center"/>
          </w:tcPr>
          <w:p w14:paraId="135273E1" w14:textId="77777777" w:rsidR="00352C02" w:rsidRPr="00352C02" w:rsidRDefault="00352C02" w:rsidP="00B10AD3">
            <w:pPr>
              <w:jc w:val="center"/>
            </w:pPr>
            <w:r w:rsidRPr="00352C02">
              <w:t>5.99</w:t>
            </w:r>
          </w:p>
        </w:tc>
        <w:tc>
          <w:tcPr>
            <w:tcW w:w="998" w:type="dxa"/>
            <w:tcBorders>
              <w:top w:val="nil"/>
              <w:left w:val="nil"/>
              <w:bottom w:val="single" w:sz="4" w:space="0" w:color="auto"/>
              <w:right w:val="single" w:sz="4" w:space="0" w:color="auto"/>
            </w:tcBorders>
            <w:shd w:val="clear" w:color="auto" w:fill="auto"/>
            <w:noWrap/>
            <w:vAlign w:val="center"/>
          </w:tcPr>
          <w:p w14:paraId="5D344565" w14:textId="77777777" w:rsidR="00352C02" w:rsidRPr="00352C02" w:rsidRDefault="00352C02" w:rsidP="00B10AD3">
            <w:pPr>
              <w:jc w:val="center"/>
            </w:pPr>
            <w:r w:rsidRPr="00352C02">
              <w:t>0.53</w:t>
            </w:r>
          </w:p>
        </w:tc>
        <w:tc>
          <w:tcPr>
            <w:tcW w:w="959" w:type="dxa"/>
            <w:tcBorders>
              <w:top w:val="nil"/>
              <w:left w:val="nil"/>
              <w:bottom w:val="single" w:sz="4" w:space="0" w:color="auto"/>
              <w:right w:val="single" w:sz="4" w:space="0" w:color="auto"/>
            </w:tcBorders>
            <w:shd w:val="clear" w:color="auto" w:fill="auto"/>
            <w:noWrap/>
            <w:vAlign w:val="center"/>
          </w:tcPr>
          <w:p w14:paraId="3957188C" w14:textId="77777777" w:rsidR="00352C02" w:rsidRPr="00352C02" w:rsidRDefault="00352C02" w:rsidP="00B10AD3">
            <w:pPr>
              <w:jc w:val="center"/>
            </w:pPr>
            <w:r w:rsidRPr="00352C02">
              <w:t>9.36</w:t>
            </w:r>
          </w:p>
        </w:tc>
        <w:tc>
          <w:tcPr>
            <w:tcW w:w="959" w:type="dxa"/>
            <w:tcBorders>
              <w:top w:val="nil"/>
              <w:left w:val="nil"/>
              <w:bottom w:val="single" w:sz="4" w:space="0" w:color="auto"/>
              <w:right w:val="single" w:sz="4" w:space="0" w:color="auto"/>
            </w:tcBorders>
            <w:shd w:val="clear" w:color="auto" w:fill="auto"/>
            <w:noWrap/>
            <w:vAlign w:val="center"/>
          </w:tcPr>
          <w:p w14:paraId="5D557911" w14:textId="77777777" w:rsidR="00352C02" w:rsidRPr="00352C02" w:rsidRDefault="00352C02" w:rsidP="00B10AD3">
            <w:pPr>
              <w:jc w:val="center"/>
            </w:pPr>
            <w:r w:rsidRPr="00352C02">
              <w:t>3.63</w:t>
            </w:r>
          </w:p>
        </w:tc>
        <w:tc>
          <w:tcPr>
            <w:tcW w:w="1005" w:type="dxa"/>
            <w:tcBorders>
              <w:top w:val="nil"/>
              <w:left w:val="nil"/>
              <w:bottom w:val="single" w:sz="4" w:space="0" w:color="auto"/>
              <w:right w:val="single" w:sz="4" w:space="0" w:color="auto"/>
            </w:tcBorders>
            <w:shd w:val="clear" w:color="auto" w:fill="auto"/>
            <w:noWrap/>
            <w:vAlign w:val="center"/>
          </w:tcPr>
          <w:p w14:paraId="33126295" w14:textId="64B17D98" w:rsidR="00352C02" w:rsidRPr="00352C02" w:rsidRDefault="00352C02" w:rsidP="00B10AD3">
            <w:pPr>
              <w:jc w:val="center"/>
            </w:pPr>
            <w:r w:rsidRPr="00352C02">
              <w:t>4</w:t>
            </w:r>
            <w:r>
              <w:t xml:space="preserve"> </w:t>
            </w:r>
            <w:r w:rsidRPr="00352C02">
              <w:t>369</w:t>
            </w:r>
          </w:p>
        </w:tc>
        <w:tc>
          <w:tcPr>
            <w:tcW w:w="959" w:type="dxa"/>
            <w:tcBorders>
              <w:top w:val="nil"/>
              <w:left w:val="nil"/>
              <w:bottom w:val="single" w:sz="4" w:space="0" w:color="auto"/>
              <w:right w:val="single" w:sz="4" w:space="0" w:color="auto"/>
            </w:tcBorders>
            <w:shd w:val="clear" w:color="auto" w:fill="auto"/>
            <w:noWrap/>
            <w:vAlign w:val="center"/>
          </w:tcPr>
          <w:p w14:paraId="635CCD10" w14:textId="082C2A95" w:rsidR="00352C02" w:rsidRPr="00352C02" w:rsidRDefault="00352C02" w:rsidP="00B10AD3">
            <w:pPr>
              <w:jc w:val="center"/>
            </w:pPr>
            <w:r w:rsidRPr="00352C02">
              <w:t>1</w:t>
            </w:r>
            <w:r>
              <w:t xml:space="preserve"> </w:t>
            </w:r>
            <w:r w:rsidRPr="00352C02">
              <w:t>830</w:t>
            </w:r>
          </w:p>
        </w:tc>
        <w:tc>
          <w:tcPr>
            <w:tcW w:w="959" w:type="dxa"/>
            <w:tcBorders>
              <w:top w:val="nil"/>
              <w:left w:val="nil"/>
              <w:bottom w:val="single" w:sz="4" w:space="0" w:color="auto"/>
              <w:right w:val="single" w:sz="4" w:space="0" w:color="auto"/>
            </w:tcBorders>
            <w:shd w:val="clear" w:color="auto" w:fill="auto"/>
            <w:noWrap/>
            <w:vAlign w:val="center"/>
          </w:tcPr>
          <w:p w14:paraId="7A33BDF8" w14:textId="77777777" w:rsidR="00352C02" w:rsidRPr="00352C02" w:rsidRDefault="00352C02" w:rsidP="00B10AD3">
            <w:pPr>
              <w:jc w:val="center"/>
            </w:pPr>
            <w:r w:rsidRPr="00352C02">
              <w:t>88.92</w:t>
            </w:r>
          </w:p>
        </w:tc>
        <w:tc>
          <w:tcPr>
            <w:tcW w:w="959" w:type="dxa"/>
            <w:tcBorders>
              <w:top w:val="nil"/>
              <w:left w:val="nil"/>
              <w:bottom w:val="single" w:sz="4" w:space="0" w:color="auto"/>
              <w:right w:val="single" w:sz="4" w:space="0" w:color="auto"/>
            </w:tcBorders>
            <w:shd w:val="clear" w:color="auto" w:fill="auto"/>
            <w:noWrap/>
            <w:vAlign w:val="center"/>
          </w:tcPr>
          <w:p w14:paraId="2E0BC729" w14:textId="77777777" w:rsidR="00352C02" w:rsidRPr="00352C02" w:rsidRDefault="00352C02" w:rsidP="00B10AD3">
            <w:pPr>
              <w:jc w:val="center"/>
            </w:pPr>
            <w:r w:rsidRPr="00352C02">
              <w:t>6.13</w:t>
            </w:r>
          </w:p>
        </w:tc>
        <w:tc>
          <w:tcPr>
            <w:tcW w:w="1005" w:type="dxa"/>
            <w:tcBorders>
              <w:top w:val="nil"/>
              <w:left w:val="nil"/>
              <w:bottom w:val="single" w:sz="4" w:space="0" w:color="auto"/>
              <w:right w:val="single" w:sz="4" w:space="0" w:color="auto"/>
            </w:tcBorders>
            <w:shd w:val="clear" w:color="auto" w:fill="auto"/>
            <w:noWrap/>
            <w:vAlign w:val="center"/>
          </w:tcPr>
          <w:p w14:paraId="14E4314F" w14:textId="77777777" w:rsidR="00352C02" w:rsidRPr="00352C02" w:rsidRDefault="00352C02" w:rsidP="00B10AD3">
            <w:pPr>
              <w:jc w:val="center"/>
            </w:pPr>
            <w:r w:rsidRPr="00352C02">
              <w:t>1.83</w:t>
            </w:r>
          </w:p>
        </w:tc>
      </w:tr>
    </w:tbl>
    <w:p w14:paraId="2E4CE70E" w14:textId="77777777" w:rsidR="00431CD8" w:rsidRPr="00EC7AC9" w:rsidRDefault="00431CD8" w:rsidP="00431CD8">
      <w:pPr>
        <w:rPr>
          <w:rFonts w:asciiTheme="majorBidi" w:hAnsiTheme="majorBidi" w:cstheme="majorBidi"/>
          <w:lang w:val="ru-RU"/>
        </w:rPr>
        <w:sectPr w:rsidR="00431CD8" w:rsidRPr="00EC7AC9">
          <w:pgSz w:w="16838" w:h="11906" w:orient="landscape"/>
          <w:pgMar w:top="1418" w:right="748" w:bottom="1797" w:left="1440" w:header="624" w:footer="601" w:gutter="0"/>
          <w:cols w:space="720"/>
        </w:sectPr>
      </w:pPr>
    </w:p>
    <w:bookmarkEnd w:id="0"/>
    <w:p w14:paraId="4FFA2164" w14:textId="5E3C1104" w:rsidR="001823E2" w:rsidRPr="00366521"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366521">
        <w:rPr>
          <w:b/>
          <w:sz w:val="22"/>
          <w:szCs w:val="22"/>
          <w:u w:val="single"/>
        </w:rPr>
        <w:lastRenderedPageBreak/>
        <w:t>20</w:t>
      </w:r>
      <w:r w:rsidR="00B37156" w:rsidRPr="00366521">
        <w:rPr>
          <w:b/>
          <w:sz w:val="22"/>
          <w:szCs w:val="22"/>
          <w:u w:val="single"/>
        </w:rPr>
        <w:t>2</w:t>
      </w:r>
      <w:r w:rsidR="00EE30CD" w:rsidRPr="00366521">
        <w:rPr>
          <w:b/>
          <w:sz w:val="22"/>
          <w:szCs w:val="22"/>
          <w:u w:val="single"/>
        </w:rPr>
        <w:t>3</w:t>
      </w:r>
      <w:r w:rsidRPr="00366521">
        <w:rPr>
          <w:b/>
          <w:sz w:val="22"/>
          <w:szCs w:val="22"/>
          <w:u w:val="single"/>
        </w:rPr>
        <w:t>.</w:t>
      </w:r>
      <w:r w:rsidR="00B37156" w:rsidRPr="00366521">
        <w:rPr>
          <w:b/>
          <w:sz w:val="22"/>
          <w:szCs w:val="22"/>
          <w:u w:val="single"/>
        </w:rPr>
        <w:t xml:space="preserve"> </w:t>
      </w:r>
      <w:r w:rsidRPr="00366521">
        <w:rPr>
          <w:b/>
          <w:sz w:val="22"/>
          <w:szCs w:val="22"/>
          <w:u w:val="single"/>
        </w:rPr>
        <w:t xml:space="preserve">gada janvārī - </w:t>
      </w:r>
      <w:r w:rsidR="00EE30CD" w:rsidRPr="00366521">
        <w:rPr>
          <w:b/>
          <w:sz w:val="22"/>
          <w:szCs w:val="22"/>
          <w:u w:val="single"/>
        </w:rPr>
        <w:t>martā</w:t>
      </w:r>
      <w:r w:rsidR="001823E2" w:rsidRPr="00366521">
        <w:rPr>
          <w:b/>
          <w:sz w:val="22"/>
          <w:szCs w:val="22"/>
          <w:u w:val="single"/>
        </w:rPr>
        <w:t xml:space="preserve"> veiktie  pasākumi Slimnīcas attīstībai un saimnieciskās darbības nodrošināšanai:</w:t>
      </w:r>
    </w:p>
    <w:p w14:paraId="526BDF25"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Lai veiktu jauna termostata iegādi 1. operāciju bloka vajadzībām, valde nolēma pēc tirgus izpētes noslēgt līgumu ar SIA “KJ Serviss” par kopējo summu 1010,00 EUR bez PVN.</w:t>
      </w:r>
    </w:p>
    <w:p w14:paraId="0F5C69B5" w14:textId="77777777" w:rsidR="00EE30CD" w:rsidRPr="00366521" w:rsidRDefault="00EE30CD" w:rsidP="00EE30CD">
      <w:pPr>
        <w:spacing w:after="200" w:line="360" w:lineRule="auto"/>
        <w:contextualSpacing/>
        <w:jc w:val="both"/>
        <w:rPr>
          <w:sz w:val="22"/>
          <w:szCs w:val="22"/>
          <w:lang w:eastAsia="en-US"/>
        </w:rPr>
      </w:pPr>
    </w:p>
    <w:p w14:paraId="6750015E"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Vadoties no nepieciešamības nodrošināt printeru kārtridžu uzpildīšanas pakalpojumu Slimnīcas vajadzībām, valde nolēma pēc tirgus izpētes slēgt līgumu par printeru kārtridžu uzpildes pakalpojuma nodrošināšanu uz 24 mēnešiem ar SIA “</w:t>
      </w:r>
      <w:proofErr w:type="spellStart"/>
      <w:r w:rsidRPr="00366521">
        <w:rPr>
          <w:sz w:val="22"/>
          <w:szCs w:val="22"/>
          <w:lang w:eastAsia="en-US"/>
        </w:rPr>
        <w:t>Xprint</w:t>
      </w:r>
      <w:proofErr w:type="spellEnd"/>
      <w:r w:rsidRPr="00366521">
        <w:rPr>
          <w:sz w:val="22"/>
          <w:szCs w:val="22"/>
          <w:lang w:eastAsia="en-US"/>
        </w:rPr>
        <w:t>” par kopējo summu 7928,93 EUR bez PVN.</w:t>
      </w:r>
    </w:p>
    <w:p w14:paraId="03517155" w14:textId="77777777" w:rsidR="00EE30CD" w:rsidRPr="00366521" w:rsidRDefault="00EE30CD" w:rsidP="00EE30CD">
      <w:pPr>
        <w:spacing w:after="200" w:line="360" w:lineRule="auto"/>
        <w:contextualSpacing/>
        <w:jc w:val="both"/>
        <w:rPr>
          <w:sz w:val="22"/>
          <w:szCs w:val="22"/>
          <w:lang w:eastAsia="en-US"/>
        </w:rPr>
      </w:pPr>
    </w:p>
    <w:p w14:paraId="667578DB"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 xml:space="preserve">Vadoties no nepieciešamības nodrošināt skalošanas sistēmas iegādi operatīvai skalošanai Slimnīcas Ķirurģisko operāciju nodaļas vajadzībām, valde nolēma pēc tirgus izpētes slēgt līgumu par skalošanas sistēmas iegādi operatīvai skalošanai ar SIA “B. Braun </w:t>
      </w:r>
      <w:proofErr w:type="spellStart"/>
      <w:r w:rsidRPr="00366521">
        <w:rPr>
          <w:sz w:val="22"/>
          <w:szCs w:val="22"/>
          <w:lang w:eastAsia="en-US"/>
        </w:rPr>
        <w:t>Medical</w:t>
      </w:r>
      <w:proofErr w:type="spellEnd"/>
      <w:r w:rsidRPr="00366521">
        <w:rPr>
          <w:sz w:val="22"/>
          <w:szCs w:val="22"/>
          <w:lang w:eastAsia="en-US"/>
        </w:rPr>
        <w:t>” par kopējo summu 4270,00 EUR bez PVN.</w:t>
      </w:r>
    </w:p>
    <w:p w14:paraId="43AA657E" w14:textId="77777777" w:rsidR="00EE30CD" w:rsidRPr="00366521" w:rsidRDefault="00EE30CD" w:rsidP="00EE30CD">
      <w:pPr>
        <w:spacing w:after="200" w:line="360" w:lineRule="auto"/>
        <w:contextualSpacing/>
        <w:jc w:val="both"/>
        <w:rPr>
          <w:sz w:val="22"/>
          <w:szCs w:val="22"/>
          <w:lang w:eastAsia="en-US"/>
        </w:rPr>
      </w:pPr>
    </w:p>
    <w:p w14:paraId="7B046DE2"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2023. gada 1. ceturksnī valde apstiprināja Slimnīcas iepirkumu plānu 2023. gadam.</w:t>
      </w:r>
    </w:p>
    <w:p w14:paraId="73F87281" w14:textId="77777777" w:rsidR="00EE30CD" w:rsidRPr="00366521" w:rsidRDefault="00EE30CD" w:rsidP="00EE30CD">
      <w:pPr>
        <w:spacing w:after="200" w:line="360" w:lineRule="auto"/>
        <w:contextualSpacing/>
        <w:jc w:val="both"/>
        <w:rPr>
          <w:sz w:val="22"/>
          <w:szCs w:val="22"/>
          <w:lang w:eastAsia="en-US"/>
        </w:rPr>
      </w:pPr>
    </w:p>
    <w:p w14:paraId="1D4DC55D"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 xml:space="preserve">Lai nodrošinātu 2020. gada 17 novembra MK noteikumu Nr.679 “Liftu un vertikālo </w:t>
      </w:r>
      <w:proofErr w:type="spellStart"/>
      <w:r w:rsidRPr="00366521">
        <w:rPr>
          <w:sz w:val="22"/>
          <w:szCs w:val="22"/>
          <w:lang w:eastAsia="en-US"/>
        </w:rPr>
        <w:t>cēlājplatformu</w:t>
      </w:r>
      <w:proofErr w:type="spellEnd"/>
      <w:r w:rsidRPr="00366521">
        <w:rPr>
          <w:sz w:val="22"/>
          <w:szCs w:val="22"/>
          <w:lang w:eastAsia="en-US"/>
        </w:rPr>
        <w:t xml:space="preserve"> drošības un tehniskās uzraudzības noteikumi” prasību ievērošanu, valde atbalstīja  pārrunu ierīču uzstādīšanu liftiem Nr. 3 un Nr. 4 Duntes ielā 20 par kopējo summu 1921,61 EUR bez PVN.</w:t>
      </w:r>
    </w:p>
    <w:p w14:paraId="4B99360F" w14:textId="77777777" w:rsidR="00EE30CD" w:rsidRPr="00366521" w:rsidRDefault="00EE30CD" w:rsidP="00EE30CD">
      <w:pPr>
        <w:spacing w:after="200" w:line="360" w:lineRule="auto"/>
        <w:contextualSpacing/>
        <w:jc w:val="both"/>
        <w:rPr>
          <w:sz w:val="22"/>
          <w:szCs w:val="22"/>
          <w:lang w:eastAsia="en-US"/>
        </w:rPr>
      </w:pPr>
    </w:p>
    <w:p w14:paraId="4FBBBCE8"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 xml:space="preserve">2023. gada 13. februārī ir noslēdzies atklāts konkurss “Par tiesībām sniegt pacientu ēdināšanas pakalpojumu – gatavā ēdiena piegāde VSIA „Traumatoloģijas un ortopēdijas slimnīca” pacientiem”, identifikācijas Nr. VSIA TOS 2022/40K-1, kurā piedāvājumu sniegt ēdināšanas pakalpojumu ir iesniedzis viens pretendents – </w:t>
      </w:r>
      <w:bookmarkStart w:id="1" w:name="_Hlk126935813"/>
      <w:r w:rsidRPr="00366521">
        <w:rPr>
          <w:sz w:val="22"/>
          <w:szCs w:val="22"/>
          <w:lang w:eastAsia="en-US"/>
        </w:rPr>
        <w:t xml:space="preserve">Aleks un V </w:t>
      </w:r>
      <w:proofErr w:type="spellStart"/>
      <w:r w:rsidRPr="00366521">
        <w:rPr>
          <w:sz w:val="22"/>
          <w:szCs w:val="22"/>
          <w:lang w:eastAsia="en-US"/>
        </w:rPr>
        <w:t>Concord</w:t>
      </w:r>
      <w:proofErr w:type="spellEnd"/>
      <w:r w:rsidRPr="00366521">
        <w:rPr>
          <w:sz w:val="22"/>
          <w:szCs w:val="22"/>
          <w:lang w:eastAsia="en-US"/>
        </w:rPr>
        <w:t xml:space="preserve"> </w:t>
      </w:r>
      <w:proofErr w:type="spellStart"/>
      <w:r w:rsidRPr="00366521">
        <w:rPr>
          <w:sz w:val="22"/>
          <w:szCs w:val="22"/>
          <w:lang w:eastAsia="en-US"/>
        </w:rPr>
        <w:t>Service</w:t>
      </w:r>
      <w:proofErr w:type="spellEnd"/>
      <w:r w:rsidRPr="00366521">
        <w:rPr>
          <w:sz w:val="22"/>
          <w:szCs w:val="22"/>
          <w:lang w:eastAsia="en-US"/>
        </w:rPr>
        <w:t xml:space="preserve"> </w:t>
      </w:r>
      <w:proofErr w:type="spellStart"/>
      <w:r w:rsidRPr="00366521">
        <w:rPr>
          <w:sz w:val="22"/>
          <w:szCs w:val="22"/>
          <w:lang w:eastAsia="en-US"/>
        </w:rPr>
        <w:t>Group</w:t>
      </w:r>
      <w:proofErr w:type="spellEnd"/>
      <w:r w:rsidRPr="00366521">
        <w:rPr>
          <w:sz w:val="22"/>
          <w:szCs w:val="22"/>
          <w:lang w:eastAsia="en-US"/>
        </w:rPr>
        <w:t xml:space="preserve"> CNC (personu apvienība)</w:t>
      </w:r>
      <w:bookmarkEnd w:id="1"/>
      <w:r w:rsidRPr="00366521">
        <w:rPr>
          <w:sz w:val="22"/>
          <w:szCs w:val="22"/>
          <w:lang w:eastAsia="en-US"/>
        </w:rPr>
        <w:t>. Piedāvātā cena ēdināšanas pakalpojumam ir 1 225 328,00 EUR bez PVN ( 36 mēnešiem). Valde nolēma nosūtīt konkursa rezultātus uz Veselības ministriju apstiprināšanai.</w:t>
      </w:r>
    </w:p>
    <w:p w14:paraId="704AF9DA" w14:textId="77777777" w:rsidR="00EE30CD" w:rsidRPr="00366521" w:rsidRDefault="00EE30CD" w:rsidP="00EE30CD">
      <w:pPr>
        <w:spacing w:after="200" w:line="360" w:lineRule="auto"/>
        <w:contextualSpacing/>
        <w:jc w:val="both"/>
        <w:rPr>
          <w:sz w:val="22"/>
          <w:szCs w:val="22"/>
          <w:lang w:eastAsia="en-US"/>
        </w:rPr>
      </w:pPr>
    </w:p>
    <w:p w14:paraId="07601DC7"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Lai nomainītu novecojušas iekārtas operāciju zālēs, ir nepieciešams iegādāties četrus pacientu sildītājus. Valde nolēma pēc tirgus izpētes atļaut iegādāties četrus pacientu sildītājus no SIA “</w:t>
      </w:r>
      <w:proofErr w:type="spellStart"/>
      <w:r w:rsidRPr="00366521">
        <w:rPr>
          <w:sz w:val="22"/>
          <w:szCs w:val="22"/>
          <w:lang w:eastAsia="en-US"/>
        </w:rPr>
        <w:t>Arbor</w:t>
      </w:r>
      <w:proofErr w:type="spellEnd"/>
      <w:r w:rsidRPr="00366521">
        <w:rPr>
          <w:sz w:val="22"/>
          <w:szCs w:val="22"/>
          <w:lang w:eastAsia="en-US"/>
        </w:rPr>
        <w:t xml:space="preserve"> </w:t>
      </w:r>
      <w:proofErr w:type="spellStart"/>
      <w:r w:rsidRPr="00366521">
        <w:rPr>
          <w:sz w:val="22"/>
          <w:szCs w:val="22"/>
          <w:lang w:eastAsia="en-US"/>
        </w:rPr>
        <w:t>Medical</w:t>
      </w:r>
      <w:proofErr w:type="spellEnd"/>
      <w:r w:rsidRPr="00366521">
        <w:rPr>
          <w:sz w:val="22"/>
          <w:szCs w:val="22"/>
          <w:lang w:eastAsia="en-US"/>
        </w:rPr>
        <w:t xml:space="preserve"> Korporācija” par kopējo summu 4500,00 EUR bez PVN.</w:t>
      </w:r>
    </w:p>
    <w:p w14:paraId="0D631F42" w14:textId="77777777" w:rsidR="00EE30CD" w:rsidRPr="00366521" w:rsidRDefault="00EE30CD" w:rsidP="00EE30CD">
      <w:pPr>
        <w:spacing w:after="200" w:line="360" w:lineRule="auto"/>
        <w:contextualSpacing/>
        <w:jc w:val="both"/>
        <w:rPr>
          <w:sz w:val="22"/>
          <w:szCs w:val="22"/>
          <w:lang w:eastAsia="en-US"/>
        </w:rPr>
      </w:pPr>
    </w:p>
    <w:p w14:paraId="2EB2D0CA"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Ņemot vērā nepieciešamību nodrošināt deratizācijas un dezinfekcijas darbu veikšanu, valde nolēma pēc tirgus izpētes slēgt līgumu ar SIA “</w:t>
      </w:r>
      <w:proofErr w:type="spellStart"/>
      <w:r w:rsidRPr="00366521">
        <w:rPr>
          <w:sz w:val="22"/>
          <w:szCs w:val="22"/>
          <w:lang w:eastAsia="en-US"/>
        </w:rPr>
        <w:t>Ratless</w:t>
      </w:r>
      <w:proofErr w:type="spellEnd"/>
      <w:r w:rsidRPr="00366521">
        <w:rPr>
          <w:sz w:val="22"/>
          <w:szCs w:val="22"/>
          <w:lang w:eastAsia="en-US"/>
        </w:rPr>
        <w:t>” par kopējo summu 3960,00  EUR bez PVN.</w:t>
      </w:r>
    </w:p>
    <w:p w14:paraId="1D00967F" w14:textId="77777777" w:rsidR="00EE30CD" w:rsidRPr="00366521" w:rsidRDefault="00EE30CD" w:rsidP="00EE30CD">
      <w:pPr>
        <w:spacing w:after="200" w:line="360" w:lineRule="auto"/>
        <w:contextualSpacing/>
        <w:jc w:val="both"/>
        <w:rPr>
          <w:sz w:val="22"/>
          <w:szCs w:val="22"/>
          <w:lang w:eastAsia="en-US"/>
        </w:rPr>
      </w:pPr>
    </w:p>
    <w:p w14:paraId="3A9A5A0F"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Lai motivētu Rehabilitācijas nodaļas personālu, valde nolēma palielināt Rehabilitācijas nodaļas funkcionālo speciālistu atalgojumu par 200 EUR sākot ar 2023. gada 1. februāri.</w:t>
      </w:r>
    </w:p>
    <w:p w14:paraId="4E7DB5B5" w14:textId="77777777" w:rsidR="00EE30CD" w:rsidRPr="00366521" w:rsidRDefault="00EE30CD" w:rsidP="00EE30CD">
      <w:pPr>
        <w:spacing w:after="200" w:line="360" w:lineRule="auto"/>
        <w:contextualSpacing/>
        <w:jc w:val="both"/>
        <w:rPr>
          <w:sz w:val="22"/>
          <w:szCs w:val="22"/>
          <w:lang w:eastAsia="en-US"/>
        </w:rPr>
      </w:pPr>
    </w:p>
    <w:p w14:paraId="47B0CCCD"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lastRenderedPageBreak/>
        <w:t xml:space="preserve">Lai motivētu Ķirurģisko operāciju nodaļas personālu Slimnīcas reālo iespēju robežās un nodrošinātu Slimnīcas Ķirurģisko operāciju nodaļas darbu, valde nolēma palielināt Ķirurģisko operāciju nodaļas operāciju māsu un ārstu palīgu atalgojumu par 500 EUR sākot ar 2023. gada 1. februāri. </w:t>
      </w:r>
    </w:p>
    <w:p w14:paraId="64ADAB76" w14:textId="77777777" w:rsidR="00EE30CD" w:rsidRPr="00366521" w:rsidRDefault="00EE30CD" w:rsidP="00EE30CD">
      <w:pPr>
        <w:spacing w:after="200" w:line="360" w:lineRule="auto"/>
        <w:contextualSpacing/>
        <w:jc w:val="both"/>
        <w:rPr>
          <w:sz w:val="22"/>
          <w:szCs w:val="22"/>
          <w:lang w:eastAsia="en-US"/>
        </w:rPr>
      </w:pPr>
    </w:p>
    <w:p w14:paraId="7597C9A5"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Lai nodrošinātu Slimnīcas kvalitātes vadības sistēmas sertifikāciju un uzraudzību atbilstoši standartam ISO 9001:2015, tika veikta tirgus izpēte “</w:t>
      </w:r>
      <w:bookmarkStart w:id="2" w:name="_Hlk128389737"/>
      <w:r w:rsidRPr="00366521">
        <w:rPr>
          <w:sz w:val="22"/>
          <w:szCs w:val="22"/>
          <w:lang w:eastAsia="en-US"/>
        </w:rPr>
        <w:t>Kvalitātes vadības sistēmas sertifikācijas un uzraudzības pakalpojuma sniegšanu atbilstoši standartam ISO 9001:2015</w:t>
      </w:r>
      <w:bookmarkEnd w:id="2"/>
      <w:r w:rsidRPr="00366521">
        <w:rPr>
          <w:sz w:val="22"/>
          <w:szCs w:val="22"/>
          <w:lang w:eastAsia="en-US"/>
        </w:rPr>
        <w:t>”. Pēc tirgus izpētes valde nolēma atļaut slēgt līgumu par Kvalitātes vadības sistēmas sertifikācijas un uzraudzības pakalpojumu sniegšana atbilstoši standartam ISO 9001:2015 ar SIA “</w:t>
      </w:r>
      <w:proofErr w:type="spellStart"/>
      <w:r w:rsidRPr="00366521">
        <w:rPr>
          <w:sz w:val="22"/>
          <w:szCs w:val="22"/>
          <w:lang w:eastAsia="en-US"/>
        </w:rPr>
        <w:t>Bureau</w:t>
      </w:r>
      <w:proofErr w:type="spellEnd"/>
      <w:r w:rsidRPr="00366521">
        <w:rPr>
          <w:sz w:val="22"/>
          <w:szCs w:val="22"/>
          <w:lang w:eastAsia="en-US"/>
        </w:rPr>
        <w:t xml:space="preserve"> Veritas Latvia” ( kopējā piedāvājuma cena 36 mēnešiem ir 5920,00 EUR bez PVN).</w:t>
      </w:r>
    </w:p>
    <w:p w14:paraId="5B1FC1D7" w14:textId="77777777" w:rsidR="00EE30CD" w:rsidRPr="00366521" w:rsidRDefault="00EE30CD" w:rsidP="00EE30CD">
      <w:pPr>
        <w:spacing w:after="200" w:line="360" w:lineRule="auto"/>
        <w:contextualSpacing/>
        <w:jc w:val="both"/>
        <w:rPr>
          <w:sz w:val="22"/>
          <w:szCs w:val="22"/>
          <w:lang w:eastAsia="en-US"/>
        </w:rPr>
      </w:pPr>
    </w:p>
    <w:p w14:paraId="6C5C3B88"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Slimnīcā ir konsultēts pacients Andrejs Terļickis, kurš slimo ar labā zarnu kaula spārna hondrosarkomu. Pacientam ir veikta izmeklēšana un ārstu konsīliji. 2023. gada 20. februārī Slimnīcas ārstu konsīlijā nolemts, ka Pacientam ir indicēta audzēja rezekcija, kuru iespējams aizvietot ar speciāli izgatavotu implantu. Šādu implantu vienīgais piegādātājs ir UAB “</w:t>
      </w:r>
      <w:proofErr w:type="spellStart"/>
      <w:r w:rsidRPr="00366521">
        <w:rPr>
          <w:sz w:val="22"/>
          <w:szCs w:val="22"/>
          <w:lang w:eastAsia="en-US"/>
        </w:rPr>
        <w:t>Baltic</w:t>
      </w:r>
      <w:proofErr w:type="spellEnd"/>
      <w:r w:rsidRPr="00366521">
        <w:rPr>
          <w:sz w:val="22"/>
          <w:szCs w:val="22"/>
          <w:lang w:eastAsia="en-US"/>
        </w:rPr>
        <w:t xml:space="preserve"> </w:t>
      </w:r>
      <w:proofErr w:type="spellStart"/>
      <w:r w:rsidRPr="00366521">
        <w:rPr>
          <w:sz w:val="22"/>
          <w:szCs w:val="22"/>
          <w:lang w:eastAsia="en-US"/>
        </w:rPr>
        <w:t>Medica</w:t>
      </w:r>
      <w:proofErr w:type="spellEnd"/>
      <w:r w:rsidRPr="00366521">
        <w:rPr>
          <w:sz w:val="22"/>
          <w:szCs w:val="22"/>
          <w:lang w:eastAsia="en-US"/>
        </w:rPr>
        <w:t>”, kas ir oficiālais Vācijas implantu ražotāja “</w:t>
      </w:r>
      <w:proofErr w:type="spellStart"/>
      <w:r w:rsidRPr="00366521">
        <w:rPr>
          <w:sz w:val="22"/>
          <w:szCs w:val="22"/>
          <w:lang w:eastAsia="en-US"/>
        </w:rPr>
        <w:t>Implantcast</w:t>
      </w:r>
      <w:proofErr w:type="spellEnd"/>
      <w:r w:rsidRPr="00366521">
        <w:rPr>
          <w:sz w:val="22"/>
          <w:szCs w:val="22"/>
          <w:lang w:eastAsia="en-US"/>
        </w:rPr>
        <w:t xml:space="preserve"> </w:t>
      </w:r>
      <w:proofErr w:type="spellStart"/>
      <w:r w:rsidRPr="00366521">
        <w:rPr>
          <w:sz w:val="22"/>
          <w:szCs w:val="22"/>
          <w:lang w:eastAsia="en-US"/>
        </w:rPr>
        <w:t>gmbH</w:t>
      </w:r>
      <w:proofErr w:type="spellEnd"/>
      <w:r w:rsidRPr="00366521">
        <w:rPr>
          <w:sz w:val="22"/>
          <w:szCs w:val="22"/>
          <w:lang w:eastAsia="en-US"/>
        </w:rPr>
        <w:t>” pārstāvis Baltijas valstīs. Citu iespējamo, šāda veida implantu izgatavotāju,  Eiropas valstīs nav.  Ir veikta sarunu procedūra “MUTARS individuālam pacientam izgatavota implanta ar specifiskajiem operācijas instrumentiem piegāde” (Nr. VSIA TOS 2023/2SP), saņemts piedāvājums un noslēgts līgums ar UAB “</w:t>
      </w:r>
      <w:proofErr w:type="spellStart"/>
      <w:r w:rsidRPr="00366521">
        <w:rPr>
          <w:sz w:val="22"/>
          <w:szCs w:val="22"/>
          <w:lang w:eastAsia="en-US"/>
        </w:rPr>
        <w:t>Baltic</w:t>
      </w:r>
      <w:proofErr w:type="spellEnd"/>
      <w:r w:rsidRPr="00366521">
        <w:rPr>
          <w:sz w:val="22"/>
          <w:szCs w:val="22"/>
          <w:lang w:eastAsia="en-US"/>
        </w:rPr>
        <w:t xml:space="preserve"> </w:t>
      </w:r>
      <w:proofErr w:type="spellStart"/>
      <w:r w:rsidRPr="00366521">
        <w:rPr>
          <w:sz w:val="22"/>
          <w:szCs w:val="22"/>
          <w:lang w:eastAsia="en-US"/>
        </w:rPr>
        <w:t>Medica</w:t>
      </w:r>
      <w:proofErr w:type="spellEnd"/>
      <w:r w:rsidRPr="00366521">
        <w:rPr>
          <w:sz w:val="22"/>
          <w:szCs w:val="22"/>
          <w:lang w:eastAsia="en-US"/>
        </w:rPr>
        <w:t>” (piedāvājuma cena ir 16 400 EUR bez PVN).</w:t>
      </w:r>
    </w:p>
    <w:p w14:paraId="2964B5DC" w14:textId="77777777" w:rsidR="00EE30CD" w:rsidRPr="00366521" w:rsidRDefault="00EE30CD" w:rsidP="00EE30CD">
      <w:pPr>
        <w:spacing w:after="200" w:line="360" w:lineRule="auto"/>
        <w:contextualSpacing/>
        <w:jc w:val="both"/>
        <w:rPr>
          <w:sz w:val="22"/>
          <w:szCs w:val="22"/>
          <w:lang w:eastAsia="en-US"/>
        </w:rPr>
      </w:pPr>
    </w:p>
    <w:p w14:paraId="17A190AA"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Ņemot vērā nepieciešamību veikt ķirurģisko apavu iegādi, valde nolēma pēc tirgus izpētes atļaut slēgt līgumu par ķirurģisko apavu iegādi ar SIA “</w:t>
      </w:r>
      <w:proofErr w:type="spellStart"/>
      <w:r w:rsidRPr="00366521">
        <w:rPr>
          <w:sz w:val="22"/>
          <w:szCs w:val="22"/>
          <w:lang w:eastAsia="en-US"/>
        </w:rPr>
        <w:t>A.Medical</w:t>
      </w:r>
      <w:proofErr w:type="spellEnd"/>
      <w:r w:rsidRPr="00366521">
        <w:rPr>
          <w:sz w:val="22"/>
          <w:szCs w:val="22"/>
          <w:lang w:eastAsia="en-US"/>
        </w:rPr>
        <w:t>” (kopējā piedāvājuma cena ir 2517,15 EUR bez PVN).</w:t>
      </w:r>
    </w:p>
    <w:p w14:paraId="2C379822" w14:textId="77777777" w:rsidR="00EE30CD" w:rsidRPr="00366521" w:rsidRDefault="00EE30CD" w:rsidP="00EE30CD">
      <w:pPr>
        <w:spacing w:after="200" w:line="360" w:lineRule="auto"/>
        <w:contextualSpacing/>
        <w:jc w:val="both"/>
        <w:rPr>
          <w:sz w:val="22"/>
          <w:szCs w:val="22"/>
          <w:lang w:eastAsia="en-US"/>
        </w:rPr>
      </w:pPr>
    </w:p>
    <w:p w14:paraId="6BD42A0A"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 xml:space="preserve">Ņemot vērā nepieciešamību iegādāties </w:t>
      </w:r>
      <w:proofErr w:type="spellStart"/>
      <w:r w:rsidRPr="00366521">
        <w:rPr>
          <w:sz w:val="22"/>
          <w:szCs w:val="22"/>
          <w:lang w:eastAsia="en-US"/>
        </w:rPr>
        <w:t>mediCAD</w:t>
      </w:r>
      <w:proofErr w:type="spellEnd"/>
      <w:r w:rsidRPr="00366521">
        <w:rPr>
          <w:sz w:val="22"/>
          <w:szCs w:val="22"/>
          <w:lang w:eastAsia="en-US"/>
        </w:rPr>
        <w:t xml:space="preserve"> 2D </w:t>
      </w:r>
      <w:proofErr w:type="spellStart"/>
      <w:r w:rsidRPr="00366521">
        <w:rPr>
          <w:sz w:val="22"/>
          <w:szCs w:val="22"/>
          <w:lang w:eastAsia="en-US"/>
        </w:rPr>
        <w:t>Hospital</w:t>
      </w:r>
      <w:proofErr w:type="spellEnd"/>
      <w:r w:rsidRPr="00366521">
        <w:rPr>
          <w:sz w:val="22"/>
          <w:szCs w:val="22"/>
          <w:lang w:eastAsia="en-US"/>
        </w:rPr>
        <w:t xml:space="preserve"> </w:t>
      </w:r>
      <w:proofErr w:type="spellStart"/>
      <w:r w:rsidRPr="00366521">
        <w:rPr>
          <w:sz w:val="22"/>
          <w:szCs w:val="22"/>
          <w:lang w:eastAsia="en-US"/>
        </w:rPr>
        <w:t>Expert</w:t>
      </w:r>
      <w:proofErr w:type="spellEnd"/>
      <w:r w:rsidRPr="00366521">
        <w:rPr>
          <w:sz w:val="22"/>
          <w:szCs w:val="22"/>
          <w:lang w:eastAsia="en-US"/>
        </w:rPr>
        <w:t xml:space="preserve"> </w:t>
      </w:r>
      <w:proofErr w:type="spellStart"/>
      <w:r w:rsidRPr="00366521">
        <w:rPr>
          <w:sz w:val="22"/>
          <w:szCs w:val="22"/>
          <w:lang w:eastAsia="en-US"/>
        </w:rPr>
        <w:t>Upgrade</w:t>
      </w:r>
      <w:proofErr w:type="spellEnd"/>
      <w:r w:rsidRPr="00366521">
        <w:rPr>
          <w:sz w:val="22"/>
          <w:szCs w:val="22"/>
          <w:lang w:eastAsia="en-US"/>
        </w:rPr>
        <w:t xml:space="preserve"> licences ārstu darbam, kā arī veikt sistēmas atjaunināšanas un uzturēšanas darbus, valde nolēma atļaut veikt augstākminēto licenču un programmatūras iegādi par kopējo summu 29826,00 EUR bez PVN Elektronisko iepirkumu sistēmā.</w:t>
      </w:r>
    </w:p>
    <w:p w14:paraId="455DABBB" w14:textId="77777777" w:rsidR="00EE30CD" w:rsidRPr="00366521" w:rsidRDefault="00EE30CD" w:rsidP="00EE30CD">
      <w:pPr>
        <w:spacing w:after="200" w:line="360" w:lineRule="auto"/>
        <w:contextualSpacing/>
        <w:jc w:val="both"/>
        <w:rPr>
          <w:sz w:val="22"/>
          <w:szCs w:val="22"/>
          <w:lang w:eastAsia="en-US"/>
        </w:rPr>
      </w:pPr>
    </w:p>
    <w:p w14:paraId="35920691"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Pamatojoties uz nepieciešamību iegādāties vienreizlietojamo pulsējošās strūklas brūces skalošanas-atsūkšanas sistēmu (</w:t>
      </w:r>
      <w:proofErr w:type="spellStart"/>
      <w:r w:rsidRPr="00366521">
        <w:rPr>
          <w:sz w:val="22"/>
          <w:szCs w:val="22"/>
          <w:lang w:eastAsia="en-US"/>
        </w:rPr>
        <w:t>Pulse-lavage</w:t>
      </w:r>
      <w:proofErr w:type="spellEnd"/>
      <w:r w:rsidRPr="00366521">
        <w:rPr>
          <w:sz w:val="22"/>
          <w:szCs w:val="22"/>
          <w:lang w:eastAsia="en-US"/>
        </w:rPr>
        <w:t>) Ķirurģisko operāciju nodaļas vajadzībām, valde nolēma pēc tirgus izpētes slēgt līgumu ar SIA “</w:t>
      </w:r>
      <w:proofErr w:type="spellStart"/>
      <w:r w:rsidRPr="00366521">
        <w:rPr>
          <w:sz w:val="22"/>
          <w:szCs w:val="22"/>
          <w:lang w:eastAsia="en-US"/>
        </w:rPr>
        <w:t>Artropulss</w:t>
      </w:r>
      <w:proofErr w:type="spellEnd"/>
      <w:r w:rsidRPr="00366521">
        <w:rPr>
          <w:sz w:val="22"/>
          <w:szCs w:val="22"/>
          <w:lang w:eastAsia="en-US"/>
        </w:rPr>
        <w:t>” par vienreizlietojamās pulsējošās strūklas brūces skalošanas-atsūkšanas sistēmas (</w:t>
      </w:r>
      <w:proofErr w:type="spellStart"/>
      <w:r w:rsidRPr="00366521">
        <w:rPr>
          <w:sz w:val="22"/>
          <w:szCs w:val="22"/>
          <w:lang w:eastAsia="en-US"/>
        </w:rPr>
        <w:t>Pulse-lavage</w:t>
      </w:r>
      <w:proofErr w:type="spellEnd"/>
      <w:r w:rsidRPr="00366521">
        <w:rPr>
          <w:sz w:val="22"/>
          <w:szCs w:val="22"/>
          <w:lang w:eastAsia="en-US"/>
        </w:rPr>
        <w:t>) piegādi uz 12 mēnešiem par kopējo summu 4635,00 EUR bez PVN.</w:t>
      </w:r>
    </w:p>
    <w:p w14:paraId="3E12B627" w14:textId="77777777" w:rsidR="00EE30CD" w:rsidRPr="00366521" w:rsidRDefault="00EE30CD" w:rsidP="00EE30CD">
      <w:pPr>
        <w:spacing w:after="200" w:line="360" w:lineRule="auto"/>
        <w:contextualSpacing/>
        <w:jc w:val="both"/>
        <w:rPr>
          <w:sz w:val="22"/>
          <w:szCs w:val="22"/>
          <w:lang w:eastAsia="en-US"/>
        </w:rPr>
      </w:pPr>
    </w:p>
    <w:p w14:paraId="6EE2C8F6"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lastRenderedPageBreak/>
        <w:t xml:space="preserve">Pamatojoties uz nepieciešamību iegādāties jaunu </w:t>
      </w:r>
      <w:bookmarkStart w:id="3" w:name="_Hlk130456193"/>
      <w:r w:rsidRPr="00366521">
        <w:rPr>
          <w:sz w:val="22"/>
          <w:szCs w:val="22"/>
          <w:lang w:eastAsia="en-US"/>
        </w:rPr>
        <w:t xml:space="preserve">termostatu infūziju šķidrumu sildīšanai </w:t>
      </w:r>
      <w:bookmarkEnd w:id="3"/>
      <w:r w:rsidRPr="00366521">
        <w:rPr>
          <w:sz w:val="22"/>
          <w:szCs w:val="22"/>
          <w:lang w:eastAsia="en-US"/>
        </w:rPr>
        <w:t>5. operāciju bloka vajadzībām, valde nolēma pēc tirgus izpētes atļaut iegādāties jaunu termostatu infūziju šķidrumu sildīšanai no SIA “KJ Serviss” par kopējo summu 820,00 EUR bez PVN.</w:t>
      </w:r>
    </w:p>
    <w:p w14:paraId="0D447A8F" w14:textId="77777777" w:rsidR="00EE30CD" w:rsidRPr="00366521" w:rsidRDefault="00EE30CD" w:rsidP="00EE30CD">
      <w:pPr>
        <w:spacing w:after="200" w:line="360" w:lineRule="auto"/>
        <w:contextualSpacing/>
        <w:jc w:val="both"/>
        <w:rPr>
          <w:sz w:val="22"/>
          <w:szCs w:val="22"/>
          <w:lang w:eastAsia="en-US"/>
        </w:rPr>
      </w:pPr>
    </w:p>
    <w:p w14:paraId="171E76BA" w14:textId="77777777" w:rsidR="00EE30CD" w:rsidRPr="00366521" w:rsidRDefault="00EE30CD" w:rsidP="00EE30CD">
      <w:pPr>
        <w:spacing w:after="200" w:line="360" w:lineRule="auto"/>
        <w:contextualSpacing/>
        <w:jc w:val="both"/>
        <w:rPr>
          <w:sz w:val="22"/>
          <w:szCs w:val="22"/>
          <w:lang w:eastAsia="en-US"/>
        </w:rPr>
      </w:pPr>
      <w:r w:rsidRPr="00366521">
        <w:rPr>
          <w:sz w:val="22"/>
          <w:szCs w:val="22"/>
          <w:lang w:eastAsia="en-US"/>
        </w:rPr>
        <w:t>Lai nodrošinātu ventilācijas iekārtas PN3 dzesēšanas bloka K-3 nomaiņu, valde nolēma pēc tirgus izpētes slēgt līgumu ar SIA “</w:t>
      </w:r>
      <w:proofErr w:type="spellStart"/>
      <w:r w:rsidRPr="00366521">
        <w:rPr>
          <w:sz w:val="22"/>
          <w:szCs w:val="22"/>
          <w:lang w:eastAsia="en-US"/>
        </w:rPr>
        <w:t>Lafivents</w:t>
      </w:r>
      <w:proofErr w:type="spellEnd"/>
      <w:r w:rsidRPr="00366521">
        <w:rPr>
          <w:sz w:val="22"/>
          <w:szCs w:val="22"/>
          <w:lang w:eastAsia="en-US"/>
        </w:rPr>
        <w:t xml:space="preserve"> Serviss” par kopējo summu 8612,06 EUR bez PVN.</w:t>
      </w:r>
    </w:p>
    <w:p w14:paraId="6115FBC2" w14:textId="77777777" w:rsidR="00E44A0F" w:rsidRPr="00366521" w:rsidRDefault="00E44A0F" w:rsidP="00061235">
      <w:pPr>
        <w:spacing w:after="200" w:line="360" w:lineRule="auto"/>
        <w:contextualSpacing/>
        <w:jc w:val="both"/>
        <w:rPr>
          <w:sz w:val="22"/>
          <w:szCs w:val="22"/>
          <w:lang w:eastAsia="en-US"/>
        </w:rPr>
      </w:pPr>
    </w:p>
    <w:p w14:paraId="3C5BC892" w14:textId="1907832E" w:rsidR="00717992" w:rsidRPr="00366521" w:rsidRDefault="00717992" w:rsidP="00717992">
      <w:pPr>
        <w:spacing w:line="360" w:lineRule="auto"/>
        <w:jc w:val="both"/>
        <w:rPr>
          <w:sz w:val="22"/>
          <w:szCs w:val="22"/>
          <w:lang w:eastAsia="en-US"/>
        </w:rPr>
      </w:pPr>
      <w:r w:rsidRPr="00366521">
        <w:rPr>
          <w:sz w:val="22"/>
          <w:szCs w:val="22"/>
          <w:lang w:eastAsia="en-US"/>
        </w:rPr>
        <w:t>Lai nodrošinātu iepirkumu procedūru Slimnīcā atbilstoši “Publisko iepirkumu likumā” noteiktajai kārtībai, laika periodā  no 20</w:t>
      </w:r>
      <w:r w:rsidR="00B37156" w:rsidRPr="00366521">
        <w:rPr>
          <w:sz w:val="22"/>
          <w:szCs w:val="22"/>
          <w:lang w:eastAsia="en-US"/>
        </w:rPr>
        <w:t>2</w:t>
      </w:r>
      <w:r w:rsidR="00EE30CD" w:rsidRPr="00366521">
        <w:rPr>
          <w:sz w:val="22"/>
          <w:szCs w:val="22"/>
          <w:lang w:eastAsia="en-US"/>
        </w:rPr>
        <w:t>3</w:t>
      </w:r>
      <w:r w:rsidRPr="00366521">
        <w:rPr>
          <w:sz w:val="22"/>
          <w:szCs w:val="22"/>
          <w:lang w:eastAsia="en-US"/>
        </w:rPr>
        <w:t>. gada 1. janvāra līdz 20</w:t>
      </w:r>
      <w:r w:rsidR="00B37156" w:rsidRPr="00366521">
        <w:rPr>
          <w:sz w:val="22"/>
          <w:szCs w:val="22"/>
          <w:lang w:eastAsia="en-US"/>
        </w:rPr>
        <w:t>2</w:t>
      </w:r>
      <w:r w:rsidR="00EE30CD" w:rsidRPr="00366521">
        <w:rPr>
          <w:sz w:val="22"/>
          <w:szCs w:val="22"/>
          <w:lang w:eastAsia="en-US"/>
        </w:rPr>
        <w:t>3</w:t>
      </w:r>
      <w:r w:rsidRPr="00366521">
        <w:rPr>
          <w:sz w:val="22"/>
          <w:szCs w:val="22"/>
          <w:lang w:eastAsia="en-US"/>
        </w:rPr>
        <w:t>. gada 3</w:t>
      </w:r>
      <w:r w:rsidR="00E8351F" w:rsidRPr="00366521">
        <w:rPr>
          <w:sz w:val="22"/>
          <w:szCs w:val="22"/>
          <w:lang w:eastAsia="en-US"/>
        </w:rPr>
        <w:t>1</w:t>
      </w:r>
      <w:r w:rsidRPr="00366521">
        <w:rPr>
          <w:sz w:val="22"/>
          <w:szCs w:val="22"/>
          <w:lang w:eastAsia="en-US"/>
        </w:rPr>
        <w:t xml:space="preserve">. </w:t>
      </w:r>
      <w:r w:rsidR="00EE30CD" w:rsidRPr="00366521">
        <w:rPr>
          <w:sz w:val="22"/>
          <w:szCs w:val="22"/>
          <w:lang w:eastAsia="en-US"/>
        </w:rPr>
        <w:t>martam</w:t>
      </w:r>
      <w:r w:rsidRPr="00366521">
        <w:rPr>
          <w:sz w:val="22"/>
          <w:szCs w:val="22"/>
          <w:lang w:eastAsia="en-US"/>
        </w:rPr>
        <w:t xml:space="preserve"> tika izsludinātas un veiktas sekojošas iepirkumu procedūras atbilstoši iepirkumu plānam:</w:t>
      </w:r>
    </w:p>
    <w:p w14:paraId="3A12A174"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 xml:space="preserve">Atklāts konkurss “Operāciju galdu </w:t>
      </w:r>
      <w:proofErr w:type="spellStart"/>
      <w:r w:rsidRPr="00366521">
        <w:rPr>
          <w:sz w:val="22"/>
          <w:szCs w:val="22"/>
          <w:lang w:eastAsia="en-US"/>
        </w:rPr>
        <w:t>pufu</w:t>
      </w:r>
      <w:proofErr w:type="spellEnd"/>
      <w:r w:rsidRPr="00366521">
        <w:rPr>
          <w:sz w:val="22"/>
          <w:szCs w:val="22"/>
          <w:lang w:eastAsia="en-US"/>
        </w:rPr>
        <w:t xml:space="preserve"> piegāde”;</w:t>
      </w:r>
    </w:p>
    <w:p w14:paraId="77C8AD70"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Atklāts konkurss “Par tiesībām sniegt pacientu ēdināšanas pakalpojumu – gatavā ēdiena piegāde VSIA „Traumatoloģijas un ortopēdijas slimnīca” pacientiem”;</w:t>
      </w:r>
    </w:p>
    <w:p w14:paraId="68B29AC5"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 xml:space="preserve">Atklāts konkurss “Mazo stobra kaulu </w:t>
      </w:r>
      <w:proofErr w:type="spellStart"/>
      <w:r w:rsidRPr="00366521">
        <w:rPr>
          <w:sz w:val="22"/>
          <w:szCs w:val="22"/>
          <w:lang w:eastAsia="en-US"/>
        </w:rPr>
        <w:t>osteosintēzes</w:t>
      </w:r>
      <w:proofErr w:type="spellEnd"/>
      <w:r w:rsidRPr="00366521">
        <w:rPr>
          <w:sz w:val="22"/>
          <w:szCs w:val="22"/>
          <w:lang w:eastAsia="en-US"/>
        </w:rPr>
        <w:t xml:space="preserve"> plākšņu un skrūvju piegāde”;</w:t>
      </w:r>
    </w:p>
    <w:p w14:paraId="26E865CA"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Atklāts konkurss “Sterilizācijas palīgmateriālu un dezinfekcijas līdzekļu piegāde”</w:t>
      </w:r>
    </w:p>
    <w:p w14:paraId="3C95B147"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 xml:space="preserve">Iepirkuma procedūra “Operāciju galdu </w:t>
      </w:r>
      <w:proofErr w:type="spellStart"/>
      <w:r w:rsidRPr="00366521">
        <w:rPr>
          <w:sz w:val="22"/>
          <w:szCs w:val="22"/>
          <w:lang w:eastAsia="en-US"/>
        </w:rPr>
        <w:t>pufu</w:t>
      </w:r>
      <w:proofErr w:type="spellEnd"/>
      <w:r w:rsidRPr="00366521">
        <w:rPr>
          <w:sz w:val="22"/>
          <w:szCs w:val="22"/>
          <w:lang w:eastAsia="en-US"/>
        </w:rPr>
        <w:t xml:space="preserve"> piegāde”;</w:t>
      </w:r>
    </w:p>
    <w:p w14:paraId="55BEC1CA"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Iepirkuma procedūra “</w:t>
      </w:r>
      <w:proofErr w:type="spellStart"/>
      <w:r w:rsidRPr="00366521">
        <w:rPr>
          <w:sz w:val="22"/>
          <w:szCs w:val="22"/>
          <w:lang w:eastAsia="en-US"/>
        </w:rPr>
        <w:t>Defibrilatora</w:t>
      </w:r>
      <w:proofErr w:type="spellEnd"/>
      <w:r w:rsidRPr="00366521">
        <w:rPr>
          <w:sz w:val="22"/>
          <w:szCs w:val="22"/>
          <w:lang w:eastAsia="en-US"/>
        </w:rPr>
        <w:t xml:space="preserve"> piegāde”;</w:t>
      </w:r>
    </w:p>
    <w:p w14:paraId="121D49C9"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 xml:space="preserve">Iepirkuma procedūra “Vienreizlietojamās sterilās veļas komplekta gūžas locītavas </w:t>
      </w:r>
      <w:proofErr w:type="spellStart"/>
      <w:r w:rsidRPr="00366521">
        <w:rPr>
          <w:sz w:val="22"/>
          <w:szCs w:val="22"/>
          <w:lang w:eastAsia="en-US"/>
        </w:rPr>
        <w:t>endoprotezēšanai</w:t>
      </w:r>
      <w:proofErr w:type="spellEnd"/>
      <w:r w:rsidRPr="00366521">
        <w:rPr>
          <w:sz w:val="22"/>
          <w:szCs w:val="22"/>
          <w:lang w:eastAsia="en-US"/>
        </w:rPr>
        <w:t xml:space="preserve"> piegāde”;</w:t>
      </w:r>
    </w:p>
    <w:p w14:paraId="08A470F9"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Sarunu procedūra “MUTARS individuālam pacientam izgatavota implanta ar specifiskajiem operācijas instrumentiem piegāde”;</w:t>
      </w:r>
    </w:p>
    <w:p w14:paraId="278EC8D7" w14:textId="7777777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Sarunu procedūra “</w:t>
      </w:r>
      <w:proofErr w:type="spellStart"/>
      <w:r w:rsidRPr="00366521">
        <w:rPr>
          <w:sz w:val="22"/>
          <w:szCs w:val="22"/>
          <w:lang w:eastAsia="en-US"/>
        </w:rPr>
        <w:t>Autologo</w:t>
      </w:r>
      <w:proofErr w:type="spellEnd"/>
      <w:r w:rsidRPr="00366521">
        <w:rPr>
          <w:sz w:val="22"/>
          <w:szCs w:val="22"/>
          <w:lang w:eastAsia="en-US"/>
        </w:rPr>
        <w:t xml:space="preserve"> kaulu iegūšanas irigācijas/aspirācijas sistēmas piegāde”;</w:t>
      </w:r>
    </w:p>
    <w:p w14:paraId="5778383F" w14:textId="04DE51E7" w:rsidR="00EE30CD" w:rsidRPr="00366521" w:rsidRDefault="00EE30CD" w:rsidP="00EE30CD">
      <w:pPr>
        <w:pStyle w:val="Sarakstarindkopa"/>
        <w:numPr>
          <w:ilvl w:val="0"/>
          <w:numId w:val="1"/>
        </w:numPr>
        <w:spacing w:line="360" w:lineRule="auto"/>
        <w:jc w:val="both"/>
        <w:rPr>
          <w:sz w:val="22"/>
          <w:szCs w:val="22"/>
          <w:lang w:eastAsia="en-US"/>
        </w:rPr>
      </w:pPr>
      <w:r w:rsidRPr="00366521">
        <w:rPr>
          <w:sz w:val="22"/>
          <w:szCs w:val="22"/>
          <w:lang w:eastAsia="en-US"/>
        </w:rPr>
        <w:t>Sarunu procedūra “Ražotāju specifisko instrumentu remonta pakalpojuma sniegšana”.</w:t>
      </w:r>
    </w:p>
    <w:p w14:paraId="48C3A7B0" w14:textId="77777777" w:rsidR="00191BD2" w:rsidRPr="00366521" w:rsidRDefault="00191BD2" w:rsidP="001823E2">
      <w:pPr>
        <w:spacing w:after="200" w:line="360" w:lineRule="auto"/>
        <w:contextualSpacing/>
        <w:jc w:val="both"/>
        <w:rPr>
          <w:sz w:val="22"/>
          <w:szCs w:val="22"/>
          <w:lang w:eastAsia="en-US"/>
        </w:rPr>
      </w:pPr>
    </w:p>
    <w:p w14:paraId="5B5EB154" w14:textId="539929C7" w:rsidR="00191BD2" w:rsidRPr="00366521" w:rsidRDefault="001823E2" w:rsidP="001823E2">
      <w:pPr>
        <w:spacing w:after="200" w:line="360" w:lineRule="auto"/>
        <w:contextualSpacing/>
        <w:jc w:val="both"/>
        <w:rPr>
          <w:sz w:val="22"/>
          <w:szCs w:val="22"/>
          <w:lang w:eastAsia="en-US"/>
        </w:rPr>
      </w:pPr>
      <w:r w:rsidRPr="00366521">
        <w:rPr>
          <w:sz w:val="22"/>
          <w:szCs w:val="22"/>
          <w:lang w:eastAsia="en-US"/>
        </w:rPr>
        <w:t xml:space="preserve">Savukārt, lai nodrošinātu ISO 9001 noteiktajiem standartiem atbilstošu Slimnīcas darbību, tika veiktas sekojošas darbības kvalitātes sistēmas </w:t>
      </w:r>
      <w:r w:rsidR="00717992" w:rsidRPr="00366521">
        <w:rPr>
          <w:sz w:val="22"/>
          <w:szCs w:val="22"/>
          <w:lang w:eastAsia="en-US"/>
        </w:rPr>
        <w:t>uzturēšanai: laika posmā no 20</w:t>
      </w:r>
      <w:r w:rsidR="00B37156" w:rsidRPr="00366521">
        <w:rPr>
          <w:sz w:val="22"/>
          <w:szCs w:val="22"/>
          <w:lang w:eastAsia="en-US"/>
        </w:rPr>
        <w:t>2</w:t>
      </w:r>
      <w:r w:rsidR="00EE30CD" w:rsidRPr="00366521">
        <w:rPr>
          <w:sz w:val="22"/>
          <w:szCs w:val="22"/>
          <w:lang w:eastAsia="en-US"/>
        </w:rPr>
        <w:t>3</w:t>
      </w:r>
      <w:r w:rsidRPr="00366521">
        <w:rPr>
          <w:sz w:val="22"/>
          <w:szCs w:val="22"/>
          <w:lang w:eastAsia="en-US"/>
        </w:rPr>
        <w:t>. ga</w:t>
      </w:r>
      <w:r w:rsidR="00DE01C0" w:rsidRPr="00366521">
        <w:rPr>
          <w:sz w:val="22"/>
          <w:szCs w:val="22"/>
          <w:lang w:eastAsia="en-US"/>
        </w:rPr>
        <w:t>da 1. janvāra līdz 20</w:t>
      </w:r>
      <w:r w:rsidR="00B37156" w:rsidRPr="00366521">
        <w:rPr>
          <w:sz w:val="22"/>
          <w:szCs w:val="22"/>
          <w:lang w:eastAsia="en-US"/>
        </w:rPr>
        <w:t>2</w:t>
      </w:r>
      <w:r w:rsidR="00EE30CD" w:rsidRPr="00366521">
        <w:rPr>
          <w:sz w:val="22"/>
          <w:szCs w:val="22"/>
          <w:lang w:eastAsia="en-US"/>
        </w:rPr>
        <w:t>3</w:t>
      </w:r>
      <w:r w:rsidR="00B336CD" w:rsidRPr="00366521">
        <w:rPr>
          <w:sz w:val="22"/>
          <w:szCs w:val="22"/>
          <w:lang w:eastAsia="en-US"/>
        </w:rPr>
        <w:t>. gada 3</w:t>
      </w:r>
      <w:r w:rsidR="00E8351F" w:rsidRPr="00366521">
        <w:rPr>
          <w:sz w:val="22"/>
          <w:szCs w:val="22"/>
          <w:lang w:eastAsia="en-US"/>
        </w:rPr>
        <w:t>1</w:t>
      </w:r>
      <w:r w:rsidR="00B336CD" w:rsidRPr="00366521">
        <w:rPr>
          <w:sz w:val="22"/>
          <w:szCs w:val="22"/>
          <w:lang w:eastAsia="en-US"/>
        </w:rPr>
        <w:t>.</w:t>
      </w:r>
      <w:r w:rsidR="00B266FB" w:rsidRPr="00366521">
        <w:rPr>
          <w:sz w:val="22"/>
          <w:szCs w:val="22"/>
          <w:lang w:eastAsia="en-US"/>
        </w:rPr>
        <w:t xml:space="preserve"> </w:t>
      </w:r>
      <w:r w:rsidR="00EE30CD" w:rsidRPr="00366521">
        <w:rPr>
          <w:sz w:val="22"/>
          <w:szCs w:val="22"/>
          <w:lang w:eastAsia="en-US"/>
        </w:rPr>
        <w:t>martam</w:t>
      </w:r>
      <w:r w:rsidRPr="00366521">
        <w:rPr>
          <w:sz w:val="22"/>
          <w:szCs w:val="22"/>
          <w:lang w:eastAsia="en-US"/>
        </w:rPr>
        <w:t xml:space="preserve"> Slimnīcā ir izstrādāti un/vai aktualizēti un apstiprināti sekojoši iekšējie normatīvie dokumenti:</w:t>
      </w:r>
    </w:p>
    <w:p w14:paraId="063FB129"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“Rehabilitācijas procesa nodrošināšana”;</w:t>
      </w:r>
    </w:p>
    <w:p w14:paraId="547C2824"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“Endoprotezēšanas reģistrs”;</w:t>
      </w:r>
    </w:p>
    <w:p w14:paraId="3A1CDA66"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“Ziņošana par nopietni nevēlamiem notikumiem un nopietnām blaknēm”;</w:t>
      </w:r>
    </w:p>
    <w:p w14:paraId="7FF3556A"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“Asins komponentu izsekojamības sistēma”;</w:t>
      </w:r>
    </w:p>
    <w:p w14:paraId="3520C5F5"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 xml:space="preserve">Procesa apraksts “Asins komponentu </w:t>
      </w:r>
      <w:proofErr w:type="spellStart"/>
      <w:r w:rsidRPr="00366521">
        <w:rPr>
          <w:sz w:val="22"/>
          <w:szCs w:val="22"/>
          <w:lang w:eastAsia="en-US"/>
        </w:rPr>
        <w:t>transpotrēšana</w:t>
      </w:r>
      <w:proofErr w:type="spellEnd"/>
      <w:r w:rsidRPr="00366521">
        <w:rPr>
          <w:sz w:val="22"/>
          <w:szCs w:val="22"/>
          <w:lang w:eastAsia="en-US"/>
        </w:rPr>
        <w:t>”;</w:t>
      </w:r>
    </w:p>
    <w:p w14:paraId="45572AFC"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“Asins komponentu izsniegšana”;</w:t>
      </w:r>
    </w:p>
    <w:p w14:paraId="3C18DD5D"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“Asins komponentu aprites dokumentēšana un pasūtīšanas nepieciešamības izvērtēšana”;</w:t>
      </w:r>
    </w:p>
    <w:p w14:paraId="20F10E21"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 xml:space="preserve">Procesa apraksts “Asins kabineta sadarbība ar </w:t>
      </w:r>
      <w:proofErr w:type="spellStart"/>
      <w:r w:rsidRPr="00366521">
        <w:rPr>
          <w:sz w:val="22"/>
          <w:szCs w:val="22"/>
          <w:lang w:eastAsia="en-US"/>
        </w:rPr>
        <w:t>E.Gulbja</w:t>
      </w:r>
      <w:proofErr w:type="spellEnd"/>
      <w:r w:rsidRPr="00366521">
        <w:rPr>
          <w:sz w:val="22"/>
          <w:szCs w:val="22"/>
          <w:lang w:eastAsia="en-US"/>
        </w:rPr>
        <w:t xml:space="preserve"> laboratoriju”;</w:t>
      </w:r>
    </w:p>
    <w:p w14:paraId="5AB7DD8E"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Procesa apraksts “Asins komponentu pasūtīšana”;</w:t>
      </w:r>
    </w:p>
    <w:p w14:paraId="5ABB7B0F"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lastRenderedPageBreak/>
        <w:t>Procesa apraksts “Nepārlieto asins komponentu atgriešana asins kabinetā”;</w:t>
      </w:r>
    </w:p>
    <w:p w14:paraId="656CCC8F"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Nolikums par Rehabilitācijas nodaļu;</w:t>
      </w:r>
    </w:p>
    <w:p w14:paraId="19F06930"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Asins komponentu transportēšana temperatūras monitorings</w:t>
      </w:r>
    </w:p>
    <w:p w14:paraId="370004BE"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Laboratorijas personāla apmācību plāns 2023. gadam;</w:t>
      </w:r>
    </w:p>
    <w:p w14:paraId="16C2D09B" w14:textId="77777777" w:rsidR="00EE30CD" w:rsidRPr="00366521" w:rsidRDefault="00EE30CD" w:rsidP="00EE30CD">
      <w:pPr>
        <w:pStyle w:val="Sarakstarindkopa"/>
        <w:numPr>
          <w:ilvl w:val="0"/>
          <w:numId w:val="2"/>
        </w:numPr>
        <w:spacing w:line="360" w:lineRule="auto"/>
        <w:jc w:val="both"/>
        <w:rPr>
          <w:sz w:val="22"/>
          <w:szCs w:val="22"/>
          <w:lang w:eastAsia="en-US"/>
        </w:rPr>
      </w:pPr>
      <w:proofErr w:type="spellStart"/>
      <w:r w:rsidRPr="00366521">
        <w:rPr>
          <w:sz w:val="22"/>
          <w:szCs w:val="22"/>
          <w:lang w:eastAsia="en-US"/>
        </w:rPr>
        <w:t>Mikroogranismu</w:t>
      </w:r>
      <w:proofErr w:type="spellEnd"/>
      <w:r w:rsidRPr="00366521">
        <w:rPr>
          <w:sz w:val="22"/>
          <w:szCs w:val="22"/>
          <w:lang w:eastAsia="en-US"/>
        </w:rPr>
        <w:t xml:space="preserve"> jūtības noteikšana pret antibiotiskiem preparātiem;</w:t>
      </w:r>
    </w:p>
    <w:p w14:paraId="4AC98D25"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 izmeklēšanas metode;</w:t>
      </w:r>
    </w:p>
    <w:p w14:paraId="31389F2E" w14:textId="77777777" w:rsidR="00EE30CD" w:rsidRPr="00366521" w:rsidRDefault="00EE30CD" w:rsidP="00EE30CD">
      <w:pPr>
        <w:pStyle w:val="Sarakstarindkopa"/>
        <w:numPr>
          <w:ilvl w:val="0"/>
          <w:numId w:val="2"/>
        </w:numPr>
        <w:spacing w:line="360" w:lineRule="auto"/>
        <w:jc w:val="both"/>
        <w:rPr>
          <w:sz w:val="22"/>
          <w:szCs w:val="22"/>
          <w:lang w:eastAsia="en-US"/>
        </w:rPr>
      </w:pPr>
      <w:proofErr w:type="spellStart"/>
      <w:r w:rsidRPr="00366521">
        <w:rPr>
          <w:sz w:val="22"/>
          <w:szCs w:val="22"/>
          <w:lang w:eastAsia="en-US"/>
        </w:rPr>
        <w:t>Analgēzijas</w:t>
      </w:r>
      <w:proofErr w:type="spellEnd"/>
      <w:r w:rsidRPr="00366521">
        <w:rPr>
          <w:sz w:val="22"/>
          <w:szCs w:val="22"/>
          <w:lang w:eastAsia="en-US"/>
        </w:rPr>
        <w:t xml:space="preserve"> rekomendācijas pacientiem, </w:t>
      </w:r>
      <w:proofErr w:type="spellStart"/>
      <w:r w:rsidRPr="00366521">
        <w:rPr>
          <w:sz w:val="22"/>
          <w:szCs w:val="22"/>
          <w:lang w:eastAsia="en-US"/>
        </w:rPr>
        <w:t>stacionētiem</w:t>
      </w:r>
      <w:proofErr w:type="spellEnd"/>
      <w:r w:rsidRPr="00366521">
        <w:rPr>
          <w:sz w:val="22"/>
          <w:szCs w:val="22"/>
          <w:lang w:eastAsia="en-US"/>
        </w:rPr>
        <w:t xml:space="preserve"> VSIA “Traumatoloģijas un ortopēdijas slimnīca;</w:t>
      </w:r>
    </w:p>
    <w:p w14:paraId="643F8046"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 xml:space="preserve">Vadlīnijas </w:t>
      </w:r>
      <w:proofErr w:type="spellStart"/>
      <w:r w:rsidRPr="00366521">
        <w:rPr>
          <w:sz w:val="22"/>
          <w:szCs w:val="22"/>
          <w:lang w:eastAsia="en-US"/>
        </w:rPr>
        <w:t>antitrombotisku</w:t>
      </w:r>
      <w:proofErr w:type="spellEnd"/>
      <w:r w:rsidRPr="00366521">
        <w:rPr>
          <w:sz w:val="22"/>
          <w:szCs w:val="22"/>
          <w:lang w:eastAsia="en-US"/>
        </w:rPr>
        <w:t xml:space="preserve"> medikamentu lietošanā un reģionālā anestēzijā” (pielāgotas slimnīcas lietošanai;</w:t>
      </w:r>
    </w:p>
    <w:p w14:paraId="7328F217" w14:textId="77777777"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Par minimālo izmeklējumu apjomu pirms pakalpojuma saņemšanas (LARA rekomendācijas);</w:t>
      </w:r>
    </w:p>
    <w:p w14:paraId="04DC5572" w14:textId="77777777" w:rsidR="00EE30CD" w:rsidRPr="00366521" w:rsidRDefault="00EE30CD" w:rsidP="00EE30CD">
      <w:pPr>
        <w:pStyle w:val="Sarakstarindkopa"/>
        <w:numPr>
          <w:ilvl w:val="0"/>
          <w:numId w:val="2"/>
        </w:numPr>
        <w:spacing w:line="360" w:lineRule="auto"/>
        <w:jc w:val="both"/>
        <w:rPr>
          <w:sz w:val="22"/>
          <w:szCs w:val="22"/>
          <w:lang w:eastAsia="en-US"/>
        </w:rPr>
      </w:pPr>
      <w:proofErr w:type="spellStart"/>
      <w:r w:rsidRPr="00366521">
        <w:rPr>
          <w:sz w:val="22"/>
          <w:szCs w:val="22"/>
          <w:lang w:eastAsia="en-US"/>
        </w:rPr>
        <w:t>Perioperatīva</w:t>
      </w:r>
      <w:proofErr w:type="spellEnd"/>
      <w:r w:rsidRPr="00366521">
        <w:rPr>
          <w:sz w:val="22"/>
          <w:szCs w:val="22"/>
          <w:lang w:eastAsia="en-US"/>
        </w:rPr>
        <w:t xml:space="preserve"> Cukura diabēta menedžmenta rekomendācijas;</w:t>
      </w:r>
    </w:p>
    <w:p w14:paraId="0AA565D1" w14:textId="0F0B8F9B" w:rsidR="00EE30CD" w:rsidRPr="00366521" w:rsidRDefault="00EE30CD" w:rsidP="00EE30CD">
      <w:pPr>
        <w:pStyle w:val="Sarakstarindkopa"/>
        <w:numPr>
          <w:ilvl w:val="0"/>
          <w:numId w:val="2"/>
        </w:numPr>
        <w:spacing w:line="360" w:lineRule="auto"/>
        <w:jc w:val="both"/>
        <w:rPr>
          <w:sz w:val="22"/>
          <w:szCs w:val="22"/>
          <w:lang w:eastAsia="en-US"/>
        </w:rPr>
      </w:pPr>
      <w:r w:rsidRPr="00366521">
        <w:rPr>
          <w:sz w:val="22"/>
          <w:szCs w:val="22"/>
          <w:lang w:eastAsia="en-US"/>
        </w:rPr>
        <w:t>Medicīnas ierīču ekspluatācijas sistēma.</w:t>
      </w:r>
    </w:p>
    <w:p w14:paraId="552D96D3" w14:textId="77777777" w:rsidR="00672172" w:rsidRPr="00366521" w:rsidRDefault="00672172" w:rsidP="00EE30CD">
      <w:pPr>
        <w:spacing w:line="360" w:lineRule="auto"/>
        <w:jc w:val="both"/>
        <w:rPr>
          <w:sz w:val="22"/>
          <w:szCs w:val="22"/>
          <w:lang w:eastAsia="en-US"/>
        </w:rPr>
      </w:pPr>
    </w:p>
    <w:p w14:paraId="79F64F4A" w14:textId="77777777" w:rsidR="00EE30CD" w:rsidRPr="00366521" w:rsidRDefault="00EE30CD" w:rsidP="00EE30CD">
      <w:pPr>
        <w:spacing w:line="360" w:lineRule="auto"/>
        <w:jc w:val="both"/>
        <w:rPr>
          <w:sz w:val="22"/>
          <w:szCs w:val="22"/>
        </w:rPr>
      </w:pPr>
      <w:r w:rsidRPr="00366521">
        <w:rPr>
          <w:sz w:val="22"/>
          <w:szCs w:val="22"/>
        </w:rPr>
        <w:t>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4 darbinieku/pacientu ziņojumi. Šiem ziņojumiem ir piemērotas uzlabošanas darbības.</w:t>
      </w:r>
    </w:p>
    <w:p w14:paraId="794CC849" w14:textId="77777777" w:rsidR="00EE30CD" w:rsidRPr="00366521" w:rsidRDefault="00EE30CD" w:rsidP="00EE30CD">
      <w:pPr>
        <w:spacing w:line="360" w:lineRule="auto"/>
        <w:jc w:val="both"/>
        <w:rPr>
          <w:sz w:val="22"/>
          <w:szCs w:val="22"/>
        </w:rPr>
      </w:pPr>
      <w:r w:rsidRPr="00366521">
        <w:rPr>
          <w:sz w:val="22"/>
          <w:szCs w:val="22"/>
        </w:rPr>
        <w:t>Noticis iekšējais audits Traumatoloģijas centrā (5.nodaļa), sociālā darbinieka ārstniecības iestādēs darbības jomā.</w:t>
      </w:r>
    </w:p>
    <w:p w14:paraId="11AC82D9" w14:textId="77777777" w:rsidR="00EE30CD" w:rsidRPr="00366521" w:rsidRDefault="00EE30CD" w:rsidP="00EE30CD">
      <w:pPr>
        <w:spacing w:line="360" w:lineRule="auto"/>
        <w:jc w:val="both"/>
        <w:rPr>
          <w:sz w:val="22"/>
          <w:szCs w:val="22"/>
        </w:rPr>
      </w:pPr>
      <w:bookmarkStart w:id="4" w:name="_Hlk132097316"/>
      <w:r w:rsidRPr="00366521">
        <w:rPr>
          <w:sz w:val="22"/>
          <w:szCs w:val="22"/>
        </w:rPr>
        <w:t>Slimnīcā norit pacientu ziņotās pieredzes mērījumi (PREM), periodiski piemērojot uzlabošanas darbības.</w:t>
      </w:r>
    </w:p>
    <w:bookmarkEnd w:id="4"/>
    <w:p w14:paraId="222468B8" w14:textId="77777777" w:rsidR="00EE30CD" w:rsidRPr="00366521" w:rsidRDefault="00EE30CD" w:rsidP="00EE30CD">
      <w:pPr>
        <w:spacing w:line="360" w:lineRule="auto"/>
        <w:jc w:val="both"/>
        <w:rPr>
          <w:sz w:val="22"/>
          <w:szCs w:val="22"/>
        </w:rPr>
      </w:pPr>
    </w:p>
    <w:p w14:paraId="69D222EC" w14:textId="77777777" w:rsidR="00EE30CD" w:rsidRPr="00366521" w:rsidRDefault="00EE30CD" w:rsidP="00EE30CD">
      <w:pPr>
        <w:spacing w:line="360" w:lineRule="auto"/>
        <w:jc w:val="both"/>
        <w:rPr>
          <w:sz w:val="22"/>
          <w:szCs w:val="22"/>
        </w:rPr>
      </w:pPr>
      <w:r w:rsidRPr="00366521">
        <w:rPr>
          <w:sz w:val="22"/>
          <w:szCs w:val="22"/>
        </w:rPr>
        <w:t>Laika posmā no 2023. gada 1. janvāra  līdz 2023. gada 31.martam Slimnīcā nav reģistrētu trauksmes celšanas gadījumu, kā arī nav konstatēti personu datu aizsardzības pārkāpumi.</w:t>
      </w:r>
    </w:p>
    <w:p w14:paraId="2EDAB518" w14:textId="77777777" w:rsidR="00B37156" w:rsidRPr="00366521" w:rsidRDefault="00B37156" w:rsidP="00B37156">
      <w:pPr>
        <w:spacing w:line="360" w:lineRule="auto"/>
        <w:jc w:val="both"/>
        <w:rPr>
          <w:sz w:val="22"/>
          <w:szCs w:val="22"/>
        </w:rPr>
      </w:pPr>
    </w:p>
    <w:p w14:paraId="1762142A" w14:textId="77777777" w:rsidR="00B37156" w:rsidRPr="00366521" w:rsidRDefault="00B37156" w:rsidP="00B37156">
      <w:pPr>
        <w:spacing w:line="360" w:lineRule="auto"/>
        <w:jc w:val="both"/>
        <w:rPr>
          <w:sz w:val="22"/>
          <w:szCs w:val="22"/>
        </w:rPr>
      </w:pPr>
      <w:r w:rsidRPr="00366521">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366521">
        <w:rPr>
          <w:sz w:val="22"/>
          <w:szCs w:val="22"/>
        </w:rPr>
        <w:t>Opis</w:t>
      </w:r>
      <w:proofErr w:type="spellEnd"/>
      <w:r w:rsidRPr="00366521">
        <w:rPr>
          <w:sz w:val="22"/>
          <w:szCs w:val="22"/>
        </w:rPr>
        <w:t xml:space="preserve"> operāciju plānošanas sistēma. </w:t>
      </w:r>
    </w:p>
    <w:p w14:paraId="28AC5CCF" w14:textId="77777777" w:rsidR="00B37156" w:rsidRPr="00366521" w:rsidRDefault="00B37156" w:rsidP="00B37156">
      <w:pPr>
        <w:spacing w:line="360" w:lineRule="auto"/>
        <w:jc w:val="both"/>
        <w:rPr>
          <w:sz w:val="22"/>
          <w:szCs w:val="22"/>
        </w:rPr>
      </w:pPr>
    </w:p>
    <w:p w14:paraId="2FBCEB1E" w14:textId="77777777" w:rsidR="00234F48" w:rsidRPr="00366521" w:rsidRDefault="00234F48" w:rsidP="00234F48">
      <w:pPr>
        <w:spacing w:line="360" w:lineRule="auto"/>
        <w:jc w:val="both"/>
        <w:rPr>
          <w:sz w:val="22"/>
          <w:szCs w:val="22"/>
        </w:rPr>
      </w:pPr>
      <w:bookmarkStart w:id="5" w:name="_Hlk115770762"/>
      <w:r w:rsidRPr="00366521">
        <w:rPr>
          <w:sz w:val="22"/>
          <w:szCs w:val="22"/>
        </w:rPr>
        <w:t>2023.gada 1. ceturksnī notika resursu vadības sistēmas “</w:t>
      </w:r>
      <w:proofErr w:type="spellStart"/>
      <w:r w:rsidRPr="00366521">
        <w:rPr>
          <w:sz w:val="22"/>
          <w:szCs w:val="22"/>
        </w:rPr>
        <w:t>Horizon</w:t>
      </w:r>
      <w:proofErr w:type="spellEnd"/>
      <w:r w:rsidRPr="00366521">
        <w:rPr>
          <w:sz w:val="22"/>
          <w:szCs w:val="22"/>
        </w:rPr>
        <w:t xml:space="preserve">” migrācijas darbi uz ārpakalpojuma mākoni, lai nodrošinātu operatīvāku sistēmas apkopi un drošāku datu saglabāšanu.  </w:t>
      </w:r>
      <w:r w:rsidRPr="00366521">
        <w:rPr>
          <w:sz w:val="22"/>
          <w:szCs w:val="22"/>
        </w:rPr>
        <w:lastRenderedPageBreak/>
        <w:t>Notika datortehnikas un programmatūras atjaunošana Slimnīcā, tika ierīkotas 4 jaunas darba vietas, ar datortehniku tika aprīkota jaunizbūvētā operāciju zāle. Slimnīcas ēka Duntes iela 16, K-9 tika pievienota piekļuves kontroles sistēmai.</w:t>
      </w:r>
    </w:p>
    <w:bookmarkEnd w:id="5"/>
    <w:p w14:paraId="548445FE" w14:textId="77777777" w:rsidR="00363FB6" w:rsidRPr="00366521" w:rsidRDefault="00363FB6" w:rsidP="001A2A74">
      <w:pPr>
        <w:spacing w:line="360" w:lineRule="auto"/>
        <w:jc w:val="both"/>
        <w:rPr>
          <w:sz w:val="22"/>
          <w:szCs w:val="22"/>
        </w:rPr>
      </w:pPr>
    </w:p>
    <w:p w14:paraId="552CF3BD" w14:textId="77777777" w:rsidR="00234F48" w:rsidRPr="00366521" w:rsidRDefault="00234F48" w:rsidP="00234F48">
      <w:pPr>
        <w:spacing w:line="360" w:lineRule="auto"/>
        <w:jc w:val="both"/>
        <w:rPr>
          <w:sz w:val="22"/>
          <w:szCs w:val="22"/>
        </w:rPr>
      </w:pPr>
      <w:r w:rsidRPr="00366521">
        <w:rPr>
          <w:sz w:val="22"/>
          <w:szCs w:val="22"/>
        </w:rPr>
        <w:t xml:space="preserve">2023.gada 1. ceturksnī Slimnīcā klīnisko praksi ir izgājuši 6  </w:t>
      </w:r>
      <w:proofErr w:type="spellStart"/>
      <w:r w:rsidRPr="00366521">
        <w:rPr>
          <w:sz w:val="22"/>
          <w:szCs w:val="22"/>
        </w:rPr>
        <w:t>māszinību</w:t>
      </w:r>
      <w:proofErr w:type="spellEnd"/>
      <w:r w:rsidRPr="00366521">
        <w:rPr>
          <w:sz w:val="22"/>
          <w:szCs w:val="22"/>
        </w:rPr>
        <w:t xml:space="preserve"> studējošie. </w:t>
      </w:r>
    </w:p>
    <w:p w14:paraId="388F839C" w14:textId="77777777" w:rsidR="00234F48" w:rsidRPr="00366521" w:rsidRDefault="00234F48" w:rsidP="00234F48">
      <w:pPr>
        <w:spacing w:line="360" w:lineRule="auto"/>
        <w:jc w:val="both"/>
        <w:rPr>
          <w:sz w:val="22"/>
          <w:szCs w:val="22"/>
        </w:rPr>
      </w:pPr>
      <w:r w:rsidRPr="00366521">
        <w:rPr>
          <w:sz w:val="22"/>
          <w:szCs w:val="22"/>
        </w:rPr>
        <w:t>Organizētas 8 virsmāsu sanāksmes, aktualizējot šādus jautājums:</w:t>
      </w:r>
    </w:p>
    <w:p w14:paraId="74B8CB5D"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 xml:space="preserve">Ieviests tiešsaistes  sanāksmju formāts MS </w:t>
      </w:r>
      <w:proofErr w:type="spellStart"/>
      <w:r w:rsidRPr="00366521">
        <w:rPr>
          <w:sz w:val="22"/>
          <w:szCs w:val="22"/>
          <w:lang w:eastAsia="en-US"/>
        </w:rPr>
        <w:t>Team</w:t>
      </w:r>
      <w:proofErr w:type="spellEnd"/>
      <w:r w:rsidRPr="00366521">
        <w:rPr>
          <w:sz w:val="22"/>
          <w:szCs w:val="22"/>
          <w:lang w:eastAsia="en-US"/>
        </w:rPr>
        <w:t>;</w:t>
      </w:r>
    </w:p>
    <w:p w14:paraId="705EAADD"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Mainīta sociālā darbinieka pakļautība, no 5. nodaļas struktūrvienības uz Administrācijas struktūrvienību;</w:t>
      </w:r>
    </w:p>
    <w:p w14:paraId="7ACDD8B1"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Pilnveidots sociālā darbinieka amata apraksts;</w:t>
      </w:r>
    </w:p>
    <w:p w14:paraId="45FEFA9B"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Vairākkārt organizētas tikšanās ar ēdināšanas pakalpojuma sniedzējiem, ar nolūku pilnveidot ēdiena kvalitāti un ēdiena piegādes nosacījumus;</w:t>
      </w:r>
    </w:p>
    <w:p w14:paraId="61E0F355"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Aktualizēts un pilnveidots neatliekamās palīdzības process – rīkojums un NMP materiālu nodrošinājums struktūrvienībās;</w:t>
      </w:r>
    </w:p>
    <w:p w14:paraId="0DE3FAB8"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Sadarbībā ar Aptiekas vadītāju tiek pārskatīti preču limiti 2023. gadam;</w:t>
      </w:r>
    </w:p>
    <w:p w14:paraId="7E161B77" w14:textId="77777777" w:rsidR="00234F48" w:rsidRPr="00366521" w:rsidRDefault="00234F48" w:rsidP="00234F48">
      <w:pPr>
        <w:pStyle w:val="Sarakstarindkopa"/>
        <w:numPr>
          <w:ilvl w:val="0"/>
          <w:numId w:val="8"/>
        </w:numPr>
        <w:spacing w:line="360" w:lineRule="auto"/>
        <w:jc w:val="both"/>
        <w:rPr>
          <w:sz w:val="22"/>
          <w:szCs w:val="22"/>
          <w:lang w:eastAsia="en-US"/>
        </w:rPr>
      </w:pPr>
      <w:r w:rsidRPr="00366521">
        <w:rPr>
          <w:sz w:val="22"/>
          <w:szCs w:val="22"/>
          <w:lang w:eastAsia="en-US"/>
        </w:rPr>
        <w:t xml:space="preserve">Pirmajos trīs mēnešos ir pieteikti pieci pacientu drošības ziņojumi – situācijas risinājumi elektrības pārrāvuma gadījumā, intimitātes nodrošināšana pēcoperācijas palātā, dokumentācijas pareiza aizpildīšana, pacientu pārvešanas nosacījumi uz citu struktūrvienību u.c. </w:t>
      </w:r>
    </w:p>
    <w:p w14:paraId="31288E08" w14:textId="77777777" w:rsidR="00234F48" w:rsidRPr="00366521" w:rsidRDefault="00234F48" w:rsidP="00234F48">
      <w:pPr>
        <w:pStyle w:val="Sarakstarindkopa"/>
        <w:spacing w:line="360" w:lineRule="auto"/>
        <w:jc w:val="both"/>
      </w:pPr>
    </w:p>
    <w:p w14:paraId="7BDD8EA9" w14:textId="77777777" w:rsidR="00234F48" w:rsidRPr="00366521" w:rsidRDefault="00234F48" w:rsidP="00234F48">
      <w:pPr>
        <w:spacing w:line="360" w:lineRule="auto"/>
        <w:jc w:val="both"/>
        <w:rPr>
          <w:sz w:val="22"/>
          <w:szCs w:val="22"/>
        </w:rPr>
      </w:pPr>
      <w:r w:rsidRPr="00366521">
        <w:rPr>
          <w:sz w:val="22"/>
          <w:szCs w:val="22"/>
        </w:rPr>
        <w:t xml:space="preserve">Augstskolu studenti, rezidenti un doktoranti 2023. gada 1. ceturksnī turpināja veikt mūsdienu aktualitātēm atbilstošus pētījumus. Tika izskatīti un apstiprināti 19 jauni pieteikumi pētniecībai. </w:t>
      </w:r>
    </w:p>
    <w:p w14:paraId="7DB6EDB7" w14:textId="77777777" w:rsidR="00234F48" w:rsidRPr="00366521" w:rsidRDefault="00234F48" w:rsidP="00234F48">
      <w:pPr>
        <w:spacing w:line="360" w:lineRule="auto"/>
        <w:jc w:val="both"/>
        <w:rPr>
          <w:sz w:val="22"/>
          <w:szCs w:val="22"/>
        </w:rPr>
      </w:pPr>
      <w:r w:rsidRPr="00366521">
        <w:rPr>
          <w:sz w:val="22"/>
          <w:szCs w:val="22"/>
        </w:rPr>
        <w:t xml:space="preserve">Apstiprināti 25 ārējie mācību pieteikumi ārstu un māsu kvalifikācijas celšanas pasākumiem. </w:t>
      </w:r>
    </w:p>
    <w:p w14:paraId="6DCA7D4A" w14:textId="77777777" w:rsidR="00234F48" w:rsidRPr="00366521" w:rsidRDefault="00234F48" w:rsidP="00234F48">
      <w:pPr>
        <w:spacing w:line="360" w:lineRule="auto"/>
        <w:jc w:val="both"/>
        <w:rPr>
          <w:sz w:val="22"/>
          <w:szCs w:val="22"/>
        </w:rPr>
      </w:pPr>
      <w:r w:rsidRPr="00366521">
        <w:rPr>
          <w:sz w:val="22"/>
          <w:szCs w:val="22"/>
        </w:rPr>
        <w:t xml:space="preserve">Noslēgti seši līgumi par brīvprātīgu </w:t>
      </w:r>
      <w:proofErr w:type="spellStart"/>
      <w:r w:rsidRPr="00366521">
        <w:rPr>
          <w:sz w:val="22"/>
          <w:szCs w:val="22"/>
        </w:rPr>
        <w:t>voluntiera</w:t>
      </w:r>
      <w:proofErr w:type="spellEnd"/>
      <w:r w:rsidRPr="00366521">
        <w:rPr>
          <w:sz w:val="22"/>
          <w:szCs w:val="22"/>
        </w:rPr>
        <w:t xml:space="preserve"> pienākumu veikšanu papildus praktisko iemaņu gūšanai izvēlētajā specialitātē vai metodē medicīnas studentiem, rezidentiem un ārstiem.</w:t>
      </w:r>
    </w:p>
    <w:p w14:paraId="0C356ACF" w14:textId="77777777" w:rsidR="00234F48" w:rsidRPr="00366521" w:rsidRDefault="00234F48" w:rsidP="00234F48">
      <w:pPr>
        <w:spacing w:line="360" w:lineRule="auto"/>
        <w:jc w:val="both"/>
        <w:rPr>
          <w:sz w:val="22"/>
          <w:szCs w:val="22"/>
        </w:rPr>
      </w:pPr>
      <w:r w:rsidRPr="00366521">
        <w:rPr>
          <w:sz w:val="22"/>
          <w:szCs w:val="22"/>
        </w:rPr>
        <w:t xml:space="preserve">Mācību prakses Slimnīcā izgājuši vai uzsākuši 104 praktikanti – 60 topošie ārsti no Rīgas Stradiņa universitātes (RSU) un Latvijas Universitātes (LU), tajā skaitā - 46 ārvalstu studenti,  19  nākamie fizioterapeiti no Latvijas Sporta pedagoģijas akadēmijas un RSU, tajā skaitā viens studējošais no Satakuntas Lietišķo zinātņu universitātes Somijā, ERASMUS prakse, 12 radiologa asistenta studiju programmas studējošie no LU Paula Stradiņa medicīnas koledžas. Māsu praksē - 12 studējošie no LU un RSU, kā arī viens studējošais māsas palīga kvalifikācijas praksē no RSU Sarkanā Krusta medicīnas koledžas. </w:t>
      </w:r>
    </w:p>
    <w:p w14:paraId="784F4277" w14:textId="77777777" w:rsidR="00234F48" w:rsidRPr="00366521" w:rsidRDefault="00234F48" w:rsidP="00234F48">
      <w:pPr>
        <w:spacing w:line="360" w:lineRule="auto"/>
        <w:jc w:val="both"/>
        <w:rPr>
          <w:sz w:val="22"/>
          <w:szCs w:val="22"/>
        </w:rPr>
      </w:pPr>
      <w:r w:rsidRPr="00366521">
        <w:rPr>
          <w:sz w:val="22"/>
          <w:szCs w:val="22"/>
        </w:rPr>
        <w:t xml:space="preserve">Rotāciju ciklu ietvaros praktiskajā apmācībā ieradušies 15 dažādu specialitāšu rezidenti no Daugavpils reģionālās slimnīcas, Liepājas reģionālās slimnīcas, Jelgavas pilsētas slimnīcas, Rēzeknes slimnīcas, Paula Stradiņa KUS, Rīgas Austrumu KUS, Sporta laboratorijas. </w:t>
      </w:r>
    </w:p>
    <w:p w14:paraId="13B5C313" w14:textId="77777777" w:rsidR="00234F48" w:rsidRPr="00366521" w:rsidRDefault="00234F48" w:rsidP="00234F48">
      <w:pPr>
        <w:spacing w:line="360" w:lineRule="auto"/>
        <w:jc w:val="both"/>
        <w:rPr>
          <w:sz w:val="22"/>
          <w:szCs w:val="22"/>
        </w:rPr>
      </w:pPr>
      <w:r w:rsidRPr="00366521">
        <w:rPr>
          <w:sz w:val="22"/>
          <w:szCs w:val="22"/>
        </w:rPr>
        <w:t xml:space="preserve">Laboratorijas ārsta specialitātes 2. studiju gada rezidente Inese Jansone ERASMUS apmaiņas programmas ietvaros devusies apmācībā uz Ziemeļigaunijas Medicīnas centra Mikrobioloģijas nodaļu (North </w:t>
      </w:r>
      <w:proofErr w:type="spellStart"/>
      <w:r w:rsidRPr="00366521">
        <w:rPr>
          <w:sz w:val="22"/>
          <w:szCs w:val="22"/>
        </w:rPr>
        <w:t>Estonia</w:t>
      </w:r>
      <w:proofErr w:type="spellEnd"/>
      <w:r w:rsidRPr="00366521">
        <w:rPr>
          <w:sz w:val="22"/>
          <w:szCs w:val="22"/>
        </w:rPr>
        <w:t xml:space="preserve"> </w:t>
      </w:r>
      <w:proofErr w:type="spellStart"/>
      <w:r w:rsidRPr="00366521">
        <w:rPr>
          <w:sz w:val="22"/>
          <w:szCs w:val="22"/>
        </w:rPr>
        <w:t>Medical</w:t>
      </w:r>
      <w:proofErr w:type="spellEnd"/>
      <w:r w:rsidRPr="00366521">
        <w:rPr>
          <w:sz w:val="22"/>
          <w:szCs w:val="22"/>
        </w:rPr>
        <w:t xml:space="preserve"> </w:t>
      </w:r>
      <w:proofErr w:type="spellStart"/>
      <w:r w:rsidRPr="00366521">
        <w:rPr>
          <w:sz w:val="22"/>
          <w:szCs w:val="22"/>
        </w:rPr>
        <w:t>Centre</w:t>
      </w:r>
      <w:proofErr w:type="spellEnd"/>
      <w:r w:rsidRPr="00366521">
        <w:rPr>
          <w:sz w:val="22"/>
          <w:szCs w:val="22"/>
        </w:rPr>
        <w:t xml:space="preserve"> </w:t>
      </w:r>
      <w:proofErr w:type="spellStart"/>
      <w:r w:rsidRPr="00366521">
        <w:rPr>
          <w:sz w:val="22"/>
          <w:szCs w:val="22"/>
        </w:rPr>
        <w:t>Microbiology</w:t>
      </w:r>
      <w:proofErr w:type="spellEnd"/>
      <w:r w:rsidRPr="00366521">
        <w:rPr>
          <w:sz w:val="22"/>
          <w:szCs w:val="22"/>
        </w:rPr>
        <w:t xml:space="preserve"> </w:t>
      </w:r>
      <w:proofErr w:type="spellStart"/>
      <w:r w:rsidRPr="00366521">
        <w:rPr>
          <w:sz w:val="22"/>
          <w:szCs w:val="22"/>
        </w:rPr>
        <w:t>Department</w:t>
      </w:r>
      <w:proofErr w:type="spellEnd"/>
      <w:r w:rsidRPr="00366521">
        <w:rPr>
          <w:sz w:val="22"/>
          <w:szCs w:val="22"/>
        </w:rPr>
        <w:t>).</w:t>
      </w:r>
    </w:p>
    <w:p w14:paraId="3F095C7C" w14:textId="77777777" w:rsidR="00234F48" w:rsidRPr="00366521" w:rsidRDefault="00234F48" w:rsidP="00234F48">
      <w:pPr>
        <w:spacing w:line="360" w:lineRule="auto"/>
        <w:jc w:val="both"/>
        <w:rPr>
          <w:sz w:val="22"/>
          <w:szCs w:val="22"/>
        </w:rPr>
      </w:pPr>
      <w:r w:rsidRPr="00366521">
        <w:rPr>
          <w:sz w:val="22"/>
          <w:szCs w:val="22"/>
        </w:rPr>
        <w:lastRenderedPageBreak/>
        <w:t>Noslēgts līgums ar VSIA “Bērnu klīniskā universitātes slimnīca” par sadarbību rezidentu apmācībā.</w:t>
      </w:r>
    </w:p>
    <w:p w14:paraId="652DDDCE" w14:textId="77777777" w:rsidR="00234F48" w:rsidRPr="00366521" w:rsidRDefault="00234F48" w:rsidP="00234F48">
      <w:pPr>
        <w:spacing w:line="360" w:lineRule="auto"/>
        <w:jc w:val="both"/>
        <w:rPr>
          <w:sz w:val="22"/>
          <w:szCs w:val="22"/>
        </w:rPr>
      </w:pPr>
      <w:r w:rsidRPr="00366521">
        <w:rPr>
          <w:sz w:val="22"/>
          <w:szCs w:val="22"/>
        </w:rPr>
        <w:t xml:space="preserve">Uzsākts un veiksmīgi tiek realizēts </w:t>
      </w:r>
      <w:proofErr w:type="spellStart"/>
      <w:r w:rsidRPr="00366521">
        <w:rPr>
          <w:sz w:val="22"/>
          <w:szCs w:val="22"/>
        </w:rPr>
        <w:t>digitalizācijas</w:t>
      </w:r>
      <w:proofErr w:type="spellEnd"/>
      <w:r w:rsidRPr="00366521">
        <w:rPr>
          <w:sz w:val="22"/>
          <w:szCs w:val="22"/>
        </w:rPr>
        <w:t xml:space="preserve"> process uzņēmuma līgumu slēgšanai ar pasniedzējiem citās ārstniecības iestādēs par slimnīcas rezidentu apmācību rotācijas ciklos. Sagatavoti elektroniskai parakstīšanai un noslēgti uzņēmuma līgumi rezidentu apmācībai ar 23 ārstiem no RAKUS, PSKUS, BKUS, ORTO klīnikas, RSU Stomatoloģijas institūta un MFD Laboratorijas. No februāra sākta arī pasniedzēju darba laika uzskaites dokumentu sagatavošana, parakstīšana un iesniegšana elektroniskā formātā.</w:t>
      </w:r>
    </w:p>
    <w:p w14:paraId="2BA32318" w14:textId="77777777" w:rsidR="00234F48" w:rsidRPr="00366521" w:rsidRDefault="00234F48" w:rsidP="00234F48">
      <w:pPr>
        <w:spacing w:line="360" w:lineRule="auto"/>
        <w:jc w:val="both"/>
        <w:rPr>
          <w:sz w:val="22"/>
          <w:szCs w:val="22"/>
        </w:rPr>
      </w:pPr>
      <w:r w:rsidRPr="00366521">
        <w:rPr>
          <w:sz w:val="22"/>
          <w:szCs w:val="22"/>
        </w:rPr>
        <w:t xml:space="preserve">Sagatavoti  </w:t>
      </w:r>
      <w:bookmarkStart w:id="6" w:name="_Hlk505798417"/>
      <w:r w:rsidRPr="00366521">
        <w:rPr>
          <w:sz w:val="22"/>
          <w:szCs w:val="22"/>
        </w:rPr>
        <w:t>dati Veselības ministrijai saskaņā ar pieprasījumu “Par slimnīcu kapacitātes apzināšanu 2023.gadā</w:t>
      </w:r>
      <w:bookmarkEnd w:id="6"/>
      <w:r w:rsidRPr="00366521">
        <w:rPr>
          <w:sz w:val="22"/>
          <w:szCs w:val="22"/>
        </w:rPr>
        <w:t>”, - iesniegta atskaite par valsts budžeta un maksas rezidentu skaitu slimnīcā, iesniegts plānotais rezidentu skaits, ko Slimnīca varētu uzņemt traumatologa ortopēda, anesteziologa reanimatologa, laboratorijas ārsta specialitātēs.</w:t>
      </w:r>
    </w:p>
    <w:p w14:paraId="2C8621D7" w14:textId="77777777" w:rsidR="00234F48" w:rsidRPr="00366521" w:rsidRDefault="00234F48" w:rsidP="00234F48">
      <w:pPr>
        <w:spacing w:line="360" w:lineRule="auto"/>
        <w:jc w:val="both"/>
        <w:rPr>
          <w:sz w:val="22"/>
          <w:szCs w:val="22"/>
        </w:rPr>
      </w:pPr>
      <w:bookmarkStart w:id="7" w:name="_Hlk95894943"/>
      <w:r w:rsidRPr="00366521">
        <w:rPr>
          <w:sz w:val="22"/>
          <w:szCs w:val="22"/>
        </w:rPr>
        <w:t xml:space="preserve">Noticis otrais mugurkaula ķirurgu </w:t>
      </w:r>
      <w:proofErr w:type="spellStart"/>
      <w:r w:rsidRPr="00366521">
        <w:rPr>
          <w:sz w:val="22"/>
          <w:szCs w:val="22"/>
        </w:rPr>
        <w:t>dr.</w:t>
      </w:r>
      <w:proofErr w:type="spellEnd"/>
      <w:r w:rsidRPr="00366521">
        <w:rPr>
          <w:sz w:val="22"/>
          <w:szCs w:val="22"/>
        </w:rPr>
        <w:t xml:space="preserve"> </w:t>
      </w:r>
      <w:proofErr w:type="spellStart"/>
      <w:r w:rsidRPr="00366521">
        <w:rPr>
          <w:sz w:val="22"/>
          <w:szCs w:val="22"/>
        </w:rPr>
        <w:t>K.Briuka</w:t>
      </w:r>
      <w:proofErr w:type="spellEnd"/>
      <w:r w:rsidRPr="00366521">
        <w:rPr>
          <w:sz w:val="22"/>
          <w:szCs w:val="22"/>
        </w:rPr>
        <w:t xml:space="preserve"> un </w:t>
      </w:r>
      <w:proofErr w:type="spellStart"/>
      <w:r w:rsidRPr="00366521">
        <w:rPr>
          <w:sz w:val="22"/>
          <w:szCs w:val="22"/>
        </w:rPr>
        <w:t>dr.</w:t>
      </w:r>
      <w:proofErr w:type="spellEnd"/>
      <w:r w:rsidRPr="00366521">
        <w:rPr>
          <w:sz w:val="22"/>
          <w:szCs w:val="22"/>
        </w:rPr>
        <w:t xml:space="preserve"> </w:t>
      </w:r>
      <w:proofErr w:type="spellStart"/>
      <w:r w:rsidRPr="00366521">
        <w:rPr>
          <w:sz w:val="22"/>
          <w:szCs w:val="22"/>
        </w:rPr>
        <w:t>A.Repņikova</w:t>
      </w:r>
      <w:proofErr w:type="spellEnd"/>
      <w:r w:rsidRPr="00366521">
        <w:rPr>
          <w:sz w:val="22"/>
          <w:szCs w:val="22"/>
        </w:rPr>
        <w:t xml:space="preserve"> organizētais seminārs Slimnīcas ārstiem un rezidentiem (tēma “Mugurkaula biomehānika”).</w:t>
      </w:r>
      <w:bookmarkEnd w:id="7"/>
    </w:p>
    <w:p w14:paraId="30CD11F1" w14:textId="77777777" w:rsidR="00234F48" w:rsidRPr="00366521" w:rsidRDefault="00234F48" w:rsidP="00234F48">
      <w:pPr>
        <w:spacing w:line="360" w:lineRule="auto"/>
        <w:jc w:val="both"/>
        <w:rPr>
          <w:sz w:val="22"/>
          <w:szCs w:val="22"/>
        </w:rPr>
      </w:pPr>
      <w:r w:rsidRPr="00366521">
        <w:rPr>
          <w:sz w:val="22"/>
          <w:szCs w:val="22"/>
        </w:rPr>
        <w:t xml:space="preserve">Saistībā ar Latvijas Investīciju Attīstības aģentūras piedāvāto sadarbības projektu ar </w:t>
      </w:r>
      <w:proofErr w:type="spellStart"/>
      <w:r w:rsidRPr="00366521">
        <w:rPr>
          <w:sz w:val="22"/>
          <w:szCs w:val="22"/>
        </w:rPr>
        <w:t>Galeazzi</w:t>
      </w:r>
      <w:proofErr w:type="spellEnd"/>
      <w:r w:rsidRPr="00366521">
        <w:rPr>
          <w:sz w:val="22"/>
          <w:szCs w:val="22"/>
        </w:rPr>
        <w:t xml:space="preserve"> hospitāli Itālijā,  notikušas divas attālinātas sanāksmes ar minētā hospitāļa pētniecības centra ārstiem un zinātnes direktoru, profesoru </w:t>
      </w:r>
      <w:proofErr w:type="spellStart"/>
      <w:r w:rsidRPr="00366521">
        <w:rPr>
          <w:sz w:val="22"/>
          <w:szCs w:val="22"/>
        </w:rPr>
        <w:t>Džuzeppi</w:t>
      </w:r>
      <w:proofErr w:type="spellEnd"/>
      <w:r w:rsidRPr="00366521">
        <w:rPr>
          <w:sz w:val="22"/>
          <w:szCs w:val="22"/>
        </w:rPr>
        <w:t xml:space="preserve"> </w:t>
      </w:r>
      <w:proofErr w:type="spellStart"/>
      <w:r w:rsidRPr="00366521">
        <w:rPr>
          <w:sz w:val="22"/>
          <w:szCs w:val="22"/>
        </w:rPr>
        <w:t>Banfi</w:t>
      </w:r>
      <w:proofErr w:type="spellEnd"/>
      <w:r w:rsidRPr="00366521">
        <w:rPr>
          <w:sz w:val="22"/>
          <w:szCs w:val="22"/>
        </w:rPr>
        <w:t> (</w:t>
      </w:r>
      <w:proofErr w:type="spellStart"/>
      <w:r w:rsidRPr="00366521">
        <w:rPr>
          <w:sz w:val="22"/>
          <w:szCs w:val="22"/>
        </w:rPr>
        <w:t>Giuseppe</w:t>
      </w:r>
      <w:proofErr w:type="spellEnd"/>
      <w:r w:rsidRPr="00366521">
        <w:rPr>
          <w:sz w:val="22"/>
          <w:szCs w:val="22"/>
        </w:rPr>
        <w:t xml:space="preserve"> </w:t>
      </w:r>
      <w:proofErr w:type="spellStart"/>
      <w:r w:rsidRPr="00366521">
        <w:rPr>
          <w:sz w:val="22"/>
          <w:szCs w:val="22"/>
        </w:rPr>
        <w:t>Banfi</w:t>
      </w:r>
      <w:proofErr w:type="spellEnd"/>
      <w:r w:rsidRPr="00366521">
        <w:rPr>
          <w:sz w:val="22"/>
          <w:szCs w:val="22"/>
        </w:rPr>
        <w:t xml:space="preserve">)  un Slimnīcas mugurkaula ķirurgiem </w:t>
      </w:r>
      <w:proofErr w:type="spellStart"/>
      <w:r w:rsidRPr="00366521">
        <w:rPr>
          <w:sz w:val="22"/>
          <w:szCs w:val="22"/>
        </w:rPr>
        <w:t>dr.</w:t>
      </w:r>
      <w:proofErr w:type="spellEnd"/>
      <w:r w:rsidRPr="00366521">
        <w:rPr>
          <w:sz w:val="22"/>
          <w:szCs w:val="22"/>
        </w:rPr>
        <w:t xml:space="preserve"> </w:t>
      </w:r>
      <w:proofErr w:type="spellStart"/>
      <w:r w:rsidRPr="00366521">
        <w:rPr>
          <w:sz w:val="22"/>
          <w:szCs w:val="22"/>
        </w:rPr>
        <w:t>K.Briuku</w:t>
      </w:r>
      <w:proofErr w:type="spellEnd"/>
      <w:r w:rsidRPr="00366521">
        <w:rPr>
          <w:sz w:val="22"/>
          <w:szCs w:val="22"/>
        </w:rPr>
        <w:t xml:space="preserve"> un </w:t>
      </w:r>
      <w:proofErr w:type="spellStart"/>
      <w:r w:rsidRPr="00366521">
        <w:rPr>
          <w:sz w:val="22"/>
          <w:szCs w:val="22"/>
        </w:rPr>
        <w:t>dr.</w:t>
      </w:r>
      <w:proofErr w:type="spellEnd"/>
      <w:r w:rsidRPr="00366521">
        <w:rPr>
          <w:sz w:val="22"/>
          <w:szCs w:val="22"/>
        </w:rPr>
        <w:t xml:space="preserve"> </w:t>
      </w:r>
      <w:proofErr w:type="spellStart"/>
      <w:r w:rsidRPr="00366521">
        <w:rPr>
          <w:sz w:val="22"/>
          <w:szCs w:val="22"/>
        </w:rPr>
        <w:t>A.Repņikovu</w:t>
      </w:r>
      <w:proofErr w:type="spellEnd"/>
      <w:r w:rsidRPr="00366521">
        <w:rPr>
          <w:sz w:val="22"/>
          <w:szCs w:val="22"/>
        </w:rPr>
        <w:t xml:space="preserve">, kā arī </w:t>
      </w:r>
      <w:proofErr w:type="spellStart"/>
      <w:r w:rsidRPr="00366521">
        <w:rPr>
          <w:sz w:val="22"/>
          <w:szCs w:val="22"/>
        </w:rPr>
        <w:t>dr.</w:t>
      </w:r>
      <w:proofErr w:type="spellEnd"/>
      <w:r w:rsidRPr="00366521">
        <w:rPr>
          <w:sz w:val="22"/>
          <w:szCs w:val="22"/>
        </w:rPr>
        <w:t xml:space="preserve"> </w:t>
      </w:r>
      <w:proofErr w:type="spellStart"/>
      <w:r w:rsidRPr="00366521">
        <w:rPr>
          <w:sz w:val="22"/>
          <w:szCs w:val="22"/>
        </w:rPr>
        <w:t>I.Terjajevu</w:t>
      </w:r>
      <w:proofErr w:type="spellEnd"/>
      <w:r w:rsidRPr="00366521">
        <w:rPr>
          <w:sz w:val="22"/>
          <w:szCs w:val="22"/>
        </w:rPr>
        <w:t xml:space="preserve">, </w:t>
      </w:r>
      <w:proofErr w:type="spellStart"/>
      <w:r w:rsidRPr="00366521">
        <w:rPr>
          <w:sz w:val="22"/>
          <w:szCs w:val="22"/>
        </w:rPr>
        <w:t>I.Līdumu</w:t>
      </w:r>
      <w:proofErr w:type="spellEnd"/>
      <w:r w:rsidRPr="00366521">
        <w:rPr>
          <w:sz w:val="22"/>
          <w:szCs w:val="22"/>
        </w:rPr>
        <w:t>, kurās pārrunāti konkrēti sadarbības elementi.</w:t>
      </w:r>
    </w:p>
    <w:p w14:paraId="4636266A" w14:textId="77777777" w:rsidR="00234F48" w:rsidRPr="00366521" w:rsidRDefault="00234F48" w:rsidP="00234F48">
      <w:pPr>
        <w:spacing w:line="360" w:lineRule="auto"/>
        <w:jc w:val="both"/>
        <w:rPr>
          <w:sz w:val="22"/>
          <w:szCs w:val="22"/>
        </w:rPr>
      </w:pPr>
    </w:p>
    <w:p w14:paraId="266C7E83" w14:textId="77777777" w:rsidR="00234F48" w:rsidRPr="00366521" w:rsidRDefault="00234F48" w:rsidP="00234F48">
      <w:pPr>
        <w:spacing w:line="360" w:lineRule="auto"/>
        <w:jc w:val="both"/>
        <w:rPr>
          <w:sz w:val="22"/>
          <w:szCs w:val="22"/>
        </w:rPr>
      </w:pPr>
      <w:r w:rsidRPr="00366521">
        <w:rPr>
          <w:sz w:val="22"/>
          <w:szCs w:val="22"/>
        </w:rPr>
        <w:t xml:space="preserve">Notikusi Ščecinas Medicīnas universitātes profesora Daniela </w:t>
      </w:r>
      <w:proofErr w:type="spellStart"/>
      <w:r w:rsidRPr="00366521">
        <w:rPr>
          <w:sz w:val="22"/>
          <w:szCs w:val="22"/>
        </w:rPr>
        <w:t>Kotriča</w:t>
      </w:r>
      <w:proofErr w:type="spellEnd"/>
      <w:r w:rsidRPr="00366521">
        <w:rPr>
          <w:sz w:val="22"/>
          <w:szCs w:val="22"/>
        </w:rPr>
        <w:t xml:space="preserve"> (Daniel </w:t>
      </w:r>
      <w:proofErr w:type="spellStart"/>
      <w:r w:rsidRPr="00366521">
        <w:rPr>
          <w:sz w:val="22"/>
          <w:szCs w:val="22"/>
        </w:rPr>
        <w:t>Kotrych</w:t>
      </w:r>
      <w:proofErr w:type="spellEnd"/>
      <w:r w:rsidRPr="00366521">
        <w:rPr>
          <w:sz w:val="22"/>
          <w:szCs w:val="22"/>
        </w:rPr>
        <w:t xml:space="preserve">, Polija) lekcija “Iegurņa kaulu audzēju rekonstrukcija ar 3D </w:t>
      </w:r>
      <w:proofErr w:type="spellStart"/>
      <w:r w:rsidRPr="00366521">
        <w:rPr>
          <w:sz w:val="22"/>
          <w:szCs w:val="22"/>
        </w:rPr>
        <w:t>printētu</w:t>
      </w:r>
      <w:proofErr w:type="spellEnd"/>
      <w:r w:rsidRPr="00366521">
        <w:rPr>
          <w:sz w:val="22"/>
          <w:szCs w:val="22"/>
        </w:rPr>
        <w:t xml:space="preserve">  implantu” un </w:t>
      </w:r>
      <w:proofErr w:type="spellStart"/>
      <w:r w:rsidRPr="00366521">
        <w:rPr>
          <w:sz w:val="22"/>
          <w:szCs w:val="22"/>
        </w:rPr>
        <w:t>paraugoperācija</w:t>
      </w:r>
      <w:proofErr w:type="spellEnd"/>
      <w:r w:rsidRPr="00366521">
        <w:rPr>
          <w:sz w:val="22"/>
          <w:szCs w:val="22"/>
        </w:rPr>
        <w:t xml:space="preserve"> kaula rekonstrukcijai ar šāda veida implantu, kas šobrīd ir  progresīvākā iegurņa kaulu audzēju rekonstrukcijas metode Eiropā. Bojātais kauls tika aizstāts ar speciālu 3D printētu implantu, kas ļāva saglabāt kāju un pacienta spēju staigāt.</w:t>
      </w:r>
    </w:p>
    <w:p w14:paraId="24EC6B65" w14:textId="77777777" w:rsidR="00393C45" w:rsidRPr="00C3776B" w:rsidRDefault="00393C45" w:rsidP="0012587D">
      <w:pPr>
        <w:spacing w:line="360" w:lineRule="auto"/>
        <w:jc w:val="both"/>
        <w:rPr>
          <w:sz w:val="22"/>
          <w:szCs w:val="22"/>
        </w:rPr>
      </w:pPr>
    </w:p>
    <w:sectPr w:rsidR="00393C45" w:rsidRPr="00C3776B"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B4BA" w14:textId="77777777" w:rsidR="00D74210" w:rsidRDefault="00D74210" w:rsidP="000352AC">
      <w:r>
        <w:separator/>
      </w:r>
    </w:p>
  </w:endnote>
  <w:endnote w:type="continuationSeparator" w:id="0">
    <w:p w14:paraId="45463E22" w14:textId="77777777" w:rsidR="00D74210" w:rsidRDefault="00D74210"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F750" w14:textId="77777777" w:rsidR="00D74210" w:rsidRDefault="00D74210" w:rsidP="000352AC">
      <w:r>
        <w:separator/>
      </w:r>
    </w:p>
  </w:footnote>
  <w:footnote w:type="continuationSeparator" w:id="0">
    <w:p w14:paraId="097BEAC3" w14:textId="77777777" w:rsidR="00D74210" w:rsidRDefault="00D74210"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1"/>
  </w:num>
  <w:num w:numId="2" w16cid:durableId="1863274715">
    <w:abstractNumId w:val="2"/>
  </w:num>
  <w:num w:numId="3" w16cid:durableId="687176939">
    <w:abstractNumId w:val="0"/>
  </w:num>
  <w:num w:numId="4" w16cid:durableId="955142491">
    <w:abstractNumId w:val="3"/>
  </w:num>
  <w:num w:numId="5" w16cid:durableId="1353652291">
    <w:abstractNumId w:val="7"/>
  </w:num>
  <w:num w:numId="6" w16cid:durableId="61568446">
    <w:abstractNumId w:val="6"/>
  </w:num>
  <w:num w:numId="7" w16cid:durableId="1520971153">
    <w:abstractNumId w:val="5"/>
  </w:num>
  <w:num w:numId="8" w16cid:durableId="210430135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10A56"/>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6E6F"/>
    <w:rsid w:val="000C0D70"/>
    <w:rsid w:val="000C1837"/>
    <w:rsid w:val="000C24FB"/>
    <w:rsid w:val="000C27B4"/>
    <w:rsid w:val="000C39A5"/>
    <w:rsid w:val="000C5ACB"/>
    <w:rsid w:val="000C5FB4"/>
    <w:rsid w:val="000C6EAF"/>
    <w:rsid w:val="000C7D34"/>
    <w:rsid w:val="000D126E"/>
    <w:rsid w:val="000D21EB"/>
    <w:rsid w:val="000D5118"/>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34F48"/>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412"/>
    <w:rsid w:val="002C6BA5"/>
    <w:rsid w:val="002C7087"/>
    <w:rsid w:val="002C74E2"/>
    <w:rsid w:val="002C7932"/>
    <w:rsid w:val="002D2F66"/>
    <w:rsid w:val="002D2F9E"/>
    <w:rsid w:val="002D371F"/>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E25"/>
    <w:rsid w:val="003E3AB0"/>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86949"/>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D0BD1"/>
    <w:rsid w:val="004D545E"/>
    <w:rsid w:val="004D6F03"/>
    <w:rsid w:val="004D75AE"/>
    <w:rsid w:val="004E2EEA"/>
    <w:rsid w:val="004E3D35"/>
    <w:rsid w:val="004E515C"/>
    <w:rsid w:val="004F2A92"/>
    <w:rsid w:val="004F368B"/>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767F"/>
    <w:rsid w:val="00540CB0"/>
    <w:rsid w:val="005422B3"/>
    <w:rsid w:val="005442DF"/>
    <w:rsid w:val="0054515A"/>
    <w:rsid w:val="0054520C"/>
    <w:rsid w:val="0054541F"/>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6916"/>
    <w:rsid w:val="006C73DA"/>
    <w:rsid w:val="006D12B8"/>
    <w:rsid w:val="006D31FD"/>
    <w:rsid w:val="006D3661"/>
    <w:rsid w:val="006E242C"/>
    <w:rsid w:val="006E286A"/>
    <w:rsid w:val="006E4EE1"/>
    <w:rsid w:val="006E5146"/>
    <w:rsid w:val="006E6CEF"/>
    <w:rsid w:val="006F33E8"/>
    <w:rsid w:val="006F3593"/>
    <w:rsid w:val="006F7CE2"/>
    <w:rsid w:val="00700534"/>
    <w:rsid w:val="00700D46"/>
    <w:rsid w:val="00702071"/>
    <w:rsid w:val="00704BE0"/>
    <w:rsid w:val="0070581E"/>
    <w:rsid w:val="0071170B"/>
    <w:rsid w:val="00712A83"/>
    <w:rsid w:val="0071347B"/>
    <w:rsid w:val="00717992"/>
    <w:rsid w:val="00723F50"/>
    <w:rsid w:val="007253BD"/>
    <w:rsid w:val="0072710A"/>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31FF"/>
    <w:rsid w:val="009D3C74"/>
    <w:rsid w:val="009D4BF1"/>
    <w:rsid w:val="009D535D"/>
    <w:rsid w:val="009D6413"/>
    <w:rsid w:val="009D7602"/>
    <w:rsid w:val="009E1BC9"/>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36EF"/>
    <w:rsid w:val="00A15CDF"/>
    <w:rsid w:val="00A15DBA"/>
    <w:rsid w:val="00A160F1"/>
    <w:rsid w:val="00A172C7"/>
    <w:rsid w:val="00A17A09"/>
    <w:rsid w:val="00A17C97"/>
    <w:rsid w:val="00A20CA1"/>
    <w:rsid w:val="00A21308"/>
    <w:rsid w:val="00A24498"/>
    <w:rsid w:val="00A24820"/>
    <w:rsid w:val="00A25AF1"/>
    <w:rsid w:val="00A27DB5"/>
    <w:rsid w:val="00A3002A"/>
    <w:rsid w:val="00A30524"/>
    <w:rsid w:val="00A32C77"/>
    <w:rsid w:val="00A34278"/>
    <w:rsid w:val="00A348A3"/>
    <w:rsid w:val="00A375F1"/>
    <w:rsid w:val="00A37F6F"/>
    <w:rsid w:val="00A41D88"/>
    <w:rsid w:val="00A4521D"/>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7EE2"/>
    <w:rsid w:val="00AF5E3F"/>
    <w:rsid w:val="00B00FF9"/>
    <w:rsid w:val="00B02F65"/>
    <w:rsid w:val="00B077BC"/>
    <w:rsid w:val="00B11F42"/>
    <w:rsid w:val="00B15F1E"/>
    <w:rsid w:val="00B210D7"/>
    <w:rsid w:val="00B21930"/>
    <w:rsid w:val="00B21D82"/>
    <w:rsid w:val="00B23E48"/>
    <w:rsid w:val="00B242B2"/>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548D4"/>
    <w:rsid w:val="00B555B4"/>
    <w:rsid w:val="00B55BF9"/>
    <w:rsid w:val="00B6016D"/>
    <w:rsid w:val="00B60C9B"/>
    <w:rsid w:val="00B61854"/>
    <w:rsid w:val="00B6462D"/>
    <w:rsid w:val="00B65088"/>
    <w:rsid w:val="00B65785"/>
    <w:rsid w:val="00B672E0"/>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2947"/>
    <w:rsid w:val="00BB428E"/>
    <w:rsid w:val="00BC3183"/>
    <w:rsid w:val="00BC3B4E"/>
    <w:rsid w:val="00BC57C7"/>
    <w:rsid w:val="00BD04D4"/>
    <w:rsid w:val="00BD224E"/>
    <w:rsid w:val="00BD3236"/>
    <w:rsid w:val="00BD379F"/>
    <w:rsid w:val="00BD659A"/>
    <w:rsid w:val="00BD6C19"/>
    <w:rsid w:val="00BD6EF2"/>
    <w:rsid w:val="00BE061F"/>
    <w:rsid w:val="00BE0747"/>
    <w:rsid w:val="00BE14E2"/>
    <w:rsid w:val="00BE2CF8"/>
    <w:rsid w:val="00BE49BD"/>
    <w:rsid w:val="00BE5E7F"/>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7FFB"/>
    <w:rsid w:val="00CA05DC"/>
    <w:rsid w:val="00CA1824"/>
    <w:rsid w:val="00CA19AA"/>
    <w:rsid w:val="00CA3522"/>
    <w:rsid w:val="00CA4EE0"/>
    <w:rsid w:val="00CA7164"/>
    <w:rsid w:val="00CA75A7"/>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68DD"/>
    <w:rsid w:val="00D12564"/>
    <w:rsid w:val="00D20DD2"/>
    <w:rsid w:val="00D212C9"/>
    <w:rsid w:val="00D21AD6"/>
    <w:rsid w:val="00D23202"/>
    <w:rsid w:val="00D272DC"/>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734A"/>
    <w:rsid w:val="00E07548"/>
    <w:rsid w:val="00E1274F"/>
    <w:rsid w:val="00E12834"/>
    <w:rsid w:val="00E12D77"/>
    <w:rsid w:val="00E15281"/>
    <w:rsid w:val="00E16D51"/>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14FB"/>
    <w:rsid w:val="00EE30CD"/>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6A13"/>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13264</Words>
  <Characters>7562</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11</cp:revision>
  <cp:lastPrinted>2023-05-03T06:53:00Z</cp:lastPrinted>
  <dcterms:created xsi:type="dcterms:W3CDTF">2023-05-03T04:44:00Z</dcterms:created>
  <dcterms:modified xsi:type="dcterms:W3CDTF">2023-05-03T06:54:00Z</dcterms:modified>
</cp:coreProperties>
</file>